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IV.2003.00371 vom 31. August 2004</w:t>
      </w:r>
    </w:p>
    <w:p>
      <w:r>
        <w:t>ZH Sozialversicherungsgericht, 2004-08-31, DE</w:t>
      </w:r>
    </w:p>
    <w:p>
      <w:r>
        <w:rPr>
          <w:b/>
        </w:rPr>
        <w:t xml:space="preserve">Quelle: </w:t>
      </w:r>
      <w:r>
        <w:t>https://mcp.opencaselaw.ch/entscheid/zh_sozialversicherungsgericht_IV.2003.00371</w:t>
      </w:r>
    </w:p>
    <w:p>
      <w:r>
        <w:t>FR: ZH_SOZIALVERSICHERUNGSGERICHT IV.2003.00371 du 31 août 2004</w:t>
      </w:r>
    </w:p>
    <w:p>
      <w:r>
        <w:t>IT: ZH_SOZIALVERSICHERUNGSGERICHT IV.2003.00371 del 31 agosto 2004</w:t>
      </w:r>
    </w:p>
    <w:p>
      <w:pPr>
        <w:pStyle w:val="Heading2"/>
      </w:pPr>
      <w:r>
        <w:t>Erwägungen</w:t>
      </w:r>
    </w:p>
    <w:p>
      <w:r>
        <w:rPr>
          <w:b/>
        </w:rPr>
        <w:t>E. 4.1</w:t>
      </w:r>
    </w:p>
    <w:p>
      <w:r>
        <w:t>MinderjÃ¤hrigen, die im Sinne von Art. 9 ATSG hilflos sind, das zweite Altersjahr zurÃ¼ckgelegt haben und sich nicht zur DurchfÃ¼hrung von Massnahmen gemÃ¤ss den Artikeln 12, 13, 16, 19 oder 21 IVG in einer Anstalt aufhalten, wird ein Pflegebeitrag gewÃ¤hrt (Art. 20 IVG).</w:t>
      </w:r>
    </w:p>
    <w:p>
      <w:r>
        <w:t>Â Â Â Â Â Â Â Â  Der Begriff der Hilflosigkeit MinderjÃ¤hriger gemÃ¤ss Art. 20 Abs. 1 IVG (seit 1. Januar 2003 in Verbindung mit Art. 9 ATSG) richtet sich nach dem fÃ¼r hilflose Erwachsene massgebenden Art. 42 Abs. 2 IVG (seit 1. Januar 2003 Art. 9 ATSG). Danach gilt eine Person als hilflos, die wegen der BeeintrÃ¤chtigung der Gesundheit fÃ¼r alltÃ¤gliche Lebensverrichtungen dauernd der Hilfe Dritter oder der persÃ¶nlichen Ãberwachung bedarf. Dabei sind praxisgemÃ¤ss (vgl. BGE 121 V 90 Erw. 3a mit Hinweisen) die folgenden sechs alltÃ¤glichen Lebensverrichtungen massgebend: Â· Ankleiden, Auskleiden; Â· Aufstehen, Absitzen, Abliegen; Â· Essen; Â· KÃ¶rperpflege; Â· Verrichtung der Notdurft; Â· Fortbewegung (im oder ausser Haus), Kontaktaufnahme (vgl. BGE 127 V 97 Erw. 3c, 125 V 303 Erw. 4a) .</w:t>
      </w:r>
    </w:p>
    <w:p>
      <w:r>
        <w:t>4.2Â Â Â Â  Art. 36 IVV (in der bis 31. Dezember 2003 gÃ¼ltig gewesenen, hier anwendbaren Fassung)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 oder</w:t>
      </w:r>
    </w:p>
    <w:p>
      <w:r>
        <w:t>b.Â Â Â Â Â  einer dauernden persÃ¶nlichen Ãberwachung bedarf oder</w:t>
      </w:r>
    </w:p>
    <w:p>
      <w:r>
        <w:t>c.Â Â Â Â Â  einer durch das Gebrechen bedingten stÃ¤ndigen und besonders aufwendigen Pflege bedarf oder</w:t>
      </w:r>
    </w:p>
    <w:p>
      <w:r>
        <w:t>d.Â Â Â Â Â  wegen einer schweren SinnesschÃ¤digung oder eines schweren kÃ¶rperlichen Gebrechens nur dank regelmÃ¤ssiger und erheblicher Dienstleistungen Dritter gesellschaftliche Kontakte pflegen kann.</w:t>
      </w:r>
    </w:p>
    <w:p>
      <w:r>
        <w:t>4.3Â Â Â Â  Ãndert sich in der Folge der Grad der Hilflosigkeit in erheblicher Weise, so finden die Art. 87 bis 88 bis IVV (Die Revision der Rente und der HilflosenentschÃ¤digung) Anwendung. Anlass zur ÃberprÃ¼fung eines Anspruches auf PflegebeitrÃ¤ge gibt jede wesentliche Ãnderung in den tatsÃ¤chlichen VerhÃ¤ltnissen, die geeignet ist, den Grad der Hilflosigkeit und damit den EntschÃ¤digungsanspruch zu beeinflussen (vgl. BGE 106 V 87 Erw. 1a). Ob eine solche Ãnderung eingetreten ist, beurteilt sich auch hier durch Vergleich des Sachverhaltes, wie er im Zeitpunkt der ursprÃ¼nglichen VerfÃ¼gung bestanden hat, mit demjenigen zur Zeit der streitigen RevisionsverfÃ¼gung (vgl. BGE 109 V 265 Erw. 4a).</w:t>
      </w:r>
    </w:p>
    <w:p>
      <w:r>
        <w:t>5.Â Â Â Â Â Â</w:t>
      </w:r>
    </w:p>
    <w:p>
      <w:r>
        <w:t>5.1Â Â Â Â  Streitig und zu prÃ¼fen ist, ob die Versicherte weiterhin Anspruch auf einen Hauspflegebeitrag und einen Pflegebeitrag hat.</w:t>
      </w:r>
    </w:p>
    <w:p>
      <w:r>
        <w:t>5.2Â Â Â Â  Die BeschwerdefÃ¼hrerin liess durch ihre Mutter im Wesentlichen geltend machen, dass das Geburtsgebrechen Ziff. 279 GgV-Anhang einen Mehraufwand von 2,5 bis 4 Stunden tÃ¤glich erfordere. Dieser ergebe sich aus dem Einkaufen und der Zubereitung der glutenfreien Speisen. Die Zusammensetzung der einzelnen Produkte sei schwer zu verstehen und das Herstellen der Mahlzeiten nicht einfach. Hinzu komme die Ãberwachung beim Essen und das Instandhalten einer hygienisch sauberen KÃ¼che. Die glutenfreie DiÃ¤t sei Ã¤rztlich verordnet und wichtig fÃ¼r das Wachstum und die Weiterentwicklung. Damit keine Fehler bei der DiÃ¤t passierten, sei die Hilfe von Drittpersonen notwendig. Ansonsten hÃ¤tte sie 6 bis 8 Wochen schweren Durchfall und einen Wachstums- und Entwicklungsstillstand von 6 bis 8 Monaten. Im Weiteren sei sie hinsichtlich des gesellschaftlichen Kontaktes eingeschrÃ¤nkt. So komme es nicht in Frage, bei Freundinnen zu Mittag zu essen oder zu Ã¼bernachten, geschweige denn ein Ski- oder Klassenlager zu besuchen. Denn Verwandte oder andere MÃ¼tter hÃ¤tten Angst, etwas Falsches fÃ¼r sie zu kochen. Auch hinsichtlich Restaurantbesuchen oder EinkÃ¤ufen am Kiosk bestehe aufgrund des Geburtsgebrechens eine EinschrÃ¤nkung (Urk. 1, Urk. 21/1).</w:t>
      </w:r>
    </w:p>
    <w:p>
      <w:r>
        <w:rPr>
          <w:b/>
        </w:rPr>
        <w:t>E. 6</w:t>
      </w:r>
    </w:p>
    <w:p>
      <w:r>
        <w:t>6.1Â Â Â Â  Was die zu vergleichenden Sachverhalte betreffend die HauspflegebeitrÃ¤ge anbelangt, ist darauf hinzuweisen, dass den RevisionsverfÃ¼gungen vom 15. April 1997 (Urk. 6/13) und vom 10. Juli 2000 (Urk. 6/10), welche die ursprÃ¼ngliche LeistungsverfÃ¼gung vom 12. Januar 1995 (Urk. 6/19) bestÃ¤tigten, soweit der Versicherten damit fÃ¼r die Zeit ab dem 1. Februar 1994 bis zum 30. November 1996 ein Hauspflegebeitrag fÃ¼r einen geringen Betreuungsaufwand zugesprochen wurde, bei der Bestimmung der zeitlichen Vergleichsbasis keine Rechtserheblichkeit zukommt. Damit sind zur PrÃ¼fung der materiellen Revisionsvoraussetzungen die tatsÃ¤chlichen VerhÃ¤ltnisse, welche dem angefochtenen Ein-spracheentscheid vom 9. September 2003 (Urk. 2) zugrunde liegen, mit demjenigen Sachverhalt zu vergleichen, welcher zum Erlass der VerfÃ¼gung vom 12. Januar 1995 (Urk. 6/19) gefÃ¼hrt hatte, genauer gesagt, dem Sachverhalt ab Februar 1994, der die Zusprechung eines Hauspflegebeitrages fÃ¼r einen geringen Betreuungsaufwand zur Folge hatte.</w:t>
      </w:r>
    </w:p>
    <w:p>
      <w:r>
        <w:t>6.2Â Â Â Â  Die ursprÃ¼ngliche VerfÃ¼gung vom 12. Januar 1995 (Urk. 6/19) stÃ¼tzte sich auf den AbklÃ¤rungsbericht Hauspflege vom 21. Oktober 1994 (Urk. 6/34) sowie die Berichte des Kinderspitals A.___ vom 18. Februar 1994 (Urk. 6/24) und des Dr. B.___ vom 6. November 1994 (Urk. 6/23).</w:t>
      </w:r>
    </w:p>
    <w:p>
      <w:r>
        <w:t>Â Â Â Â Â Â Â Â  Aus den Berichten des Kinderspitals A.___ (Urk. 6/24) und des Dr. B.___ (Urk. 6/23) ergibt sich, dass die Versicherte an einer Coeliakie infolge Gliadinintoleranz (Geburtsgebrechen Ziff. 279 GgV-Anhang) leidet und lebenslÃ¤nglich auf eine medizinische Behandlung in Form einer glutenfreien DiÃ¤t angewiesen ist, ansonsten treten starke DurchfÃ¤lle auf und das Wachstum wird beeintrÃ¤chtigt (Urk. 6/23). Die Diagnose des Geburtsgebrechens gemÃ¤ss Ziff. 279 GgV-Anhang wurde bei der Versicherten im Januar 1994 aufgrund einer DÃ¼nndarmbiopsie definitiv gestellt. Wie sich dem AbklÃ¤rungsbericht Hauspflege (Urk. 6/34) entnehmen lÃ¤sst, bedingt dieses Leiden, dass die Mutter der BeschwerdefÃ¼hrerin beim Einkaufen auf die Zusammensetzung der Produkte achtet und die Mahlzeiten separat kocht und sorgfÃ¤ltig zubereitet: FÃ¼r das FrÃ¼hstÃ¼ck brauchte sie 10 Minuten, fÃ¼r das Mittagessen 20 bis 60 Minuten und fÃ¼r den "z'Vieri" und das Abendessen je 10 Minuten. Der Mehraufwand in diesem Bereich wurde auf 173 Minuten pro Tag festgesetzt. Hinzu kam ein Mehraufwand von umgerechnet drei Minuten tÃ¤glich fÃ¼r die Begleitung der BeschwerdefÃ¼hrerin zu Dr. B.___ alle drei Monate und ins Kinderspital A.___ zwei Mal pro Jahr. Daraus resultierte ab Februar 1994 ein invaliditÃ¤tsbedingter Mehraufwand von insgesamt 2 Stunden und 56 Minuten tÃ¤glich fÃ¼r die medizinische Betreuung in Hauspflege.</w:t>
      </w:r>
    </w:p>
    <w:p>
      <w:r>
        <w:t>Â Â Â Â Â Â Â Â  GestÃ¼tzt auf diese Unterlagen sprach die Beschwerdegegnerin der Versicherten mit VerfÃ¼gung vom 12. Januar 1995 ab dem 1. Februar 1994 bis zum 30. November 1996 HauspflegebeitrÃ¤ge fÃ¼r einen geringen Betreuungsaufwand (maximal Fr. 470.-- pro Monat) zu (Urk. 6/19, Urk. 6/6).</w:t>
      </w:r>
    </w:p>
    <w:p>
      <w:r>
        <w:t>6.3Â Â Â Â  Dem angefochtenen Einspracheentscheid vom 9. September 2003 (Urk. 2) lagen der Bericht des Kinderspitals A.___ vom 6. Juni 2003 (Urk. 6/20) und die am 3. September 2003 durchgefÃ¼hrte telefonische AbklÃ¤rung bei der Mutter der Versicherten (Urk. 6/3) zugrunde.</w:t>
      </w:r>
    </w:p>
    <w:p>
      <w:r>
        <w:t>Â Â Â Â Â Â Â Â  Aus dem Bericht des Kinderspitals A.___ ergibt sich, dass die Versicherte lebenslang auf eine glutenfreie DiÃ¤t angewiesen sein wird. Was die Notwendigkeit von therapeutischen Massnahmen in Hauspflege anbelangt, wurde dies einerseits bejaht, andererseits jedoch bezÃ¼glich der Art der Massnahmen festgehalten, dass es sich um PflegebeitrÃ¤ge fÃ¼r die Spezialnahrung handle (Urk. 6/20 D.8). Diese Aussage wurde zudem auf dem Beiblatt zum Arztbericht bestÃ¤tigt (Urk. 6/20 Anhang).</w:t>
      </w:r>
    </w:p>
    <w:p>
      <w:r>
        <w:t>Â Â Â Â Â Â Â Â  Sodann geht aus der im Rahmen des Einspracheverfahrens erstellten Telefonnotiz vom 4. September 2003 (Urk. 6/3) hervor, die Mutter der Versicherten sei darÃ¼ber informiert worden, dass keine medizinischen Massnahmen - das Zubereiten einer DiÃ¤t falle nicht darunter - im Zusammenhang mit dem Geburtsgebrechen Ziff. 279 GgV-Anhang durchgefÃ¼hrt wÃ¼rden.</w:t>
      </w:r>
    </w:p>
    <w:p>
      <w:r>
        <w:t>6.4Â Â Â Â</w:t>
      </w:r>
    </w:p>
    <w:p>
      <w:r>
        <w:t>6.4.1Â Â  Wenn sich die Beschwerdegegnerin im angefochtenen Einspracheentscheid auf den Standpunkt stellt, es wÃ¼rden keine Ã¤rztlich verordneten medizinischen Massnahmen in Hauspflege im Zusammenhang mit dem Geburtsgebrechen Ziff. 279 GgV-Anhang durchgefÃ¼hrt, weshalb der bisher ausgerichtete Hauspflegebeitrag leichten Grades nach dem 31. MÃ¤rz 2003 nicht mehr verlÃ¤ngert werde (Urk. 2), so kann dieser Auffassung nicht gefolgt werden. Ausser Frage steht, dass die Versicherte an einer Coeliakie leidet, welche Diagnose sich aufgrund einer DÃ¼nndarmbiopsie am 10. Januar 1994 bestÃ¤tigt hatte (Urk. 6/24). Sodann ist aktenkundig, dass sie deswegen lebenslang auf eine glutenfreie DiÃ¤t angewiesen sein wird (Urk. 6/24). Ansonsten treten starke DurchfÃ¤lle auf, die das Wachstum und die Entwicklung beeintrÃ¤chtigen. Darf ein Kind aufgrund eines angeborenen Leidens gewisse Nahrungsmittel wegen UnvertrÃ¤glichkeit der Inhaltsstoffe nicht zu sich nehmen, so stellt das Einhalten einer strengen DiÃ¤t eine lebenserhaltende Vorkehr dar, die fÃ¼r das Heranwachsen und Gedeihen des behinderten Kindes unerlÃ¤sslich ist. Die Lebenserhaltung stellt nun aber zweifellos einen therapeutischen Erfolg gemÃ¤ss Art. 2 Abs. 3 GgV dar, der durch die Zubereitung der diÃ¤tetischen NÃ¤hrmittel angestrebt wird und unmittelbar davon abhÃ¤ngig ist. Unter diesen UmstÃ¤nden handelt es sich bei der DiÃ¤tzubereitung um eine Behandlung im Sinne von Art. 13 Abs. 1 IVG und Art. 2 Abs. 3 GgV, die in Hauspflege durchgefÃ¼hrt wird. Die aufgrund genauer Vorschriften von der Mutter der Versicherten zubereitete glutenfreie Nahrung weist Arzneimittelcharakter (vgl. ZAK 1987 S. 255) im Sinne von Art. 14 Abs. 1 lit. b IVG und Art. 4 bis IVV auf. Allerdings Ã¼bernimmt die Invalidenversicherung bei der Coeliakie infolge kongenitaler Gliadinintoleranz keine diÃ¤tetischen NÃ¤hrmittel gemÃ¤ss Anhang 2 Beilage 1 zum Nachtrag 3 des Kreisschreibens Ã¼ber die medizinischen Eingliederungsmassnahmen in der Invalidenversicherung (KSME), sondern es kÃ¶nnen bei minderjÃ¤hrigen Versicherten an die Mehrkosten fÃ¼r eine Ã¤rztlich verordnete und Ã¼berwachte glutenfreie DiÃ¤t nach Altersklassen abgestufte PauschalbeitrÃ¤ge ausgerichtet werden (vgl. Anhang 2 und Beilage 2 zum Anhang 2 zum KSME), was auch im Falle der Versicherten mit VerfÃ¼gung vom 21. MÃ¤rz 1994 erfolgt ist (Urk. 6/18). Kein anderes Ergebnis herbeizufÃ¼hren vermag der im Rahmen des Revisionsverfahrens eingeholte Bericht des Kinderspitals A.___ vom 6. Juni 2003 (Urk. 6/20). Daraus ergibt sich, dass die Versicherte nach wie vor medizinische Behandlung/Therapie in Form einer DiÃ¤t benÃ¶tigt, wobei die DurchfÃ¼hrung in Hauspflege verordnet wurde (Urk. 6/20 C.4. und 8.). Damit steht fest, dass die Grundvoraussetzung fÃ¼r die Ãbernahme von Betreuungskosten in Hauspflege - die Ã¤rztliche Anordnung in Hauspflege durchzufÃ¼hrender medizinischer Massnahmen (AHI 2000 S. 25 Erw. 2c) - zweifellos weiterhin gegeben ist.</w:t>
      </w:r>
    </w:p>
    <w:p>
      <w:r>
        <w:t>6.4.2Â Â  Nach dem Gesagten ist in Bezug auf die Aufhebung des Hauspflegebeitrages per 31. MÃ¤rz 2003 kein Revisionsgrund gegeben (Art. 17 ATSG). Der Einspracheentscheid vom 9. September 2003 (Urk. 2) ist aufzuheben, und der BeschwerdefÃ¼hrerin ist auch nach dem 31. MÃ¤rz 2003 ein Hauspflegebeitrag fÃ¼r einen geringen Betreuungsaufwand auszurichten. Unter diesen UmstÃ¤nden erÃ¼brigt es sich, auf die Frage der RechtmÃ¤ssigkeit der in einer Telefonnotiz festgehaltenen AbklÃ¤rung (Urk. 6/3) nÃ¤her einzugehen.</w:t>
      </w:r>
    </w:p>
    <w:p>
      <w:r>
        <w:rPr>
          <w:b/>
        </w:rPr>
        <w:t>E. 7</w:t>
      </w:r>
    </w:p>
    <w:p>
      <w:r>
        <w:t>7.1Â Â Â Â  Die ursprÃ¼ngliche VerfÃ¼gung betreffend PflegebeitrÃ¤ge vom 14. April 1997 (Urk. 6/14) basierte auf dem AbklÃ¤rungsbericht vom 4. Februar 1997 (Urk. 6/32).</w:t>
      </w:r>
    </w:p>
    <w:p>
      <w:r>
        <w:t>Â Â Â Â Â Â Â Â  Darin wurde festgestellt, dass die BeschwerdefÃ¼hrerin auf eine spezielle DiÃ¤tnahrung angewiesen ist. Die Zubereitung des Essens sei sehr aufwendig. Sodann mÃ¼sse einerseits beim Mittag- und Abendessen darauf Acht gegeben werden, dass sie langsam esse, andererseits mÃ¼sse man ihr den Rest des Essens eingeben. Im Weiteren benÃ¶tige die Versicherte vermehrt Ãberwachung im Vergleich zu einem gleichaltrigen gesunden Kind. Denn es bestehe die grosse Gefahr, dass sie auf dem Spielplatz etwas Essbares vom Boden aufhebe oder von Dritten etwas bekomme, was nicht den DiÃ¤tvorschriften entspreche.</w:t>
      </w:r>
    </w:p>
    <w:p>
      <w:r>
        <w:t>Â Â Â Â Â Â Â Â  GestÃ¼tzt auf diese Angaben sprach die Beschwerdegegnerin der Versicherten mit VerfÃ¼gung vom 14. April 1997 ab dem 1. November 1996 bis lÃ¤ngstens 19. November 2010 einen Pflegebeitrag fÃ¼r eine Hilflosigkeit leichten Grades zu (Urk. 6/14).</w:t>
      </w:r>
    </w:p>
    <w:p>
      <w:r>
        <w:t>7.2Â Â Â Â  Dem angefochtenen Einspracheentscheid vom 10. September 2003 (Urk. 6/1) lagen das von der Mutter der BeschwerdefÃ¼hrerin ausgefÃ¼llte Formular betreffend Hilflosigkeit vom 18. Mai 2003 (Urk. 6/7), der Bericht des Kinderspitals A.___ vom 6. Juni 2003 (Urk. 6/20) und die am 3. September 2003 durchgefÃ¼hrte telefonische AbklÃ¤rung bei der Mutter der Versicherten (Urk. 6/3) zugrunde.</w:t>
      </w:r>
    </w:p>
    <w:p>
      <w:r>
        <w:t>Â Â Â Â Â Â Â Â  Auf dem Formular vom 18. Mai 2003 (Urk. 6/7) gab die Mutter der BeschwerdefÃ¼hrerin an, dass ihre Tochter im Bereich "Essen" wegen der Einhaltung der glutenfreien DiÃ¤t und im Bereich "Fortbewegung" hinsichtlich der Pflege gesellschaftlicher Kontakte auf Dritthilfe angewiesen sei. Im Weiteren hielt sie fest, dass ihre Tochter einer dauernden persÃ¶nlichen Ãberwachung bedÃ¼rfe, damit sie nichts Falsches esse oder kaufe.</w:t>
      </w:r>
    </w:p>
    <w:p>
      <w:r>
        <w:t>Â Â Â Â Â Â Â Â  Dem Bericht des Kinderspitals vom 6. Juni 2003 (Urk. 6/20) lÃ¤sst sich entnehmen, dass die Frage nach einem behinderungsbedingten Mehraufwand an Hilfeleistung oder persÃ¶nlicher Ãberwachung im Vergleich zu einem Nichtbehinderten gleichen Alters bejaht wurde. Dieser Mehraufwand resultiere aus der Zubereitung der Spezialnahrung.</w:t>
      </w:r>
    </w:p>
    <w:p>
      <w:r>
        <w:t>Â Â Â Â Â Â Â Â  GemÃ¤ss der im Rahmen des Einspracheverfahrens durchgefÃ¼hrten telefonischen AbklÃ¤rung bei der Mutter ist die Versicherte in allen sechs alltÃ¤glichen Lebensverrichtungen ihrem Alter entsprechend selbststÃ¤ndig (Urk. 6/3).</w:t>
      </w:r>
    </w:p>
    <w:p>
      <w:r>
        <w:t>7.3Â Â Â Â</w:t>
      </w:r>
    </w:p>
    <w:p>
      <w:r>
        <w:t>7.3.1Â Â  FÃ¼r die Bemessung der Hilflosigkeit ist in erster Linie der Mehraufwand an Hilfeleistung und persÃ¶nlicher Ãberwachung im Vergleich zu einem nicht invaliden MinderjÃ¤hrigen gleichen Alters massgebend. Dem Einwand der Versicherten, wonach sie vor allem beim Essen und hinsichtlich des gesellschaftlichen Kontakts auf Dritthilfe angewiesen sei, kann nicht zugestimmt werden. Aufgrund dessen, dass DiÃ¤tnahrung keine Hilflosigkeit begrÃ¼ndet (Kreisschreiben Ã¼ber die InvaliditÃ¤t und Hilflosigkeit in der Invalidenversicherung [KSIH] Rz 8018), ist die BeschwerdefÃ¼hrerin selbst wenn eine HilfsbedÃ¼rftigkeit im Bereich Fortbewegung/Kontaktaufnahme angenommen wÃ¼rde (Urk. 6/7, Urk. 21/1), nicht in mindestens zwei alltÃ¤glichen Lebensverrichtungen regelmÃ¤ssig in erheblicher Weise auf die Hilfe Dritter angewiesen (vgl. Art. 36 Abs. 2 lit. a IVV). Ebenso wenig ist davon auszugehen, dass die Versicherte im massgebenden Zeitpunkt des Erlasses des Einspracheentscheides einer dauernden persÃ¶nlichen Ãberwachung im Sinne von Art. 36 Abs. 3 lit. b IVV durch die Mutter bedurfte. So hatte die Mutter der BeschwerdefÃ¼hrerin anlÃ¤sslich der am 30. Juni 2000 durchgefÃ¼hrten AbklÃ¤rung (Urk. 6/11) angegeben, dass ihre Tochter keine Esswaren annehme, die sie nicht kenne oder von denen sie nicht genau wisse, ob sie sie essen dÃ¼rfe. Wenn nun mit den Eingaben vom 18. Mai 2003 (Urk. 6/7, Urk. 6/29) und sinngemÃ¤ss in der Beschwerdeschrift vom 8. Oktober 2003 (Urk. 21/1) geltend gemacht wird, die Versicherte sei seit Januar 1994 auf dauernde persÃ¶nliche Ãberwachung angewiesen, damit sie nichts Falsches esse oder kaufe, so erscheint dieser Einwand als nicht stichhaltig. Vielmehr ist gemÃ¤ss einem allgemeinen Beweisgrundsatz den "Aussagen der ersten Stunde" im Zweifelsfall grÃ¶ssere Bedeutung beizumessen (BGE 121 V 47 Erw. 2a; RKUV 2000 Nr. U 377 S. 184). Davon ist im Ãbrigen umso weniger abzuweichen, als diese Angaben angesichts des Alters der BeschwerdefÃ¼hrerin als plausibel erscheinen. Da somit auch die beiden Ã¼brigen TatbestÃ¤nde, die eine Hilflosigkeit leichten Grades zu begrÃ¼nden vermÃ¶gen (Art. 36 Abs. 3 lit. c und d IVV), nicht erfÃ¼llt sind, ist mit der Beschwerdegegnerin davon auszugehen, dass im massgebenden Zeitpunkt keine Hilflosigkeit leichten Grades mehr gegeben war.Â</w:t>
      </w:r>
    </w:p>
    <w:p>
      <w:r>
        <w:t>7.3.2 Zusammenfassend ist festzustellen, dass die revisionsweise Aufhebung des Pflegebeitrages fÃ¼r eine Hilflosigkeit leichten Grades mit Wirkung ab 1. August 2003 (vgl. Art. 88 bis Abs. 2 lit. a IVV) nicht zu beanstanden ist. Der Einspracheentscheid vom 10. September 2003 (Urk. 21/2) ist somit zu bestÃ¤tigen.</w:t>
      </w:r>
    </w:p>
    <w:p>
      <w:r>
        <w:t>Â Â Â Â Â Â Â Â  Diese ErwÃ¤gungen fÃ¼hren zur Gutheissung der Beschwerde gegen den Einspracheentscheid vom 9. September 2003 betreffend Hauspflegebeitrag und zur Abweisung der Beschwerde gegen den Einspracheentscheid vom 10. September 2003 betreffend Pflegebeitrag.</w:t>
      </w:r>
    </w:p>
    <w:p>
      <w:r>
        <w:t>8.Â Â Â Â Â Â  Bei diesem Ausgang des Verfahrens hat die BeschwerdefÃ¼hrerin nach Massgabe des Obsiegens Anspruch auf eine reduzierte ProzessentschÃ¤digung. Diese wird ohne RÃ¼cksicht auf den Streitwert nach der Bedeutung der Streitsache, der Schwierigkeit des Prozesses, dem Zeitaufwand und den Barauslagen bemessen. Im weiter gehenden Umfang ist das Gesuch um GewÃ¤hrung der unentgeltlichen VerbeistÃ¤ndung zu bewilligen und der unentgeltliche Rechtsvertreter aus der Gerichtskasse zu entschÃ¤digen.</w:t>
      </w:r>
    </w:p>
    <w:p>
      <w:r>
        <w:t>Â Â Â Â Â Â Â Â  Der Zeitaufwand des Rechtsvertreters belief sich gemÃ¤ss der eingereichten Honorarnote vom 16. August 2004 (Urk. 23) auf 12,92 Stunden, und es fielen Barauslagen von Fr. 299.80 an. Der geltend gemachte Aufwand erscheint angemessen. Daraus resultiert beim massgeblichen Stundenansatz von Fr. 200.-- und zuzÃ¼glich 7,6 % Mehrwertsteuer eine reduzierte ProzessentschÃ¤digung von Fr. 1'551.50 (inklusive Barauslagen und Mehrwertsteuer). Im Ãbrigen ist dem Rechtsvertreter eine EntschÃ¤digung aus der Gerichtskasse von Fr. 1'551.50 (inklusive Barauslagen und Mehrwertsteuer) zuzusprechen.</w:t>
      </w:r>
    </w:p>
    <w:p>
      <w:r>
        <w:t>Das Gericht beschliesst:</w:t>
      </w:r>
    </w:p>
    <w:p>
      <w:r>
        <w:t>1.Â Â Â Â Â Â Â Â  Der Prozess Nr. IV.2003.00381 in Sachen der Parteien wird mit dem vorliegenden Prozess Nr. IV.2003.00371 vereinigt und als dadurch erledigt abgeschrieben.</w:t>
      </w:r>
    </w:p>
    <w:p>
      <w:r>
        <w:t>2.Â Â Â Â Â Â Â Â  In Bewilligung des Gesuchs vom 16. Dezember 2003 wird der BeschwerdefÃ¼hrerin Rechtsanwalt Dominique Chopard, ZÃ¼rich, als unentgeltlicher Rechtsbeistand fÃ¼r das vorliegende Verfahren bestellt. Die BeschwerdefÃ¼hrerin wird auf Â§ 92 ZPO hingewiesen.</w:t>
      </w:r>
    </w:p>
    <w:p>
      <w:r>
        <w:t>und erkennt:</w:t>
      </w:r>
    </w:p>
    <w:p>
      <w:r>
        <w:t>1.Â Â Â Â Â Â Â Â  In Gutheissung der Beschwerde betreffend Hauspflegebeitrag wird der Einspracheentscheid vom 9. September 2003 aufgehoben und es wird festgestellt, dass die BeschwerdefÃ¼hrerin auch nach dem 31. MÃ¤rz 2003 Anspruch auf einen Hauspflegebeitrag fÃ¼r einen geringen Betreuungsaufwand hat. In Bezug auf den Anspruch auf einen Pflegebeitrag fÃ¼r eine Hilflosigkeit leichten Grades wird die Beschwerde gegen den Einspracheentscheid vom 10. September 2003 abgewiesen.</w:t>
      </w:r>
    </w:p>
    <w:p>
      <w:r>
        <w:t>2.Â Â Â Â Â Â Â Â  Das Verfahren ist kostenlos.</w:t>
      </w:r>
    </w:p>
    <w:p>
      <w:r>
        <w:t>3.Â Â Â Â Â Â Â Â  Die Beschwerdegegnerin wird verpflichtet, dem unentgeltlichen Rechtsvertreter der BeschwerdefÃ¼hrerin, Rechtsanwalt Dominique Chopard, eine reduzierte ProzessentschÃ¤digung von Fr. 1'551.50 (inkl. Barauslagen und MWSt) zu bezahlen.</w:t>
      </w:r>
    </w:p>
    <w:p>
      <w:r>
        <w:t>4.Â Â Â Â Â Â Â Â  Im weitergehenden Umfang wird der unentgeltliche Rechtsvertreter der BeschwerdefÃ¼hrerin, Rechtsanwalt Dominique Chopard mit Fr. 1'551.50 (inkl. Barauslagen und MWSt) aus der Gerichtskasse entschÃ¤digt.</w:t>
      </w:r>
    </w:p>
    <w:p>
      <w:r>
        <w:t>5. Zustellung gegen Empfangsschein an:</w:t>
      </w:r>
    </w:p>
    <w:p>
      <w:r>
        <w:t>- Rechtsanwalt Dominique Chopard</w:t>
      </w:r>
    </w:p>
    <w:p>
      <w:r>
        <w:t>- Sozialversicherungsanstalt des Kantons ZÃ¼rich, IV-Stelle</w:t>
      </w:r>
    </w:p>
    <w:p>
      <w:r>
        <w:t>- Bundesamt fÃ¼r Sozialversicherung</w:t>
      </w:r>
    </w:p>
    <w:p>
      <w:r>
        <w:t>sowie an:</w:t>
      </w:r>
    </w:p>
    <w:p>
      <w:r>
        <w:t>-Â Â  die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