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IV.2003.00359 vom 16. April 2004</w:t>
      </w:r>
    </w:p>
    <w:p>
      <w:r>
        <w:t>ZH Sozialversicherungsgericht, 2004-04-16, DE</w:t>
      </w:r>
    </w:p>
    <w:p>
      <w:r>
        <w:rPr>
          <w:b/>
        </w:rPr>
        <w:t xml:space="preserve">Quelle: </w:t>
      </w:r>
      <w:r>
        <w:t>https://mcp.opencaselaw.ch/entscheid/zh_sozialversicherungsgericht_IV.2003.00359</w:t>
      </w:r>
    </w:p>
    <w:p>
      <w:r>
        <w:t>FR: ZH_SOZIALVERSICHERUNGSGERICHT IV.2003.00359 du 16 avril 2004</w:t>
      </w:r>
    </w:p>
    <w:p>
      <w:r>
        <w:t>IT: ZH_SOZIALVERSICHERUNGSGERICHT IV.2003.00359 del 16 aprile 2004</w:t>
      </w:r>
    </w:p>
    <w:p>
      <w:pPr>
        <w:pStyle w:val="Heading2"/>
      </w:pPr>
      <w:r>
        <w:t>Erwägungen</w:t>
      </w:r>
    </w:p>
    <w:p>
      <w:r>
        <w:rPr>
          <w:b/>
        </w:rPr>
        <w:t>E. 2</w:t>
      </w:r>
    </w:p>
    <w:p>
      <w:r>
        <w:t>Dagegen erhob die Helsana mit Eingabe vom 2. Oktober 2003 (Urk. 1) Beschwerde und stellte folgende AntrÃ¤ge:</w:t>
      </w:r>
    </w:p>
    <w:p>
      <w:r>
        <w:t>"1.Â Â Â  Die Beschwerde sei gutzuheissen, und die VerfÃ¼gung vom 6. Juni 2003 sei aufzuheben.</w:t>
      </w:r>
    </w:p>
    <w:p>
      <w:r>
        <w:t>Â 2.Â Â Â  Die IV-Stelle ZÃ¼rich sei zu verpflichten, die Kosten fÃ¼r die Psychotherapie von A.___ als medizinische Massnahmen gemÃ¤ss Art. 12 IVG zu Ã¼bernehmen."</w:t>
      </w:r>
    </w:p>
    <w:p>
      <w:r>
        <w:t>Â Â Â Â Â Â Â Â  Mit VerfÃ¼gung vom 6. Oktober 2003 (Urk. 4) wurde dem Vater von A.___, als gesetzlichem Vertreter seines Sohnes, Gelegenheit gegeben, dem Prozess beizutreten und sich zur Beschwerde vernehmen zu lassen. Der gesetzliche Vertreter des Versicherten machte von dieser MÃ¶glichkeit keinen Gebrauch. In der Beschwerdeantwort vom 17. Dezember 2003 (Urk. 8) schloss die IV-Stelle auf Abweisung der Beschwerde. Die BeschwerdefÃ¼hrerin reichte die Replik vom 2. Februar 2004 (Urk. 12) ein und hielt an ihren AntrÃ¤gen fest. Nachdem die Beschwerdegegnerin innert Frist keine Duplik eingereicht hatte, weshalb Verzicht darauf anzunehmen war, wurde der Schriftenwechsel mit VerfÃ¼gung vom 19. MÃ¤rz 2004 (Urk. 15) als geschlossen erklÃ¤rt.</w:t>
      </w:r>
    </w:p>
    <w:p>
      <w:r>
        <w:t>Â Â Â Â Â Â Â Â  Auf die AusfÃ¼hrungen der Parteien sowie auf die eingereichten Akten ist - soweit fÃ¼r die Urteilsfindung erforderlich - nachfolgend einzugehen.</w:t>
      </w:r>
    </w:p>
    <w:p>
      <w:r>
        <w:t>Das Gericht zieht in ErwÃ¤gung:</w:t>
      </w:r>
    </w:p>
    <w:p>
      <w:r>
        <w:t>1.Â Â Â Â Â Â  Am 1. Januar 2004 sind die am 21. MÃ¤rz 2003 beziehungsweise 21. Mai 2003 revidierten Bestimmungen des Bundesgesetzes Ã¼ber die Invalidenversicherung (IVG) und der Verordnung Ã¼ber die Invalidenversicherung (IVV) in Kraft getreten. In zeitlicher Hinsicht sind grundsÃ¤tzlich diejenigen RechtssÃ¤tze massgebend, die bei ErfÃ¼llung des zu Rechtsfolgen fÃ¼hrenden Tatbestandes Geltung haben (BGE 126 V 136 Erw. 4b mit Hinweisen). Sodann werden Rechts- und SachverhaltsÃ¤nderungen, die nach dem massgebenden Zeitpunkt des Erlasses des streitigen Einspracheentscheides (hier: 2. September 2003) eingetreten sind, vom Sozialversicherungsgericht nicht berÃ¼cksichtigt (BGE 127 V 467 Erw. 1). Demnach ist die rechtliche Beurteilung des angefochtenen Einspracheentscheides anhand der bis 31. Dezember 2003 gÃ¼ltig gewesenen Rechtsvorschriften vorzunehmen, die nachfolgend auch in dieser Fassung zitiert werden.</w:t>
      </w:r>
    </w:p>
    <w:p>
      <w:r>
        <w:t>2.Â Â Â Â Â Â  Einig sind sich die Parteien darin, dass die umstrittene Psychotherapie nicht nach Massgabe von Art. 13 IVG in Verbindung mit Art. 3 Abs. 2 des Bundesgesetzes Ã¼ber den Allgemeinen Teil des Sozialversicherungsrechts (ATSG) Ã¼bernommen werden kann, weil gemÃ¤ss rechtskrÃ¤ftiger VerfÃ¼gung vom 25. Juni 2001 (Urk. 9/8) das Vorliegen eines Geburtsgebrechens im Sinne der Invalidenversicherung verneint wurde. Daher ist zu prÃ¼fen, ob eine Leistungspflicht der Invalidenversicherung gemÃ¤ss Art. 12 IVG in Verbindung mit Art. 5 Abs. 2 IVG in Betracht fÃ¤llt.</w:t>
      </w:r>
    </w:p>
    <w:p>
      <w:r>
        <w:t>3.Â Â Â Â Â Â  Die versicherte Person hat gemÃ¤ss Art. 12 Abs. 1 IVG Anspruch auf medizinische Massnahmen, die nicht auf die Behandlung des Leidens an sich, sondern unmittelbar auf die berufliche Eingliederung gerichtet und geeignet sind, die ErwerbsfÃ¤higkeit dauernd und wesentlich zu verbessern oder vor wesentlicher BeeintrÃ¤chtigung zu bewahren. Um Behandlung des Leidens an sich geht es in der Regel bei der Heilung oder Linderung labilen pathologischen Geschehens. Die Invalidenversicherung Ã¼bernimmt grundsÃ¤tzlich nur solche medizinische Vorkehren, die unmittelbar auf die Beseitigung oder Korrektur stabiler oder wenigstens relativ stabilisierter DefektzustÃ¤nde oder FunktionsausfÃ¤lle hinzielen und welche die Wesentlichkeit und BestÃ¤ndigkeit des angestrebten Erfolges gemÃ¤ss Art. 12 Abs. 1 IVG voraussehen lassen (BGE 120 V 279 Erw. 3a mit Hinweisen; AHI 2003 S. 104 Erw. 2). Nicht erwerbstÃ¤tige Personen vor dem vollendeten 20. Altersjahr gelten als invalid, wenn die BeeintrÃ¤chtigung ihrer kÃ¶rperlichen oder geistigen Gesundheit voraussichtlich eine ganze oder teilweise ErwerbsunfÃ¤higkeit zur Folge haben wird (Art. 5 Abs. 2 IVG, seit 1. Januar 2003 in Verbindung mit Art. 8 Abs. 2 ATSG). Nach der Rechtsprechung kÃ¶nnen daher medizinische Vorkehren bei Jugendlichen schon dann Ã¼berwiegend der beruflichen Eingliederung dienen und trotz des einstweilen noch labilen Leidenscharakters von der Invalidenversicherung Ã¼bernommen werden, wenn ohne diese Vorkehren eine Heilung mit Defekt oder ein sonst wie stabilisierter Zustand eintrÃ¤te, welcher die Berufsbildung oder die ErwerbsfÃ¤higkeit oder beide wahrscheinlich beeintrÃ¤chtigen wÃ¼rde (vgl. BGE 105 V 20; AHI 2003 S. 104 Erw. 2, 2000 S. 64 Erw. 1). Voraussetzung bleibt auch in diesen FÃ¤llen, dass die Massnahmen nicht zum vornherein in den Bereich der Krankenversicherung fallen, wie beispielsweise zeitlich unbegrenzte Vorkehren, die der Behandlung des Leidens an sich dienen und denen somit kein Ã¼berwiegender Eingliederungscharakter im Sinne des IVG zukommt (vgl. BGE 100 V 107 f.; ZAK 1984 S. 502 Erw. 1, je mit Hinweisen). Handelt es sich nur darum, die Entstehung eines stabilisierten Zustandes mit Hilfe von Dauertherapie hinauszuschieben oder den Krankheitszustand zu lindern, liegt keine Heilung oder Verhinderung eines stabilen Defekts vor. In einem solchen Fall ist deshalb bei nichterwerbstÃ¤tigen Personen vor dem vollendeten 20. Altersjahr kein Leistungsanspruch unter dem Titel von Art. 12 Abs. 1 IVG gegeben (vgl. ZAK 1989 S. 452 Erw. 2 mit Hinweisen; nicht publiziertes Urteil des EidgenÃ¶ssischen Versicherungsgerichtes in Sachen S. vom 7. April 1995, I 10/95).</w:t>
      </w:r>
    </w:p>
    <w:p>
      <w:r>
        <w:rPr>
          <w:b/>
        </w:rPr>
        <w:t>E. 4</w:t>
      </w:r>
    </w:p>
    <w:p>
      <w:r>
        <w:t>4.1Â Â Â Â  Dr. B.___ diagnostizierte in seinem Bericht vom 12. April 2001 (Urk. 9/16) ein hyperkinetisches Syndrom mit VerhaltensstÃ¶rungen bei wahrscheinlich schwerer emotionaler Verwahrlosung und Verdacht auf ein infantiles Psychoorganisches Syndrom (POS).</w:t>
      </w:r>
    </w:p>
    <w:p>
      <w:r>
        <w:t>Â Â Â Â Â Â Â Â  In seinem Bericht vom 23. Mai 2002 (Urk. 9/14) fÃ¼hrte er aus, dass der Versuch der Einschulung des Versicherten erstaunlich gut abgelaufen sei und dass mit der begleitenden Therapie die immer wieder auftretenden Krisen hÃ¤tten bewÃ¤ltigt werden kÃ¶nnen. Mit den zunehmenden Anforderungen der 1. Klasse hÃ¤tten dann auch die Lern-, Leistungs- und Verhaltensschwierigkeiten zugenommen. Es sei zu WutausbrÃ¼chen und aggressivem Verhalten gegen andere Kinder gekommen. Der Versicherte leide an Konzentrationsproblemen bezÃ¼glich des Lern- und Leistungsverhaltens. Er verfÃ¼ge nur Ã¼ber eine geringe Frustrationstoleranz und fÃ¼hle sich schnell kritisiert beziehungsweise bedroht. Dann reagiere er aggressiv mit einer Flucht nach vorn. In der Schule mÃ¼sse er oft isoliert oder nach Hause geschickt werden. Er habe auch grosse MÃ¼he im Rechnen und falle dann oft in eine verzweifelte oder apathische Haltung. In der Schule falle er sowohl verhaltens- als auch leistungsmÃ¤ssig stÃ¶rend auf. Er sei distanzlos und aggressiv. Er leide an einem schweren geistigen Gesundheitsschaden, der die spÃ¤tere Ausbildung und ErwerbsfÃ¤higkeit wahrscheinlich dauernd beeintrÃ¤chtigen werde. Der Erziehungsnotstand habe bereits zu einer psychischen Fehlentwicklung gefÃ¼hrt, welche eine Sonderschulung unbedingt erfordere.</w:t>
      </w:r>
    </w:p>
    <w:p>
      <w:r>
        <w:t>Â Â Â Â Â Â Â Â  Im Bericht vom 26. Mai 2003 (Urk. 9/12) erklÃ¤rte Dr. B.___, der Versicherte befinde sich seit August 2002 im Sonderschulheim. Im Verhalten sei er sehr schwierig gewesen, weil er Grenzen nicht habe einhalten kÃ¶nnen und extreme AggressionsdurchbrÃ¼che erlebt habe, wobei er andere Kinder und Erwachsene attackiert habe. Er habe enorm viel Zuwendung und Aufmerksamkeit benÃ¶tigt. Zudem habe er sich schnell benachteiligt gefÃ¼hlt. Es seien starke Pseudologien aufgetreten, und es habe eine ausgeprÃ¤gte Hyperkinese bestanden. In der Schule sei das Lernverhalten schlecht gewesen. Der Versicherte habe grosse Konzentrations- und Aufmerksamkeitsprobleme gehabt. Er habe viel Einzelbetreuung gebraucht. Es sei auch eine medikamentÃ¶se Therapie mit Ritalin und teilweise mit Nozinan durchgefÃ¼hrt worden. Seit MÃ¤rz 2003 befinde sich der Versicherte in einer neuen Gruppe mit viel Struktur und FÃ¼hrung. Er unterziehe sich weiterhin einer medikamentÃ¶sen Therapie. Auf die neue Situation reagiere er sehr positiv und mache Fortschritte. Im Verhalten sei er frÃ¶hlich und offen. Er provoziere weniger und kÃ¶nne Grenzen besser akzeptieren. Es kÃ¤me auch weniger zu AggressionsausbrÃ¼chen. Dennoch benÃ¶tige er weiterhin viel Kontrolle. Der Versicherte besuche nun die zweite Klasse. Dabei leide er unter KonzentrationsstÃ¶rungen und kÃ¶nne nicht stillsitzen. Er mache nur langsame Fortschritte im Lesen. Im Rechnen habe er noch grosse Probleme. Die psychotherapeutische Betreuung sei weiterhin notwendig.</w:t>
      </w:r>
    </w:p>
    <w:p>
      <w:r>
        <w:t>4.2Â Â Â Â  Am 6. Juni 2003 stellte Dr. med. C.___ vom medizinischen Dienst der IV-Stelle fest, bei hyperkinetischen StÃ¶rungen kÃ¶nne eine Psychotherapie aufgrund von Art. 12 IVG nicht mehr Ã¼bernommen werden, weil eine prognostische Aussage nicht zuverlÃ¤ssig mÃ¶glich sei (Urk. 9/3).</w:t>
      </w:r>
    </w:p>
    <w:p>
      <w:r>
        <w:t>4.3Â Â Â Â  Der Vertrauensarzt der Helsana, Dr. med. D.___, bemerkte am 14. Juli 2003, der Bericht des Dr. B.___ erlaube es nicht, das hyperkinetische Syndrom so in den Vordergrund zu stellen. Dr. B.___ mache eine emotionale Verwahrlosung und ein POS geltend. Diese StÃ¶rungen wÃ¼rden sicher gleichzeitig behandelt. Da die StÃ¶rungen sich auf das Lernverhalten auswirkten, sei die Behandlung unmittelbar auf die berufliche Eingliederung ausgerichtet (Urk. 3/8).</w:t>
      </w:r>
    </w:p>
    <w:p>
      <w:r>
        <w:rPr>
          <w:b/>
        </w:rPr>
        <w:t>E. 5</w:t>
      </w:r>
    </w:p>
    <w:p>
      <w:r>
        <w:t>5.1Â Â Â Â  Die BeschwerdefÃ¼hrerin macht geltend, das EidgenÃ¶ssische Versicherungsgericht (EVG) habe in einem Ã¤hnlich gelagerten Fall entschieden (Urteil des EVG vom 6. Mai 2003 i.S. M; I 16/03), dass die Invalidenversicherung die Psychotherapie zu Ã¼bernehmen habe.Â  Im Urteil des EVG vom 10. Dezember 2001 (AHI 2003 S. 103) sei hingegen die Ãbernahme der medizinischen Massnahmen bereits daran gescheitert, dass der Vorkehr kein Ã¼berwiegender Eingliederungscharakter zugekommen sei. Entgegen den AusfÃ¼hrungen des Dr. C.___ (vgl. hierzu Urk. 9/2) komme hier der Entscheid des EVG vom Dezember 2001 nicht zum Zuge. Der Versicherte besuche wie im Entscheid des EVG vom 6. Mai 2003, nebst medikamentÃ¶ser Behandlung, seit dem Jahre 2000 wÃ¶chentlich die Psychotherapie bei Dr. B.___, gehe in die Sonderschule und habe grosse Fortschritte gemacht. Deshalb sei die Psychotherapie von der Invalidenversicherung weiterhin zu Ã¼bernehmen (Urk. 1 S. 7).</w:t>
      </w:r>
    </w:p>
    <w:p>
      <w:r>
        <w:rPr>
          <w:b/>
        </w:rPr>
        <w:t>E. 5.2</w:t>
      </w:r>
    </w:p>
    <w:p>
      <w:r>
        <w:t>Entgegen der Auffassung der BeschwerdefÃ¼hrerin trifft es nicht zu, dass der vorliegende Fall demjenigen im Urteil des EVG vom 6. Mai 2003 (i.S. M; I 16/3) gleichzusetzen ist. In besagtem Urteil hatte die IV-Stelle das Gesuch abgelehnt, die medizinische Massnahme um weitere drei Jahre zu verlÃ¤ngern. Der behandelnde Arzt hatte bestÃ¤tigt, dass durch die Umplatzierung des Versicherten in eine sonderpÃ¤dagogische Oberstufenschule und aufgrund der Psychotherapie eine bisher anhaltende und sehr positive Entwicklung mit deutlicher Besserung der psychischen, sozialen und schulischen Fertigkeiten in Gang gekommen war. Mit der bisherigen Massnahme war es gelungen, eine stabile Defektentwicklung zu verhindern und durch die Fortsetzung der bisherigen Massnahme konnte dies mit grosser Wahrscheinlichkeit weiterhin gewÃ¤hrleistet werden.</w:t>
      </w:r>
    </w:p>
    <w:p>
      <w:r>
        <w:t>Â Â Â Â Â Â Â Â  Demnach hatte der Versicherte in besagtem Urteil vom 6. Mai 2003 bereits wÃ¤hrend sechs Jahren eine medizinische Massnahme in Form von Psychotherapie absolviert und war zum Zeitpunkt des Gesuches um Fortsetzung der Massnahme 15 Jahre alt. Die Massnahme war gemÃ¤ss BestÃ¤tigung des Arztes erfolgreich.</w:t>
      </w:r>
    </w:p>
    <w:p>
      <w:r>
        <w:t>Â Â Â Â Â Â Â Â  Das EVG stellte sich im Entscheid vom 6. Mai 2003 auf den Standpunkt, dass der Versicherte nicht an einer Krankheit leide, welche nach heutiger Erkenntnis der medizinischen Wissenschaft ohne kontinuierliche Behandlung nicht dauerhaft gebessert werden kÃ¶nne. Aus den Stellungnahmen des Kinder- und Jugendpsychiaters ergab sich sodann deutlich, dass mit der Fortsetzung der Behandlung verhindert werden kÃ¶nnte, dass die Berufsbildung des Versicherten aufgrund der bestehenden psychischen und sozialen Konflikte beeintrÃ¤chtigt werde, und es denn auch mit den bisherigen Massnahmen gelungen war, eine stabile Defektentwicklung zu verhindern. Unter diesen UmstÃ¤nden war die bei MinderjÃ¤hrigen fÃ¼r die Ãbernahme einer Psychotherapie rechtsprechungsgemÃ¤ss ausreichende Voraussetzung, dass das psychische Leiden ohne die psychotherapeutische Behandlung zu einem schwer korrigierbaren, die spÃ¤tere Ausbildung und ErwerbsfÃ¤higkeit erheblich behindernden oder gar verunmÃ¶glichenden stabilen pathologischen Zustand fÃ¼hren wÃ¼rde, erfÃ¼llt. In diesem Punkt unterschied sich laut EVG der am 6. Mai 2003 beurteilte Fall klar von demjenigen gemÃ¤ss Urteil G. vom 10. Dezember 2001 (I 340/00).</w:t>
      </w:r>
    </w:p>
    <w:p>
      <w:r>
        <w:t>5.3Â Â Â Â  Im vorliegenden Fall dauert die Behandlung seit April 2000 (Urk. 9/16). Der Versicherte war zum Zeitpunkt des Gesuches um Fortsetzung der Psychotherapie sieben Jahre alt. Eine baldige VolljÃ¤hrigkeit stand daher nicht bevor. Einen baldigen Abschluss der Behandlung stellte Dr. B.___ nicht in Aussicht.</w:t>
      </w:r>
    </w:p>
    <w:p>
      <w:r>
        <w:t>5.4Â Â Â Â  Die BeschwerdefÃ¼hrerin macht geltend, dass beim Versicherten das hyperkinetische Syndrom nicht im Vordergrund stehe (Urk. 1 S. 6), und verweist dabei auf die Stellungnahme ihres Vertrauensarztes Dr. D.___ (Urk. 3/8). Entgegen dem Vorbringen der BeschwerdefÃ¼hrerin leidet der Versicherte gemÃ¤ss der Diagnose von Dr. B.___ klar an einem hyperkinetischen Syndrom (Urk. 9/12-16). Diese StÃ¶rung ist dadurch charakterisiert, dass sie im frÃ¼hen Kindesalter entsteht und in Kombination von Ã¼beraktivem, wenig moduliertem Verhalten mit deutlicher Unaufmerksamkeit und Mangel an Ausdauer bei Aufgabenstellungen in Erscheinung tritt (Internationale Klassifikation psychischer StÃ¶rungen, ICD-10, 4. Auflage S. 293 ff.).</w:t>
      </w:r>
    </w:p>
    <w:p>
      <w:r>
        <w:t>Im Zusammenhang mit der Frage, ob die psychotherapeutische Behandlung eines minderjÃ¤hrigen jugendlichen Versicherten, der eine Symptomatik aufwies, die ebenso der hyperkinetischen StÃ¶rung zuzuordnen war, erkannte das EidgenÃ¶ssische Versicherungsgericht unter Hinweis auf die medizinische Literatur, dass sowohl retrospektive als auch prospektive Verlaufsstudien die MÃ¶glichkeit einer Persistenz der hyperkinetischen StÃ¶rungen Ã¼ber die Adoleszenz hinaus belegt. Dabei sei die individuelle Prognose einer hyperkinetischen StÃ¶rung nicht zuletzt aufgrund des Spektrumscharakters der Diagnose schwer beziehungsweise kaum beurteilbar, sofern nicht eine massive dissoziale Symptomatik im Kontext schon frÃ¼h eine ungÃ¼nstige Verlaufsform erwarten lasse. Die pharmakotherapeutische Behandlung spiele bei hyperkinetischen StÃ¶rungen eine herausragende Rolle. Nach wissenschaftlichen Erkenntnissen bestÃ¤nden die Wirkungen der Stimulanzien kurzfristig in einer Besserung der Aufmerksamkeitsleistungen und einer Abnahme der HyperaktivitÃ¤t und des stÃ¶renden Verhaltens. Langfristig seien Stimulanzien ohne GewÃ¶hnung und AbhÃ¤ngigkeit weiterhin wirksam, wobei allerdings die Wirkung rein symptomatisch bleibe, so dass eine anhaltende Besserung nach Absetzen der Medikation auf Nachreifungsprozesse zurÃ¼ckgefÃ¼hrt werden mÃ¼sse (Urteil des EVG in Sachen G. vom 10. Dezember 2001, I 340/00; AHI 2003, S. 103 ff.).</w:t>
      </w:r>
    </w:p>
    <w:p>
      <w:r>
        <w:t>Diese Rechtsprechung bestÃ¤tigte das EVG im Urteil vom 14. Oktober 2003 in Sachen F. (I 298/03), also nachdem das von der BeschwerdefÃ¼hrerin zitierte Urteil vom 6. Mai 2003 in Sachen M. (I 16/03) ergangen war.</w:t>
      </w:r>
    </w:p>
    <w:p>
      <w:r>
        <w:t>Vor diesem medizinischen Hintergrund ist erstellt, dass im Falle des Versicherten eine Therapie von unbeschrÃ¤nkter Dauer oder zumindest Ã¼ber eine lÃ¤ngere Zeit hinweg in Frage steht, wobei sich Ã¼ber den damit erreichbaren Erfolg keine zuverlÃ¤ssige Prognose stellen lÃ¤sst. Denn laut Arztbericht steht auch beim Versicherten in diagnostischer Hinsicht weiterhin das hyperkinetische Syndrom mit Lern- und VerhaltensstÃ¶rungen im Vordergrund, dies obwohl im August 2002 bereits der Ãbertritt in die Sonderschule erfolgt war. Zwar liessen sich damit seine AggressionsdurchbrÃ¼che einschrÃ¤nken, doch war er weiterhin auf eine strenge Kontrolle angewiesen. Die Symptomatik seines Leidens wirkte dennoch unverÃ¤ndert fort, konnte er doch weder stillsitzen noch sich konzentrieren. Auch benÃ¶tigte er weiterhin eine medikamentÃ¶se Therapie mit Ritalin und teilweise mit Nozinan. Ãber den weiteren Behandlungsplan des Versicherten, die Dauer der umstrittenen Therapie und deren Erfolgsaussichten Ã¤usserte sich Dr. B.___ nicht. In gesamthafter WÃ¼rdigung seiner AusfÃ¼hrungen ist jedoch davon auszugehen, dass aufgrund der beim Versicherten vorhandenen StÃ¶rungen, der Notwendigkeit einer medikamentÃ¶sen Therapie und des weiteren Persistierens der fÃ¼r die hyperkinetische StÃ¶rung massgeblichen Symptomatik eine zuverlÃ¤ssige Prognose Ã¼ber den Eintritt einer stabilen Defektentwicklung, noch weniger Ã¼ber dessen Zeitpunkt, nicht mÃ¶glich ist. Demzufolge kommt der Massnahme, da sie nicht geeignet ist, den Eintritt eines stabilisierten Zustandes, wodurch die Berufsbildung oder die ErwerbstÃ¤tigkeit oder beide beeintrÃ¤chtigt wÃ¼rden, zu verhindern, kein Ã¼berwiegender Eingliederungscharakter im Sinne des IVG zu. Bei dieser Sachlage steht fest, dass die IV-Stelle einen Leistungsanspruch aufgrund von Art. 12 IVG zu Recht verneint hat. Die Massnahme gehÃ¶rt in den Bereich der Krankenversicherung.</w:t>
      </w:r>
    </w:p>
    <w:p>
      <w:r>
        <w:rPr>
          <w:b/>
        </w:rPr>
        <w:t>E. 5.5</w:t>
      </w:r>
    </w:p>
    <w:p>
      <w:r>
        <w:t>Aufgrund des Gesagten ist die Beschwerde abzuweisen.</w:t>
      </w:r>
    </w:p>
    <w:p>
      <w:r>
        <w:t>Das Gericht erkennt:</w:t>
      </w:r>
    </w:p>
    <w:p>
      <w:r>
        <w:t>1.Â Â Â Â Â Â Â Â  Die Beschwerde wird abgewiesen.</w:t>
      </w:r>
    </w:p>
    <w:p>
      <w:r>
        <w:t>2.Â Â Â Â Â Â Â Â  Das Verfahren ist kostenlos.</w:t>
      </w:r>
    </w:p>
    <w:p>
      <w:r>
        <w:t>3. Zustellung gegen Empfangsschein an:</w:t>
      </w:r>
    </w:p>
    <w:p>
      <w:r>
        <w:t>- Helsana Versicherungen AG</w:t>
      </w:r>
    </w:p>
    <w:p>
      <w:r>
        <w:t>- E.___</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