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IV.2003.00341 vom 6. Februar 2004</w:t>
      </w:r>
    </w:p>
    <w:p>
      <w:r>
        <w:t>ZH Sozialversicherungsgericht, 2004-02-06, DE</w:t>
      </w:r>
    </w:p>
    <w:p>
      <w:r>
        <w:rPr>
          <w:b/>
        </w:rPr>
        <w:t xml:space="preserve">Quelle: </w:t>
      </w:r>
      <w:r>
        <w:t>https://mcp.opencaselaw.ch/entscheid/zh_sozialversicherungsgericht_IV.2003.00341</w:t>
      </w:r>
    </w:p>
    <w:p>
      <w:r>
        <w:t>FR: ZH_SOZIALVERSICHERUNGSGERICHT IV.2003.00341 du 6 février 2004</w:t>
      </w:r>
    </w:p>
    <w:p>
      <w:r>
        <w:t>IT: ZH_SOZIALVERSICHERUNGSGERICHT IV.2003.00341 del 6 febbraio 2004</w:t>
      </w:r>
    </w:p>
    <w:p>
      <w:pPr>
        <w:pStyle w:val="Heading2"/>
      </w:pPr>
      <w:r>
        <w:t>Erwägungen</w:t>
      </w:r>
    </w:p>
    <w:p>
      <w:r>
        <w:rPr>
          <w:b/>
        </w:rPr>
        <w:t>E. 2</w:t>
      </w:r>
    </w:p>
    <w:p>
      <w:r>
        <w:t>2.1Â Â Â Â  Der 3. Abschnitt des ATSG regelt die KÃ¼rzung und Verweigerung von Leistungen der Sozialversicherungen, unter anderem der Invalidenversicherung. Befindet sich die versicherte Person gemÃ¤ss Art. 21 Abs. 5 ATSG im Straf- und Massnahmevollzug, so kann wÃ¤hrend dieser Zeit die Auszahlung von Geldleistungen mit Erwerbsersatzcharakter ganz oder teilweise eingestellt werden. Diese Bestimmung greift die bisherige Rechtsprechung (BGE 114 V 43 f., 116 V 22 f.) auf und Ã¼bernimmt die bisherige Regelung von altArt. 13 MVG (Kieser, ATSG-Kommentar, ZÃ¼rich 2003, N 76 zu Art. 21; Maeschi, Kommentar zum Bundesgesetz Ã¼ber die MilitÃ¤rversicherung, MVG, Bern 2000, Rz 6 ff. zu Art. 13). FÃ¼r den vorliegenden Fall bedeutet dies, dass sich mit dem Inkrafttreten des ATSG auf den 1. Januar 2003 materiellrechtlich nichts geÃ¤ndert hat und die bisherige Rechtssprechung weiterhin massgebend ist. Dies ist hier insofern von Bedeutung, als der BeschwerdefÃ¼hrer sinngemÃ¤ss geltend macht, die Voraussetzungen fÃ¼r die Rentensistierung seien weder im Zeitpunkt des Erlasses der VerfÃ¼gung vom 15. Januar 1997 noch zu einem spÃ¤teren Zeitpunkt gegeben gewesen.</w:t>
      </w:r>
    </w:p>
    <w:p>
      <w:r>
        <w:t>2.2Â Â Â Â  Nach der Rechtssprechung des EidgenÃ¶ssischen Versicherungsgerichts (EVG) begrÃ¼ndet der Strafvollzug oder eine andere Form eines durch eine StrafbehÃ¶rde angeordneten Freiheitsentzugs einen Sistierungsgrund des Invalidenrentenanspruchs (BGE 114 V 144 Erw. 2, 113 V 278 Erw. E. b). Die Sistierung wird hauptsÃ¤chlich durch die Tatsache gerechtfertigt, dass ein invalider Gefangener keinen wirtschaftlichen Vorteil aus dem Vollzug ziehen soll; in der Tat verliert der nicht invalide Gefangene ebenfalls in der Regel sein Erwerbseinkommen. Falls die Vollzugsart, welcher der Verurteilte unterworfen ist, ihm die MÃ¶glichkeit bietet, eine ErwerbstÃ¤tigkeit auszuÃ¼ben, und er somit fÃ¼r seine LebensbedÃ¼rfnisse aufkommen kann (z.B. Halbfreiheit oder bedingte und probeweise Entlassung), ist es nicht angebracht, den Rentenanspruch des invaliden Gefangenen zu sistieren; denn er ist derselben Vollzugsart untergeordnet, aber wegen seines Gesundheitszustands verhindert, eine solche ErwerbstÃ¤tigkeit auszuÃ¼ben (BGE 116 V 22 f. Erw. 3b und 5b; AHI 1998 S. 183; SVR 1995 IV Nr. 35;Â  ZAK 1992 S. 484 E. 2b).</w:t>
      </w:r>
    </w:p>
    <w:p>
      <w:r>
        <w:t>Â Â Â Â Â Â Â Â  Der VerbÃ¼ssung einer Freiheitsstrafe gleichgestellt sind die Verwahrung von Gewohnheitsverbrechern (Art. 42 StGB), die Einweisung von geistig Abnormen in eine Heil- oder Pflegeanstalt (Art. 43 StGB), die Einweisung in eine Arbeitserziehungsanstalt (Art. 100 bis StGB) und die Einweisung von Trunk- und RauschgiftsÃ¼chtigen in Heilanstalten nach Art. 44 StGB (Maeschi, a.a.O., Rz 12 zu Art. 13 MVG). FÃ¼r die Rentensistierung im Falle eines Ã¼ber die Dauer der ausgesprochenen Strafe hinausgehenden oder ohne eine solche angeordneten Massnahmevollzugs genÃ¼gt es, dass die SozialgefÃ¤hrlichkeit des Betroffenen die Massnahme notwendig macht; diese muss gegenÃ¼ber einer allenfalls gleichzeitig bestehenden BehandlungsbedÃ¼rftigkeit nicht im Vordergrund stehen (AHI 1998 S. 182).</w:t>
      </w:r>
    </w:p>
    <w:p>
      <w:r>
        <w:t>2.3Â Â Â Â  Wurde eine Invalidenrente zufolge unrichtiger Beurteilung eines strafrechtlich angeordneten Massnahmenvollzugs zu Unrecht sistiert, kann darauf bezÃ¼glich des von der SistierungsverfÃ¼gung erfassten, bis zu deren Erlass reichenden Zeitraums wiedererwÃ¤gungsweise zurÃ¼ckgekommen werden, sofern die entsprechenden Voraussetzungen (zweifellose Unrichtigkeit der SistierungsverfÃ¼gung, erhebliche Bedeutung der Berichtigung) erfÃ¼llt sind. Da es sich bei der unrichtigen Qualifizierung des Massnahmenvollzugs nicht um einen spezifisch invalidenversicherungsrechtlichen Aspekt handelt, gelangt bei der Wiederaufnahme der Rentenzahlungen fÃ¼r diese Periode Art. 88 bis Abs. 1 lit. c der Verordnung Ã¼ber die Invalidenversicherung (IVV) nicht zur Anwendung; massgebend sind die Art. 85 Abs. 1 IVV in Verbindung mit Art. 77 der Verordnung Ã¼ber die Alters- und Hinterlassenenversicherung sowie Art. 48 Abs. 1 des Bundesgesetzes Ã¼ber die Invalidenversicherung (IVG). FÃ¼r die Zeit nach Erlass der SistierungsverfÃ¼gung sind - da diesbezÃ¼glich noch keine VerfÃ¼gung vorliegt - die bei einer Neuanmeldung des Rentenanspruchs geltenden Regeln zu beachten, mit der Folge, dass die Rentennachzahlung gestÃ¼tzt auf Art. 48 Abs. 1 IVG bis maximal fÃ¼nf Jahre zurÃ¼ck bis zum ersten nach dem letzten von der Rechtskraft der SistierungsverfÃ¼gung erfassten Monat zu erfolgen hat; Art. 48 Abs. 2 IVG ist nicht anwendbar, weil nicht eine fehlerhafte Beurteilung eines spezifisch invalidenversicherungsrechtlichen Gesichtspunktes Anlass fÃ¼r die Rentensistierung bildete (BGE 129 V 211).</w:t>
      </w:r>
    </w:p>
    <w:p>
      <w:r>
        <w:rPr>
          <w:b/>
        </w:rPr>
        <w:t>E. 3</w:t>
      </w:r>
    </w:p>
    <w:p>
      <w:r>
        <w:t>3.1Â Â Â Â  Strittig ist, ob die BehandlungsbedÃ¼rftigkeit des psychischen Leidens oder die SozialgefÃ¤hrlichkeit des BeschwerdefÃ¼hrers Grund fÃ¼r die angeordnete Massnahme bzw. den stationÃ¤ren Aufenthalt in der Psychiatrischen Klinik B.___ bildete und nach wie vor bildet.</w:t>
      </w:r>
    </w:p>
    <w:p>
      <w:r>
        <w:t>Der BeschwerdefÃ¼hrer macht geltend, er sei wegen eher geringfÃ¼giger DelikteÂ Â Â  - SachbeschÃ¤digung und TÃ¤tlichkeit - verurteilt worden und die angeordnete Massnahme sei nicht wegen SozialgefÃ¤hrlichkeit, sondern auf Grund der BehandlungsbedÃ¼rftigkeit des psychischen Leidens erfolgt. Soweit entgegen dieser Ansicht im Zeitpunkt der SistierungsverfÃ¼gung eine SozialgefÃ¤hrlichkeit vorgelegen haben sollte, hÃ¤tte die Beschwerdegegnerin es unterlassen, die seitherige persÃ¶nliche Entwicklung des Versicherten zu Ã¼berprÃ¼fen.</w:t>
      </w:r>
    </w:p>
    <w:p>
      <w:r>
        <w:t>3.2Â Â Â Â  Nach Auffassung der Beschwerdegegnerin Ã¼berwiegt eindeutig das Element der SozialgefÃ¤hrlichkeit, weil sich der Versicherte seit jeher der ambulanten medikamentÃ¶sen Behandlung seiner PÃ¤dophilie widersetze. Die Rentensistierung sei daher im beanstandeten Zeitraum und fÃ¼r die Zukunft rechtens.</w:t>
      </w:r>
    </w:p>
    <w:p>
      <w:r>
        <w:rPr>
          <w:b/>
        </w:rPr>
        <w:t>E. 4.1</w:t>
      </w:r>
    </w:p>
    <w:p>
      <w:r>
        <w:t>Â Â Â  Mit Strafurteil vom 10. Oktober 1996 wurde der BeschwerdefÃ¼hrer zu zwei Monaten GefÃ¤ngnis verurteilt (Urk. 13/36/2 S. 17). Der Vollzug der GefÃ¤ngnisstrafe wurde aufgeschoben, und der BeschwerdefÃ¼hrer in Anwendung von Art. 44 Ziff. 1 Abs. 1 StGB in eine Heilanstalt eingewiesen. Zum Geisteszustand des BeschwerdefÃ¼hrers wurde in den ErwÃ¤gungen unter Verweis auf zwei Gutachten des Psychiatrie-Zentrums B.___ vom 14. Dezember 1994 und 23. Februar 1996 Folgendes ausgefÃ¼hrt (Urk. 13/36/2 S. 9):</w:t>
      </w:r>
    </w:p>
    <w:p>
      <w:r>
        <w:t>Â Â Â Â Â Â Â Â "Zusammenfassend zeichnen sie (die Gutachten) folgendes Bild: Der Angeklagte leide an einer chronischen Schizophrenie und somit an einer Geisteskrankheit im Sinne des Gesetzes. Gleichzeitig bestehe eine PÃ¤dophilie mit Interesse an MÃ¤dchen. Die akuten Phasen der Erkrankung seien geprÃ¤gt von RealitÃ¤tsverkennung, Wahnerleben und aggressivem Verhalten mit teils massiver Bedrohung Dritter bis zu TÃ¤tlichkeiten. In diesen Phasen seien auch die pÃ¤dophilen AnnÃ¤herungen an MÃ¤dchen ungehemmter, und die Einsicht des Angeklagten in das Unrecht seines Tuns stark vermindert. Diese akuten psychotischen Symptome liessen sich medikamentÃ¶s gut behandeln und durch Dauermedikation kÃ¶nne ein ordentlich stabiler Habitualzustand erreicht werden. Das Sistieren der Medikamente fÃ¼hre erfahrungsgemÃ¤ss zu einem Rezidiv und wegen auffÃ¤lligem Verhalten mit FremdgefÃ¤hrdung zur Zwangshospitalisation. Der Angeklagte habe die Delikte in akuten Phasen der schizophrenen Erkrankung begangen. Bei dem jeweils erheblich aggressiven Potential mit mangelnden Impulskontrollen kÃ¶nnten kÃ¼nftig in unbehandeltem Zustand weitergehende GefÃ¤hrdungen Dritter mit erheblicher KÃ¶rperverletzung nicht ausgeschlossen werden. Ein weiteres GefÃ¤hrdungspotential seien die pÃ¤dophilen Tendenzen des Angeklagten. In akuten Phasen der schizophrenen Erkrankung sei auch die diesbezÃ¼gliche SteuerungsmÃ¶glichkeit reduziert. In wahnhaften Phasen des Angeklagten kÃ¶nne in Zukunft eine verstÃ¤rkte GefÃ¤hrdung von Kindern, d.h. mit kÃ¶rperlichen Ãbergriffen nicht ausgeschlossen werden. Aus diesen GrÃ¼nden empfehlen die Gutachter die Anordnung einer Massnahme. Eine Freiheitsstrafe erachten sie im Fall des Angeklagten als nicht sinnvoll. Der Verteidiger des Angeklagten teilt diese Ansicht."</w:t>
      </w:r>
    </w:p>
    <w:p>
      <w:r>
        <w:t>Â Â Â Â Â Â Â Â  Zur Art der anzuordnenden Massnahme Ã¤usserten sich die Experten gemÃ¤ss UrteilserwÃ¤gungen wie folgt (Urk. 13/36/2 S. 9-10):</w:t>
      </w:r>
    </w:p>
    <w:p>
      <w:r>
        <w:t>Â Â Â Â Â Â Â Â "Gleichzeitig mit der im November 1994 erfolgten Unterbringung des Angeklagten im Z.___, ___, sei bereits im Rahmen einer ambulanten Massnahme versucht worden, die medikamentÃ¶se Behandlung mittels enger Kontrollen lÃ¤ngerfristig sicher zu stellen. Die mit dem EinverstÃ¤ndnis des Angeklagten getroffenen Massnahmen hÃ¤tten jedoch nicht genÃ¼gt. Entgegen seinen Beteuerungen zur Kooperationsbereitschaft habe sich der Angeklagte bereits nach zwei Monaten der Kontrolle seiner Betreuer entzogen, indem er erst nur sporadisch und spÃ¤ter gar nicht mehr ins Z.___ zurÃ¼ckgekehrt sei. Da er die Medikamente in dieser Zeit nicht mehr eingenommen habe, sei die prognostizierte psychische Verschlechterung eingetreten, in deren Verlauf es zum genannten Pneustechen gekommen sei. Die anderen Delikte - die TÃ¤tlichkeiten und die SachbeschÃ¤digung in der Amtsvormundschaft W.___ - habe der Angeklagte ebenfalls in einer Phase verÃ¼bt, in der er die Medikamente nicht eingenommen habe. Um die Gefahr neuer Delikte zu verringern, sei die konsequente Medikamenteneinnahme zu sichern. Da sich der Angeklagte bei der letzten ambulanten Massnahme trotz gegenteiliger Beteuerungen und guter Absprache der Kontrolle entzogen habe, kÃ¶nne die Medikamenteneinnahme nur im stationÃ¤ren Rahmen gesichert werden."</w:t>
      </w:r>
    </w:p>
    <w:p>
      <w:r>
        <w:t>Â Â Â Â Â Â Â Â  Das Strafgericht kam in der zusammenfassenden WÃ¼rdigung, insbesondere gestÃ¼tzt auf die beiden Gutachten der Klinik B.___, zum Schluss, dass im Falle des BeschwerdefÃ¼hrers eine stationÃ¤re Massnahme angeordnet werden mÃ¼sse. Dadurch bestehe die einzige ernsthafte Aussicht, dass sich der BeschwerdefÃ¼hrer kÃ¼nftig nicht wieder Ã¤hnlicher Delikte schuldig mache (Urk. 13/36/2 S. 15).</w:t>
      </w:r>
    </w:p>
    <w:p>
      <w:r>
        <w:t>4.2Â Â Â Â  Aus dem Strafurteil vom 10. Oktober 1996 ergibt sich mit unmissverstÃ¤ndlicher Deutlichkeit, dass die Anordnung der stationÃ¤ren Massnahme hauptsÃ¤chlich wegen der SozialgefÃ¤hrlichkeit des psychisch kranken BeschwerdefÃ¼hrers erfolgte. Diese SozialgefÃ¤hrlichkeit besteht in einem aggressiven Verhalten mit Bedrohung Dritter bis zu TÃ¤tlichkeiten sowie in pÃ¤dophilen Tendenzen mit GefÃ¤hrdung von Kindern. Die BehandlungsbedÃ¼rftigkeit der Geisteskrankheit hÃ¤tte nicht zwingend eine Einweisung in eine Heilanstalt bedingt, da eine ambulante Behandlung an sich mÃ¶glich gewesen wÃ¤re, jedoch wegen der demonstrierten Weigerungshaltung des BeschwerdefÃ¼hrers gegenÃ¼ber einer ambulant durchgefÃ¼hrten Medikation nicht in Frage kam. Entgegen der Auffassung des BeschwerdefÃ¼hrers erfolgte die Anordnung der stationÃ¤ren Massnahme deshalb nicht Ã¼berwiegend wegen seiner BehandlungsbedÃ¼rftigkeit; im Vordergrund stand vielmehr seine SozialgefÃ¤hrlichkeit. Unter diesen UmstÃ¤nden erweist sich die rechtskrÃ¤ftige VerfÃ¼gung vom 15. November 1997 keineswegs als zweifellos unrichtig. Die Voraussetzungen fÃ¼r eine wiedererwÃ¤gungsweise Aufhebung der VerfÃ¼gung vom 15. Januar 1997 sind offensichtlich nicht gegeben, und die Beschwerde ist insofern abzuweisen.</w:t>
      </w:r>
    </w:p>
    <w:p>
      <w:r>
        <w:rPr>
          <w:b/>
        </w:rPr>
        <w:t>E. 5</w:t>
      </w:r>
    </w:p>
    <w:p>
      <w:r>
        <w:t>4.1Â Â Â Â  Zu prÃ¼fen bleibt, ob die Voraussetzungen fÃ¼r die Rentensistierung weiterhin gegeben sind und ob der Sachverhalt diesbezÃ¼glich genÃ¼gend abgeklÃ¤rt ist.</w:t>
      </w:r>
    </w:p>
    <w:p>
      <w:r>
        <w:t>4.2Â Â Â Â  Mit VerfÃ¼gung vom 15. Oktober 2002 hat das Amt fÃ¼r Justizvollzug des Kantons ZÃ¼rich, BewÃ¤hrungs- und Vollzugsdienste, die probeweise Entlassung des BeschwerdefÃ¼hrers aus der mit Urteil des Bezirksgerichtes ___ vom 10. Oktober 1996 angeordneten stationÃ¤ren Massnahme nach Art. 43 Ziff. 1 Abs. 1 StGB abgewiesen (Urk. 13/36/3). In den ErwÃ¤gungen wurde zum Verhalten und zum Gesundheitszustand des BeschwerdefÃ¼hrers gestÃ¼tzt auf einen Bericht der Psychiatrischen Klinik C.___ vom 2. September 2002 unter anderem Folgendes ausgefÃ¼hrt (Urk. 13/36/3 S. 2 f.):</w:t>
      </w:r>
    </w:p>
    <w:p>
      <w:r>
        <w:t>Â Â Â Â Â Â Â Â "Im Zeitraum vom Mai bis Juni 2002 habe sich dcr psychische Zustand von L.___ spÃ¼rbar destabilisiert. Er habe zunehmend Ã¼ber sexuelle Phantasien in Bezug auf junge Thai-MÃ¤dchen berichtet. Auch im Alltagsverhalten habe sich L.___ deutlich sexualisierter gezeigt. Mitpatientinnen und Mitpatienten hÃ¤tten L.___ wiederholt bedrÃ¤ngend erlebt. (....) Bei fortgesetzter produktiv-psychotischer Symptomatik, fehlender Krankheits- und Behandlungseinsicht und insgesamt weiterhin unzureichender StabilitÃ¤t des psychischen Zustandsbildes seien die Voraussetzungen fÃ¼r eine probeweise Entlassung aus dem stationÃ¤ren Massnahmenvollzug von L.___ nicht gegeben. Im Fall einer Entlassung kÃ¶nnten zum jetzigen Zeitpunkt neuerliche Straftaten im Sinne der Ursprungsdelikte nicht ausgeschlossen werden."</w:t>
      </w:r>
    </w:p>
    <w:p>
      <w:r>
        <w:t>Â Â Â Â Â Â Â Â  Das Amt fÃ¼r Justizvollzug kam deshalb zum Schluss, dass eine probeweise Entlassung des BeschwerdefÃ¼hrers zum jetzigen Zeitpunkt nicht zu verantworten wÃ¤re. Nach wie vor zeige dieser keine Krankheitseinsicht und die Haltung gegenÃ¼ber seiner medikamentÃ¶sen Behandlung sei ablehnend. Die Legalprognose sei nicht gut und es mÃ¼sse davon ausgegangen werden, dass der BeschwerdefÃ¼hrer nach einer allfÃ¤lligen probeweisen Entlassung sein Leben auch mit der UnterstÃ¼tzung durch seinen Vormund nicht eigenstÃ¤ndig zu fÃ¼hren imstande wÃ¤re. Die Begehung neuer Straftaten durch ihn wÃ¤re zu befÃ¼rchten. Der BeschwerdefÃ¼hrer bedÃ¼rfe offensichtlich nach wie vor einer intensiven Betreuung, die nur im Rahmen eines stationÃ¤ren Aufenthaltes in einer dazu geeigneten psychiatrischen Klinik gewÃ¤hrleistet werden kÃ¶nne. Die probeweise Entlassung sei daher abzuweisen (Urk. 13/36/3 S. 3).</w:t>
      </w:r>
    </w:p>
    <w:p>
      <w:r>
        <w:t>5.3Â Â Â Â  Aus der VerfÃ¼gung des Amtes fÃ¼r Justizvollzug vom 15. Oktober 2002 ergibt sich damit ohne weiteres, dass die Fortdauer der angeordneten stationÃ¤ren Massnahme nach Art. 43 Ziff. 1 Abs. 1 StGB durch die weiterhin bestehende SozialgefÃ¤hrlichkeit des BeschwerdefÃ¼hrers begrÃ¼ndet ist, der nach wie vor eine medikamentÃ¶se Behandlung seiner Krankheit ablehnt. Dieser Entscheid wurde im Ãbrigen vom BeschwerdefÃ¼hrer selbst beziehungsweise seinem Vormund eingereicht, weshalb seine Kenntnis vorausgesetzt werden muss und dieser Entscheid bei der Urteilsfindung ohne weiteres zu berÃ¼cksichtigen ist (vgl. Schreiben des Amtsvormundes vom 11. November 2002, Urk. 13/36/1). Bei der VerfÃ¼gung des Amtes fÃ¼r Justizvollzug vom 15. Oktober 2002, die sich auf den Bericht der Psychiatrischen Klinik C.___ vom 2. September 2002 stÃ¼tzt, handelt es sich zudem um eine aktuelle Beurteilung, auf die abgestellt werden kann. Der Sachverhalt erweist sich damit entgegen der RÃ¼ge des BeschwerdefÃ¼hrers als genÃ¼gend abgeklÃ¤rt; fÃ¼r weitere AbklÃ¤rungen besteht kein Anlass.</w:t>
      </w:r>
    </w:p>
    <w:p>
      <w:r>
        <w:t>Â Â Â Â Â Â Â Â  Im Ergebnis bleibt festzuhalten, dass bis zum massgebenden Zeitpunkt des Einspracheentscheides vom 21. August 2003 die Voraussetzungen fÃ¼r die Rentensistierung auf Grund der SozialgefÃ¤hrlichkeit des BeschwerdefÃ¼hrers und der damit verbundenen Anordnung einer stationÃ¤ren Massnahme gemÃ¤ss Art. 43 Ziff. 1 Abs. 1 StGB gegeben waren. Dies fÃ¼hrt zur Abweisung der Beschwerde.</w:t>
      </w:r>
    </w:p>
    <w:p>
      <w:r>
        <w:t>Das Gericht erkennt:</w:t>
      </w:r>
    </w:p>
    <w:p>
      <w:r>
        <w:t>1.Â Â Â Â Â Â Â Â  Die Beschwerde wird abgewiesen.</w:t>
      </w:r>
    </w:p>
    <w:p>
      <w:r>
        <w:t>2.Â Â Â Â Â Â Â Â  Das Verfahren ist kostenlos.</w:t>
      </w:r>
    </w:p>
    <w:p>
      <w:r>
        <w:t>3. Zustellung gegen Empfangsschein an:</w:t>
      </w:r>
    </w:p>
    <w:p>
      <w:r>
        <w:t>- D.___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