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IV.2003.00313 vom 10. August 2004</w:t>
      </w:r>
    </w:p>
    <w:p>
      <w:r>
        <w:t>ZH Sozialversicherungsgericht, 2004-08-10, DE</w:t>
      </w:r>
    </w:p>
    <w:p>
      <w:r>
        <w:rPr>
          <w:b/>
        </w:rPr>
        <w:t xml:space="preserve">Quelle: </w:t>
      </w:r>
      <w:r>
        <w:t>https://mcp.opencaselaw.ch/entscheid/zh_sozialversicherungsgericht_IV.2003.00313</w:t>
      </w:r>
    </w:p>
    <w:p>
      <w:r>
        <w:t>FR: ZH_SOZIALVERSICHERUNGSGERICHT IV.2003.00313 du 10 août 2004</w:t>
      </w:r>
    </w:p>
    <w:p>
      <w:r>
        <w:t>IT: ZH_SOZIALVERSICHERUNGSGERICHT IV.2003.00313 del 10 agosto 2004</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VerfÃ¼gung Ã¼ber eine befristete Invalidenrente enthÃ¤lt gleichzeitig die GewÃ¤hrung der Leistung und die Revision derselben (vgl.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(vgl. BGE 121 V 275 Erw. 6b/dd; AHI 2002 S. 64 Erw. 1, 1999 S. 246 Erw. 3a; vgl. auch BGE 125 V 417 f. Erw. 2d).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(vgl. BGE 125 V 417 f. Erw. 2d, 109 V 125, 106 V 16). Danach ist bei einer Verbesserung der ErwerbsfÃ¤higkeit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(in der bis 28. Februar 2004 gÃ¼ltig gewesenen Fassung; vgl. BGE 109 V 126 f. Erw. 4a; AHI 2001 S. 159 f. Erw. 1 und S. 278 Erw. 1a, 1998 S. 121 Erw. 1b, ZAK 1990 S. 518 Erw. 2 mit Hinweis).</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2.4Â Â Â Â  Das Gericht kann die Angelegenheit zu neuer Entscheidung an die Vorinstanz zurÃ¼ckweisen, besonders wenn mit dem angefochtenen Entscheid nicht auf die Sache eingetreten oder der Sachverhalt ungenÃ¼gend festgestellt wurde (Â§ 26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3.Â Â Â Â Â Â  Die Beschwerdegegnerin stellt sich auf den Standpunkt, die abschliessende medizinische Untersuchung vom 15. November 2002 habe ergeben, dass bei der BeschwerdefÃ¼hrerin wieder eine 100%ige ArbeitsfÃ¤higkeit bestehe. Sie kÃ¶nne auf dem allgemeinen Arbeitsmarkt wieder ein rentenausschliessendes Erwerbseinkommen erzielen (Urk. 7/9). Die mit der Einsprache eingebrachten medizinischen Berichte enthielten keine neuen Befunde, beziehungsweise zusÃ¤tzliche Diagnosen. Die am 9. Januar 2003 durchgefÃ¼hrte Kniegelenksarthroskopie habe keine Zeichen einer chronischen EntzÃ¼ndung gezeigt. Es habe eine erhebliche Diskrepanz zwischen den objektiven Befunden und den subjektiv geltend gemachten Beschwerden bestanden. Objektiv hÃ¤tten keine Befunde erhoben werden kÃ¶nnen, welche die ArbeitsfÃ¤higkeit der BeschwerdefÃ¼hrerin auf dem allgemeinen Arbeitsmarkt einschrÃ¤nkten (Urk. 2 = Urk. 7/1).</w:t>
      </w:r>
    </w:p>
    <w:p>
      <w:r>
        <w:t>Â Â Â Â Â Â Â Â  Die BeschwerdefÃ¼hrerin hingegen macht im Wesentlichen geltend, die gegenteilige Auffassung ihrer HausÃ¤rztin, Dr. med. D.___, sei von der Beschwerdegegnerin nicht berÃ¼cksichtigt worden. Diese attestiere ihr in den Zeugnissen vom 4. September 2002 und vom 8. September 2002 eine ArbeitsunfÃ¤higkeit von 50 %. Dr. D.___ sei weiterhin der Ãberzeugung, dass die BeschwerdefÃ¼hrerin die von ihr subjektiv empfundenen Schmerzen adÃ¤quat wiedergebe und bei ihr keine Anzeichen von Ãbertreibungen bestÃ¼nden. Sie sei Ã¼berzeugt, dass Nerven betroffen worden seien, deren Verletzung nicht objektiviert werden kÃ¶nnten, die jedoch zu derartigen Schmerzen fÃ¼hrten. MÃ¶glich sei darÃ¼ber hinaus eine psychische Ãberlagerung, auch wenn Dr. D.___ dies auf Grund der PersÃ¶nlichkeitsstruktur der BeschwerdefÃ¼hrerin eher verneine (Urk. 1).</w:t>
      </w:r>
    </w:p>
    <w:p>
      <w:r>
        <w:t>3.1Â Â Â Â  In seinem Arztbericht vom 29. Juni 2001 hÃ¤lt Dr. C.___ fest, die BeschwerdefÃ¼hrerin habe sich eine Y-Fraktur rechts zugezogen, welche ostheosynthetisch versorgt worden sei. Sie habe immer Beschwerden in ihrem Bein angegeben und habe nicht lÃ¤nger als 50 % stehen kÃ¶nnen. Wegen starker Druckdolenz Ã¼ber dem Osteosynthesematerial sei dieses nach einem Jahr, als der Durchbau radiologisch vollkommen gesichert gewesen sei, entfernt worden. In der Folge habe die BeschwerdefÃ¼hrerin wegen Schmerzen wieder einen Monat nicht gearbeitet, sei regelmÃ¤ssig mit ihrem Ehemann in die Sprechstunde gekommen, regelmÃ¤ssig zur Physiotherapie gegangen und habe dann Ã¼berzeugt werden kÃ¶nnen, dass sie ab 6. MÃ¤rz 2001 wieder zu 50 % arbeiten solle. Sie gebe weiterhin Schmerzen im Frakturbereich an. Klinisch habe nichts gefunden werden kÃ¶nnen, auch keine ÃberwÃ¤rmung. Ein MRI in der OrthopÃ¤dischen UniversitÃ¤tsklinik E.___ (nachfolgend: E.___) habe den Verdacht auf eine Algodystrophie erbracht. Die SUVA sei dann mit einer Therapie mit Miacalcic und Brufen einverstanden gewesen. Leider werde die BeschwerdefÃ¼hrerin in ihrem Leiden von ihrem Mann voll unterstÃ¼tzt, und seit der Miacalcic-Therapie habe er die BeschwerdefÃ¼hrerin nicht mehr gesehen. Er glaube jedoch, dass versucht werden mÃ¼sse, dass die BeschwerdefÃ¼hrerin wieder zu 100 % arbeite. Daneben sei zu erwÃ¤hnen, dass sie Ã¤usserst schmerzsensibel sei. In ihrer TÃ¤tigkeit als Hilfsarbeiterin in einer Schokoladefabrik sei die BeschwerdefÃ¼hrerin wie folgt arbeitsunfÃ¤hig: 100 % vom 22. Januar 2000, 50 % ab 29. Mai 2000, 100 % ab 1. Februar 2001 und 50 % ab 6. MÃ¤rz 2001 (Urk. 7/17).</w:t>
      </w:r>
    </w:p>
    <w:p>
      <w:r>
        <w:t>3.2Â Â Â Â  Den von der Beschwerdegegnerin von der SUVA beigezogenen Akten kann in Bezug auf die medizinische Situation der BeschwerdefÃ¼hrerin folgendes entnommen werden (Urk. 7/52): Nach ihrem Unfall vom 22. Januar 2000, bei welchem sich die BeschwerdefÃ¼hrerin eine supracondylÃ¤re Y-Fraktur des rechten Femur zugezogen hatte, fand die medizinische Erstversorgung im Spital B.___ statt, wo die Ãrzte gleichentags eine Winkelplattenosteosynthese durchfÃ¼hrten. Nach problemlosem Heilungsverlauf konnte die BeschwerdefÃ¼hrerin am 28. Januar 2000 nach Hause entlassen werden (Bericht vom 8. Februar 2000). Am 29. Mai 2000 nahm sie ihre TÃ¤tigkeit wieder zu 50 % auf (Rapport Kundenbetreuer der SUVA vom 15. Juni 2000). Trotz intensiver Physiotherapie nahmen die von ihr geklagten starken Schmerzen im Oberschenkel und im Kniegelenk nicht ab; Versuche, das Arbeitspensum zu steigern, scheiterten. Nachdem die Fraktur radiologisch komplikationslos zur Durchheilung gekommen war, keine sensovaskulÃ¤ren AusfÃ¤lle vorlagen und die Beweglichkeit des Kniegelenkes gut war, wurde das Osteosynthesematerial am 2. Februar 2001 im Spital B.___ entfernt. Am 5. Februar 2001 konnte die BeschwerdefÃ¼hrerin nach komplikationslosem Verlauf das Spital wieder verlassen (Bericht vom 5. Februar 2001). Auch nach diesem chirurgischen Eingriff nahmen die Schmerzen nicht ab. Untersuchungen im E.___ im Oktober 2001 ergaben zwar nach wie vor ausgedehnte postoperative VerÃ¤nderungen nach Osteosynthese. Die Knochenmarksalterationen, die anlÃ¤sslich einer Untersuchung in dieser Klinik ein halbes Jahr zuvor nachgewiesen worden waren, waren im Oktober 2001 praktisch vollstÃ¤ndig regredient, und es fanden sich auch keine Hinweise fÃ¼r eine Nekrose oder eine Insuffizienzfraktur. Die von der BeschwerdefÃ¼hrerin geklagten, belastungsabhÃ¤ngigen Dauerschmerzen konnten nicht erklÃ¤rt werden (Bericht vom 7. Januar 2002). Eine von Dr. med. F.___, Radiologie und Nuklearmedizin FMH, am 5. April 2002 vorgenommene Skelettszintigraphie zeigte im Wesentlichen einen unverdÃ¤chtigen Befund nach Femurfraktur. Szintigraphisch ergaben sich keine Hinweise fÃ¼r eine Dystrophie - wie anlÃ¤sslich einer Untersuchung der BeschwerdefÃ¼hrerin im E.___ am 3. Mai 2001 noch vermutet worden war - und auch keine Anhaltspunkte fÃ¼r einen aktiven Sudeck. Genauso wenig konnte eine Osteomyelitis nachgewiesen werden (Bericht vom 5. April 2002 an Dr. D.___). Eine erneute Skelettszintigraphie vom 10. Juli 2002, diesmal durchgefÃ¼hrt von Dr. G.___, Leitender Arzt der Klinik fÃ¼r orthopÃ¤dische Chirurgie des Kantonsspitals H.___, ergab ebenfalls keine Hinweise fÃ¼r einen aktiven Prozess femoral rechts, weder bezÃ¼glich eines Infektes (Osteomyelitis) noch einer Dystrophie. RÃ¶ntgenbilder vom 8. Juli 2002 zeigten zudem eine vollstÃ¤ndig konsolidierte Femurfraktur. Dr. G.___ Ã¤usserte sich in seinem Bericht vom 22. August 2002 an Dr. D.___ dahin gehend, seines Erachtens zeige die BeschwerdefÃ¼hrerin in erster Linie ein Narbenproblem im distalen Narbenbereich mit starker Druckschmerzhaftigkeit Ã¼ber dem ehemaligen Loch der dynamischen Schraube. Dr. med. I.___, OberÃ¤rztin des Instituts fÃ¼r AnÃ¤sthesiologie des J.___ (J.___), berichtete in ihrem Schreiben vom 24. Mai 2002 an den E.___, die chronischen Knieschmerzen rechts der BeschwerdefÃ¼hrerin, vor allem die elektrisierende Empfindung im Bereich der Narbe, liessen an Narbenneurome denken. Da wÃ¤hrend ihrer Untersuchung das rechte Knie und der rechte Unterschenkel der BeschwerdefÃ¼hrerin kÃ¤lter waren als die linken, erachtete Dr. I.___ zudem eine sympathische Mitbeteiligung als wahrscheinlich. Dr. I.___ empfahl unter anderem eine stetige Zunahme der kÃ¶rperlichen AlltagsaktivitÃ¤t und eine Neuraltherapie im Bereich der Narbe sowie einen 3:1 Block zur Behandlung der sympathischen Mitkomponente. In ihrem Ã¤rztlichen Zwischenbericht an die SUVA vom 20. August 2002 Ã¼ber die seit Mai 2002 monatlich stattgefundenen Beratungen diagnostizierte Dr. I.___ chronische Knieschmerzen, die vor allem belastungsabhÃ¤ngig persistierten. Die Behandlungsversuche, 3:1 Block, Neuraltherapie, etc., seien gescheitert. Es sei schwierig zu beurteilen, ob im Heilungsverlauf unfallfremde Faktoren mitspielten. GegenwÃ¤rtig werde die BeschwerdefÃ¼hrerin mit TENS (Transkutane elektrische Nervenstimulation) behandelt. Die Wiederaufnahme einer Arbeit im Teilzeitpensum sei wichtig.</w:t>
      </w:r>
    </w:p>
    <w:p>
      <w:r>
        <w:t>3.3Â Â Â Â  Die Angaben der BeschwerdefÃ¼hrerin Ã¼ber ihre Schmerzen sind nicht ohne WidersprÃ¼che und kÃ¶nnen auch nicht mit verschiedenen Untersuchungsbefunden (siehe Urk. 7/52) in Einklang gebracht werden. Im August 2000, sieben Monate nach der Osteosynthese, gab sie gegenÃ¼ber dem Chirurgen, der sie im Spital B.___ operiert hatte, an, sie leide immer noch an starken Schmerzen von wechselnder Lokalisation, in AbhÃ¤ngigkeit der Belastung (Bericht vom 29. August 2000 an die SUVA). Dr. C.___ berichtete am 4. September 2000 der SUVA, nachdem der behandelnde Chirurg die Zustimmung fÃ¼r eine 75%ige und nach zwei Wochen auch 100%ige ArbeitsfÃ¤higkeit erteilt habe, sei die BeschwerdefÃ¼hrerin schon anderntags mit ihrem Mann in seine Sprechstunde gekommen und habe angegeben, dies nicht aushalten zu kÃ¶nnen. Eine RÃ¼cksprache mit der Physiotherapeutin habe ergeben, dass die BeschwerdefÃ¼hrerin kaum behandelt werden kÃ¶nne, da schon die geringste BerÃ¼hrung des Oberschenkels einen Schweissausbruch und vegetative Symptome hervorrufe. Diese heftigen Reaktionen auf BerÃ¼hrungen werden auch noch im Zwischenbericht der Physiotherapeutin vom 22. Januar 2002 beschrieben, jedoch auffallenderweise in keinem der zahlreichen in den Akten der SUVA enthaltenen Arztberichte. GegenÃ¼ber dem Kreisarzt der SUVA gab die BeschwerdefÃ¼hrerin anlÃ¤sslich der Untersuchung vom 12. September 2000 an, sie verspÃ¼re immer noch Schmerzen im Oberschenkel und auch im Kniegelenk, die regelmÃ¤ssig zunehmen wÃ¼rden, je lÃ¤nger sie stehe und herumgehe. WÃ¤hrend dieser Untersuchung war ihr Gang fliessend und hinkfrei, alle Manipulationen am Kniegelenk wurden als etwas schmerzhaft angegeben, medial und lateralseits zeigte sich eine diffuse Palpationsempfindlichkeit, die nicht auf bestimmte anatomische Strukturen begrenzt war. Die Messung der aktiven Kniegelenksfunktionen (Extension/Flexion) ergab keine nennenswerte Differenz zwischen links und rechts, eine auffallende Schonungsatrophie lag nicht vor, die Gehbeschwielung war praktisch seitengleich und der Umfang des rechten Oberschenkels 10 cm oberhalb des Patellaoberrandes war gegenÃ¼ber dem linken Oberschenkel um lediglich 0,5 cm kleiner. Nach der Entfernung des Osteosynthesematerials im Februar 2001 klagte die BeschwerdefÃ¼hrerin gegenÃ¼ber dem Kreisarzt der SUVA nach wie vor Ã¼ber Belastungsschmerzen, die regelmÃ¤ssig nach etwa zwei Stunden Gehen und Stehen auftrÃ¤ten, lokalisiert relativ umschrieben im Bereiche des Kniegelenks lateralseits (Bericht vom 3. April 2001). Am 12. Juli 2001 meldete Dr. C.___ der SUVA, die BeschwerdefÃ¼hrerin gebe trotz medikamentÃ¶ser Therapie an, an wahnsinnigen Schmerzen zu leiden, die teilweise stossweise in ihr Bein einschÃ¶ssen, an zwei Punkten still stÃ¼nden, und sie kÃ¶nne weder sitzen noch gehen. AnlÃ¤sslich einer Untersuchung im E.___ vom 4. Oktober 2001 berichtete die BeschwerdefÃ¼hrerin, die Schmerzen im Bereich der lateralen Narbe sowie am distalen Kniegelenk seien von Dauer, sie verstÃ¤rkten sich unter Belastung, sei dies bei lÃ¤ngerem Stehen oder Gehen, aktuell sei die Gehstrecke auf 15 Minuten limitiert. Beim Barfussgang zeigte die BeschwerdefÃ¼hrerin ein deutliches Schonhinken, wofÃ¼r sich jedoch keine organische ErklÃ¤rung finden liess (Bericht vom 27. November 2001 an die SUVA). Bei der Untersuchung des Kreisarztes der SUVA vom 7. Januar 2002, anlÃ¤sslich welcher die BeschwerdefÃ¼hrerin nach wie vor Ã¼ber Schmerzen im Kniegelenk klagte, zeigte sie hingegen wiederum - wie wÃ¤hrend der Untersuchung vom 12. September 2000 - einen flÃ¼ssigen, hinkfreien Barfussgang. Das Knie war absolut reizlos und zeigte keinerlei Dystrophiezeichen, ebenso war die laterale Narbe reizlos, Muskelhernien lagen keine vor. Eine Druckdolenz bestand im distalen Narbenviertel. Die aktive Kniegelenksfunktion war gut, und am Oberschenkel lag im Vergleich zur Untersuchung vom 12. September 2000 keine Muskelatrophie mehr vor (seitengleiche Umfangmasse links und rechts), die Fussbeschwielung war nach wie vor symmetrisch. AnlÃ¤sslich einer Verlaufskontrolle im E.___ vom 24. Januar 2002, das heisst gute zwei Wochen nach der kreisÃ¤rztlichen Untersuchung vom 7. Januar 2002, zeigte die BeschwerdefÃ¼hrerin jedoch wieder ein diskretes Schonhinken rechts. Zwei Monate spÃ¤ter, am 27. MÃ¤rz 2002, war wÃ¤hrend einer erneuten Untersuchung durch den Kreisarzt der SUVA der Barfussgang der BeschwerdefÃ¼hrerin erneut flÃ¼ssig und hinkfrei. Sie gab an, ihre Situation sei immer noch gleich. Auch wenn sie sitze, habe sie Schmerzen, 500 m bis 1 km kÃ¶nne sie spazieren, dann mÃ¼sse sie absitzen. Die medizinischen Befunde waren in etwa gleich wie anlÃ¤sslich der Untersuchung vom 7. Januar 2002. Das Einnehmen der hockenden Position und der Einbeinstand waren mÃ¶glich, das rechte Kniegelenk war reizlos und vÃ¶llig ergussfrei, die NarbenverhÃ¤ltnisse waren unauffÃ¤llig. Die aktive Kniegelenksfunktion war nach wie vor ausgezeichnet, das Flexionsdefizit rechts betrug 10Â°, die Fussbeschwielung war wiederum seitengleich, und auch die Muskulatur an Ober- und Unterschenkel zeigte keine nennenswerte Differenz. GegenÃ¼ber Dr. I.___ des Instituts fÃ¼r AnÃ¤sthesiologie des J.___ machte die BeschwerdefÃ¼hrerin geltend, ihre Schmerzen nÃ¤hmen bei einer Gehstrecke von Ã¼ber 200 m deutlich zu, eine Zunahme ergebe sich ebenfalls im Stehen, Sitzen und bei Wetterwechsel, und der Nachtschlaf sei schmerzbedingt stark gestÃ¶rt (Bericht vom 24. Mai 2002 an den E.___). Ãber Nachtschmerzigkeit beklagte sich die BeschwerdefÃ¼hrerin auch gegenÃ¼ber Dr. G.___ der Klinik fÃ¼r orthopÃ¤dische Chirurgie am Kantonsspital H.___, gab ihm gegenÃ¼ber jedoch an, die GehfÃ¤higkeit sei nicht eingeschrÃ¤nkt (Bericht vom 22. August 2002 an Dr. D.___). Berichtete Dr. I.___ im Mai 2002 noch von einem elektrisierenden Schmerz, der durch Druck im Bereich der Narbe habe ausgelÃ¶st werden kÃ¶nnen, erwÃ¤hnte Dr. G.___ im August 2002 kein solches PhÃ¤nomen mehr. Auch wÃ¤hrend der Untersuchung durch den Kreisarzt der SUVA vom 15. November 2002 konnten keine elektrisierenden Schmerzen ausgelÃ¶st werden. Die BeschwerdefÃ¼hrerin berichtete anlÃ¤sslich dieser Untersuchung, sie habe immer mehr Schmerzen, bei Belastung intensivierten sich diese, sie kÃ¶nne noch etwa 300 m umhergehen. Auch in der Nacht habe sie einen ziehenden Schmerz vom Knie bis in den HÃ¼ftbereich. Nach wie vor bestand ein flÃ¼ssiger, hinkfreier Barfussgang, gegenÃ¼ber den Befunden vom 27. MÃ¤rz 2002 ergaben sich keine Abweichungen. Die Fussbeschwielung war erneut seitengleich.</w:t>
      </w:r>
    </w:p>
    <w:p>
      <w:r>
        <w:t>3.4Â Â Â Â  Es fÃ¤llt in erster Linie auf, dass die Angaben der BeschwerdefÃ¼hrerin Ã¼ber die LokalitÃ¤t (Knie, Oberschenkel, HÃ¼ftbereich) und die IntensitÃ¤t der Schmerzen variieren. Beschrieb sie diese anfÃ¤nglich als grundsÃ¤tzlich belastungsabhÃ¤ngig, berichtete sie spÃ¤ter Ã¼ber Dauer- und Nachtschmerzen. Auch die Beschreibung der ihr subjektiv noch mÃ¶glichen Gehstrecken ergeben kein stimmiges Bild. Nachdem die BeschwerdefÃ¼hrerin zum Beispiel im Februar 2001, nach der Entfernung des Osteosynthesematerials, noch erwÃ¤hnt hatte, die Belastungsschmerzen trÃ¤ten regelmÃ¤ssig nach etwa zwei Stunden Gehen auf, machte sie im Juli 2001 geltend, sie kÃ¶nne wegen der Schmerzen weder sitzen noch gehen. Im Oktober 2001 erachtete sie dann eine Gehstrecke von 500 m bis 1 km als mÃ¶glich, obwohl sie ihre Situation als immer noch gleich einschÃ¤tzte. Im August 2002 gab sie gegenÃ¼ber Dr. G.___ an, die GehfÃ¤higkeit sei nicht eingeschrÃ¤nkt, um knappe drei Monate spÃ¤ter, im November 2002 gegenÃ¼ber dem Kreisarzt der SUVA zu berichten, sie kÃ¶nne noch etwa 300 m umhergehen. Diese Angaben sind nicht nur unstimmig und nicht sehr Ã¼berzeugend. Sie lassen sich auch nicht mit der Tatsache vereinbaren, dass wÃ¤hrend sÃ¤mtlicher Untersuchungen durch den Kreisarzt der SUVA ein flÃ¼ssiger, hinkfreier Barfussgang mÃ¶glich war - dies im Gegensatz zu den Untersuchungen im E.___ -, die Fussbeschwielung sich jeweilen symmetrisch prÃ¤sentierte und auch die Muskulatur des rechten Beines im Vergleich zu jener des linken keine Schonungsatrophie aufwies. Schmerzen von der IntensitÃ¤t, wie sie die BeschwerdefÃ¼hrerin beschreibt, fÃ¼hren im Normalfall dazu, dass die betroffene Person unwillkÃ¼rlich durch eine entsprechende KÃ¶rperhaltung das betroffene Bein zu entlasten sucht, und eine solche Entlastung zeigt sowohl bei der Beschwielung als auch in der Muskulatur Wirkung. Eine solche ist bei der BeschwerdefÃ¼hrerin jedoch auf Grund der medizinischen Akten (Urk. 7/52) nicht ersichtlich.</w:t>
      </w:r>
    </w:p>
    <w:p>
      <w:r>
        <w:t>3.5Â Â Â Â  In WÃ¼rdigung der zahlreichen medizinischen Berichte und Beurteilungen ist somit festzuhalten, dass sÃ¤mtliche Untersuchungen keine kÃ¶rperliche Ursache fÃ¼r die von der BeschwerdefÃ¼hrerin geklagten Schmerzen ergeben haben. Auch der Verdacht, Narbenneurome kÃ¶nnten fÃ¼r die Beschwerden verantwortlich sein, hat sich im Laufe der Behandlung am Institut fÃ¼r AnÃ¤sthesiologie des J.___ nicht erhÃ¤rtet. Dr. I.___ erwÃ¤hnt denn auch in ihrem Zwischenbericht vom 20. August 2002 an die SUVA diese (Verdachts-)Diagnose mit keinem Wort mehr, sondern spricht lediglich von vor allem belastungsabhÃ¤ngigen chronischen Knieschmerzen, die sich offensichtlich nicht behandeln liessen (Urk. 7/52). ErgÃ¤nzend sei noch erwÃ¤hnt, dass auch die Eingriffe von Dr. med. K.___, Spezialarzt fÃ¼r Chirurgie FMH, welcher am 9. Januar 2003 bei der BeschwerdefÃ¼hrerin im Auftrag von Dr. D.___ eine Arthroskopie und eine Knochenbiopsie vorgenommen hatte, keinen organischen Befund fÃ¼r die Schmerzen der BeschwerdefÃ¼hrerin ergeben haben (Urk. 7/22-24).</w:t>
      </w:r>
    </w:p>
    <w:p>
      <w:r>
        <w:t>4.Â Â Â Â Â Â  GestÃ¼tzt auf die Akten der SUVA (Urk. 7/52), insbesondere auf den Bericht des Kreisarztes Dr. med. L.___ vom 27. MÃ¤rz 2002, welcher die BeschwerdefÃ¼hrerin nach seiner Untersuchung gleichen Datums ab 1. April 2002 zu 75 % arbeitsfÃ¤hig geschrieben hatte, und die VerfÃ¼gung vom 26. November 2002, womit der BeschwerdefÃ¼hrerin von der SUVA erÃ¶ffnet worden war, dass sie ab 1. April 2002 keinen Anspruch auf Taggelder mehr habe, erachtete die Beschwerdegegnerin die BeschwerdefÃ¼hrerin ab 1. April 2002 ebenfalls als 75 % arbeitsfÃ¤hig (siehe Urk. 7/11). In Anbetracht der Tatsache, dass keine der erwÃ¤hnten Ãrztinnen und Ãrzte eine organische Ursache fÃ¼r die von der BeschwerdefÃ¼hrerin geklagten Schmerzen ermitteln konnte, auch ihre HausÃ¤rztin nicht, ist im Grundsatz nicht zu beanstanden, dass die Beschwerdegegnerin ebenfalls davon ausgegangen ist, die BeschwerdefÃ¼hrerin sei aus kÃ¶rperlichen GrÃ¼nden ab 1. April 2002 wieder zu 75 % arbeitsfÃ¤hig. Was die Beschwerdegegnerin jedoch nicht beachtet hat, ist die Vorschrift von Art. 88a Abs. 1 IVV (in der bis 28. Februar 2004 gÃ¼ltig gewesenen Fassung), wonach bei einer Verbesserung der ErwerbsfÃ¤higkeit die anspruchsbeeinflussende Ãnderung fÃ¼r die Herabsetzung oder Aufhebung der Leistung von dem Zeitpunkt an zu berÃ¼cksichtigen ist, in dem angenommen werden kann, dass sie voraussichtlich lÃ¤ngere Zeit dauern wird. Sie ist in jedem Fall zu berÃ¼cksichtigen, nachdem sie ohne wesentliche Unterbrechung drei Monate angedauert hat und voraussichtlich weiterhin andauern wird. Im Falle der BeschwerdefÃ¼hrerin bedeutet dies, dass ihr Anspruch auf eine halbe Invalidenrente grundsÃ¤tzlich bis 30. Juni 2002 dauert und die Rente demnach nicht schon per 1. April 2002 aufgehoben werden kann.</w:t>
      </w:r>
    </w:p>
    <w:p>
      <w:r>
        <w:t>5.Â Â Â Â Â Â</w:t>
      </w:r>
    </w:p>
    <w:p>
      <w:r>
        <w:t>5.1Â Â Â Â  Die BeschwerdefÃ¼hrerin lÃ¤sst unter anderem vorbringen, auch wenn ihre HausÃ¤rztin Dr. D.___ dies auf Grund ihrer PersÃ¶nlichkeitsstruktur eher verneine, sei eine psychische Ãberlagerung mÃ¶glich. Bis heute sei es unterlassen worden, eine umfassende Begutachtung vorzunehmen, die sich auch mit den psychosomatischen Auswirkungen des Unfallereignisses befasse, respektive dazu Stellung nehme, ob solche psychosomatischen Ãberlagerungen bestehen kÃ¶nnten (Urk. 1 S. 3 f.).</w:t>
      </w:r>
    </w:p>
    <w:p>
      <w:r>
        <w:t>5.2Â Â Â Â  Sofern die BeschwerdefÃ¼hrerin beantragt, sie sei umfassend, also auch kÃ¶rperlich abzuklÃ¤ren, ist diesem Begehren nicht statt zu geben. Wie in Erw. 3 ausfÃ¼hrlich dargelegt worden ist, ist die BeschwerdefÃ¼hrerin seit ihrem Unfall vom 22. Januar 2000 mehrfach und von Ãrztinnen und Ãrzten verschiedenster Fachrichtungen grÃ¼ndlich untersucht worden, ohne dass sich eine organische Ursache fÃ¼r ihre Schmerzen finden liess. Eine weitere Begutachtung zur Frage, ob die von der BeschwerdefÃ¼hrerin geklagten Schmerzen kÃ¶rperlichen Ursprungs seien, erÃ¼brigt sich daher.</w:t>
      </w:r>
    </w:p>
    <w:p>
      <w:r>
        <w:t>Â Â Â Â Â Â Â Â  Obwohl keine Ãrztin und kein Arzt ausdrÃ¼cklich eine psychische StÃ¶rung mit Krankheitswert erhoben hat, ist nicht zu Ã¼bersehen, dass sich in den Akten Hinweise auf eine mÃ¶gliche psychische Ãberlagerung finden. Im Bericht des Kreisarztes der SUVA vom 7. Januar 2002 wird festgehalten, mÃ¶glicherweise bestehe bei der BeschwerdefÃ¼hrerin eine Schmerzverarbeitungsproblematik (Urk. 7/52), in jenem vom 24. Januar 2002 des E.___ ist ebenfalls von einer chonifizierten Schmerzsymptomatik die Rede (Urk. 7/52). Dr. I.___ erwÃ¤hnt in ihrem Bericht vom 24. Mai 2002 an den E.___, die KÃ¼ndigung des Arbeitgebers - welche auf Ende Januar 2002 erfolgte - und mÃ¶gliche zukÃ¼nftige Versicherungsstreitigkeiten kÃ¶nnten die Schmerzen weiter chronifizieren (Urk. 7/52). Dr. D.___ listet in ihrem Schreiben vom 28. September 2002 an die SUVA als Medikament unter anderem Antidepressiva auf (Urk. 7/21), und Dr. K.___ vertritt in seinem Bericht vom 18. MÃ¤rz 2003 (Urk. 7/24) die Meinung, es sei eine Chronifizierung der Schmerzen eingetreten. Ob allerdings eine psychische GesundheitsbeeintrÃ¤chtigung mit Krankheitswert und mit Einfluss auf die Arbeits- beziehungsweise ErwerbsfÃ¤higkeit der BeschwerdefÃ¼hrerin vorliegt, lÃ¤sst sich auf Grund der Akten weder bejahen noch verneinen. Die Sache ist deshalb an die Beschwerdegegnerin zurÃ¼ckzuweisen, damit sie ein psychiatrisches Gutachten in Auftrag gibt. Die Gutachterin oder der Gutachter soll in Auseinandersetzung mit den Vorakten, insbesondere auch den Akten der SUVA (Urk. 7/52), einen klaren Befund erheben sowie eine klare Diagnose stellen und sich darÃ¼ber aussprechen, ob bei der BeschwerdefÃ¼hrerin eine psychische StÃ¶rung mit Krankheitswert vorliegt und ob sich diese gegebenenfalls und seit wann und in welchem Ausmass auf die ArbeitsfÃ¤higkeit der BeschwerdefÃ¼hrerin als Hilfsarbeiterin auswirkt. Nach dieser AktenergÃ¤nzung hat die Beschwerdegegnerin zu entscheiden, ob der BeschwerdefÃ¼hrerin auch nach dem 30. Juni 2002 noch eine Invalidenrente zusteht.</w:t>
      </w:r>
    </w:p>
    <w:p>
      <w:r>
        <w:t>6.Â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 Diese wird ohne RÃ¼cksicht auf den Streitwert nach der Bedeutung der Streitsache und dem Schwierigkeitsgrad des Prozesses bemessen. Vorliegend erscheint eine ParteientschÃ¤digung von Fr. 1'900.-- (inkl. Barauslagen und MWSt) als angemessen.</w:t>
      </w:r>
    </w:p>
    <w:p>
      <w:r>
        <w:t>Â Â Â Â Â Â Â Â</w:t>
      </w:r>
    </w:p>
    <w:p>
      <w:r>
        <w:t>Das Gericht erkennt:</w:t>
      </w:r>
    </w:p>
    <w:p>
      <w:r>
        <w:t>1.Â Â Â Â Â Â Â Â  Die Beschwerde wird in dem Sinne gutgeheissen, dass der angefochtene Einspracheentscheid vom 14. August 2003 aufgehoben und festgestellt wird, dass die BeschwerdefÃ¼hrerin bis 30. Juni 2002 Anspruch auf eine halbe Invalidenrente hat. Im Ãbrigen wird die Sache an die Beschwerdegegnerin zurÃ¼ckgewiesen, damit diese nach erfolgter AbklÃ¤rung im Sinne der ErwÃ¤gungen entscheide, ob der BeschwerdefÃ¼hrerin auch ab 1. Juli 2002 eine Invalidenrente zusteht.</w:t>
      </w:r>
    </w:p>
    <w:p>
      <w:r>
        <w:t>2.Â Â Â Â Â Â Â Â  Das Verfahren ist kostenlos.</w:t>
      </w:r>
    </w:p>
    <w:p>
      <w:r>
        <w:t>3.Â Â Â Â Â Â Â Â  Die Beschwerdegegnerin wird verpflichtet, der BeschwerdefÃ¼hrerin eine ProzessentschÃ¤digung von Fr. 1'900.-- (inkl. Barauslagen und MWSt) zu bezahlen.</w:t>
      </w:r>
    </w:p>
    <w:p>
      <w:r>
        <w:t>4.Â Â Â Â Â Â Â Â  Zustellung gegen Empfangsschein an:</w:t>
      </w:r>
    </w:p>
    <w:p>
      <w:r>
        <w:t>- Rechtsanwalt Dr. Andreas Burren</w:t>
      </w:r>
    </w:p>
    <w:p>
      <w:r>
        <w:t>- Sozialversicherungsanstalt des Kantons ZÃ¼rich, IV-Stelle</w:t>
      </w:r>
    </w:p>
    <w:p>
      <w:r>
        <w:t>- Bundesamt fÃ¼r Sozialversicherung</w:t>
      </w:r>
    </w:p>
    <w:p>
      <w:r>
        <w:t>- Providentia</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