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IV.2003.00289 vom 18. März 2004</w:t>
      </w:r>
    </w:p>
    <w:p>
      <w:r>
        <w:t>ZH Sozialversicherungsgericht, 2004-03-18, DE</w:t>
      </w:r>
    </w:p>
    <w:p>
      <w:r>
        <w:rPr>
          <w:b/>
        </w:rPr>
        <w:t xml:space="preserve">Quelle: </w:t>
      </w:r>
      <w:r>
        <w:t>https://mcp.opencaselaw.ch/entscheid/zh_sozialversicherungsgericht_IV.2003.00289</w:t>
      </w:r>
    </w:p>
    <w:p>
      <w:r>
        <w:t>FR: ZH_SOZIALVERSICHERUNGSGERICHT IV.2003.00289 du 18 mars 2004</w:t>
      </w:r>
    </w:p>
    <w:p>
      <w:r>
        <w:t>IT: ZH_SOZIALVERSICHERUNGSGERICHT IV.2003.00289 del 18 marzo 2004</w:t>
      </w:r>
    </w:p>
    <w:p>
      <w:pPr>
        <w:pStyle w:val="Heading2"/>
      </w:pPr>
      <w:r>
        <w:t>Erwägungen</w:t>
      </w:r>
    </w:p>
    <w:p>
      <w:r>
        <w:rPr>
          <w:b/>
        </w:rPr>
        <w:t>E. 5</w:t>
      </w:r>
    </w:p>
    <w:p>
      <w:r>
        <w:t>5.1Â Â Â Â  Weiter ist zu prÃ¼fen, ob die IV-Stelle die DurchfÃ¼hrung der medizinischen Begutachtung des BeschwerdefÃ¼hrers zu Recht bei der MEDAS Ostschweiz in St. Gallen angeordnet hat oder ob die von ihm vorgeschlagene Institution damit zu beauftragen ist. Der BeschwerdefÃ¼hrer macht diesbezÃ¼glich geltend, es sei bei den langen Wartezeiten und der chronischen Ãberlastung der MEDAS-Stellen fÃ¼r ihn unzumutbar, nochmals Monate warten zu mÃ¼ssen, bis ein Gutachten vorliege und die IV-Stelle verfÃ¼gen werde (Urk. 1 S. 6). Dies umso mehr, weil er dadurch gezwungen sei, bei der FÃ¼rsorge vorzusprechen und wÃ¤hrend der Wartezeit FÃ¼rsorgegelder zu beziehen (Urk. 1 S. 5). Es sei daher gerechtfertigt, das Gutachten bei einer Stelle in Auftrag zu geben, welche innert nÃ¼tzlicher Frist ein solches erstellen kÃ¶nne (Urk. 1 S. 7). Als Begutachtungsstelle schlug er die I.___ in ZÃ¼rich vor (Urk. 12 S. 6).</w:t>
      </w:r>
    </w:p>
    <w:p>
      <w:r>
        <w:t>5.2Â Â Â Â  Zuerst stellt sich die Frage, ob eine versicherte Person ein Recht auf Auswahl der Begutachtungsstelle hat. Dazu ist festzuhalten, dass im Sozialversicherungsrecht ein Mitwirkungsrecht im Sinne eines Wahlrechtes bei der Bestimmung des Gutachters grundsÃ¤tzlich nicht besteht (vergleiche RKUV 1998 Nr. U 309 S. 460 Erw. 4b und RKUV 1985 Nr. K 646 S. 240 Erw. 4). Es liegt in der ZustÃ¤ndigkeit des VersicherungstrÃ¤gers, die sachverstÃ¤ndige Person zu bestimmen; nach der Rechtsprechung besteht nÃ¤mlich kein Recht der Partei auf einen SachverstÃ¤ndigen ihrer Wahl (Kieser, ATSG-Kommentar, Rz 11 zu Art. 44).</w:t>
      </w:r>
    </w:p>
    <w:p>
      <w:r>
        <w:t>5.3Â Â Â Â  Weiter ist zu prÃ¼fen, ob eine Wartefrist von mehreren Monaten auf einen Entscheid eine unzulÃ¤ssige RechtsverzÃ¶gerung darstellt.</w:t>
      </w:r>
    </w:p>
    <w:p>
      <w:r>
        <w:t>Eine Verletzung von Art. 29 Abs. 1 der Bundesverfassung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zu Art. 4 Abs. 1 aBV ergangene, weiterhin geltende Rechtsprechung: BGE 124 V 133, 117 Ia 117 Erw. 3a, 197 Erw. 1c, 108 V 20 Erw. 4c, 107 Ib 164 Erw. 3b, 103 V 195 Erw. 3c).</w:t>
      </w:r>
    </w:p>
    <w:p>
      <w:r>
        <w:t>Ein Verfahren wird demnach dann Ã¼ber GebÃ¼hr verzÃ¶gert, wenn der Entscheid nicht binnen der Frist getroffen wird, welche nach der Natur und dem Umfang (Kompliziertheit) der Sache sowie nach der Gesamtheit der Ã¼brigen UmstÃ¤nde als angemessen erscheint (BGE 117 Ia 197 Erw. 1c).</w:t>
      </w:r>
    </w:p>
    <w:p>
      <w:r>
        <w:t>Der BeschwerdefÃ¼hrer meldete sich am 7. Mai 2002 bei der Invalidenversicherung an (Urk. 9/35). Die Berichte der behandelnden Ãrzte stammen vom 3. Juni beziehungsweise 20. November 2002 (Urk. 9/8 und Urk. 9/7). Am 7. Februar 2003 gab Dr. med. N.___ vom medizinischen Dienst der IV-Stelle seine Stellungnahme in dem Sinne ab, dass eine multidisziplinÃ¤re Begutachtung des BeschwerdefÃ¼hrers durch die MEDAS in St. Gallen notwendig sei (vergleiche Urk. 9/1 S. 2). Erst nachdem der Versicherte am 24. Februar 2003 der IV-StelleÂ  die Vollmacht zur AktenÃ¼bergabe an die MEDAS erteilt (Urk. 9/19/2) und diese zu den diversen Einwendungen Stellung genommen hatte (vgl. Urk. 9/11 bis Urk. 9/19)1), konnte die Anmeldung bei der MEDAS am 30. Juni 2003 erfolgen. Diese teilte der IV-Stelle am 2. Juli 2003 mit, dass die Wartezeit bis zum Eintritt des Versicherten in die MEDAS voraussichtlich ca. 11 Monate betrage und dass ab diesem Zeitpunkt bis Fertigstellung des Gutachtens mit einer weiteren Dauer von 2 Monaten gerechnet werden mÃ¼sse (Urk. 9/10).</w:t>
      </w:r>
    </w:p>
    <w:p>
      <w:r>
        <w:t>Das Verfahren hatte demnach zum Zeitpunkt der Anmeldung bei der MEDAS bereits mehr als ein Jahr gedauert, ohne dass der Verwaltung der Vorwurf gemacht werden kann, das Verfahren durch UntÃ¤tigkeit unnÃ¶tig verlÃ¤ngert zu haben. Eine multidisziplinÃ¤re Begutachtung ist eine aufwÃ¤ndige Angelegenheit, da mehrere medizinische Experten die zu begutachtende Person eingehend untersuchen mÃ¼ssen, was hohe Anforderungen an die Organisation der Gutachterstelle und an die VerfÃ¼gbarkeit der Experten stellt.</w:t>
      </w:r>
    </w:p>
    <w:p>
      <w:r>
        <w:t>Werden die Natur und Schwierigkeit der Sache sowie die gesamten Ã¼brigen UmstÃ¤nde beim vorliegenden Fall berÃ¼cksichtigt, kann nicht gesagt werden, das Gutachten werde nicht innert einer angemessenen Frist erstattet. Von einer unzulÃ¤ssigen RechtsverzÃ¶gerung kann daher nicht ausgegangen werden, sodass es dem BeschwerdefÃ¼hrer zumutbar ist, die notwendige Dauer bis zur Erstattung des MEDAS-Gutachtens abzuwarten.</w:t>
      </w:r>
    </w:p>
    <w:p>
      <w:r>
        <w:rPr>
          <w:b/>
        </w:rPr>
        <w:t>E. 6</w:t>
      </w:r>
    </w:p>
    <w:p>
      <w:r>
        <w:t>6.1Â Â Â Â  Schliesslich macht der BeschwerdefÃ¼hrer geltend, seine Mitwirkungsrechte seien verletzt worden, weil ihm die Namen der Gutachter nicht vorgÃ¤ngig mitgeteilt worden seien, damit er allfÃ¤llige AblehnungsgrÃ¼nde habe geltend machen beziehungsweise GegenvorschlÃ¤ge stellen kÃ¶nnen (Urk. 1 S. 6 und 7 und Urk. 12 S. 5 und 7-8).</w:t>
      </w:r>
    </w:p>
    <w:p>
      <w:r>
        <w:t>Dazu ist festzuhalten, dass nach der Rechtsprechung zu den bis Ende 2002 gÃ¼ltig gewesenen gesetzlichen Bestimmungen die IV-Stelle nicht verpflichtet war, die Meinung der Versicherten zur Wahl des Experten und zur geplanten Fragestellung einzuholen (Urteile des EVG vom 29. April 2003 i.S. B.; I 679/02, vom 18. April 2002 i.S. D.; I 565/01 und vom 14. Juni 2000 i.S. R.; I 218/00). Eine AnhÃ¶rung vor VerfÃ¼gungserlass war ausreichend (Art. 73 bis IVV in der bis Ende 2002 gÃ¼ltig gewesenen Fassung; BGE 125 V 404 Erw. 3).</w:t>
      </w:r>
    </w:p>
    <w:p>
      <w:r>
        <w:t>Im Gegensatz zur Invalidenversicherung galten gemÃ¤ss den bis Ende 2002 gÃ¼ltig gewesenen gesetzlichen Bestimmungen fÃ¼r die obligatorische Unfallversicherung die Verfahrensregeln des Bundesgesetzes Ã¼ber das Verwaltungsverfahrens (VwVG) soweit das Bundesgesetz Ã¼ber die Unfallversicherung (UVG) keine abweichende Regelung enthielt (Art. 96 UVG in Verbindung mit Art. 1 VwVG; BGE 123 V 332 Erw. 1a). Da das UVG keine Bestimmungen Ã¼ber das durch den Unfallversicherer durchzufÃ¼hrende Beweisverfahren enthielt (vergleiche Art. Â 96 ff. und Art. 105 UVG), war daher das VwVG massgebend (vergleiche BGE 123 V 332 Erw. 1a). Als SachverstÃ¤ndige gelten Drittpersonen, die von der Verwaltung oder dem Gericht aufgrund ihrer besonderen Fachkenntnisse zur AufklÃ¤rung des Sachverhaltes beigezogen werden (BGE 123 V 332 f. Erw. 1b). Sie unterliegen den nach Art. 19 VwVG in Verbindung mit Art. 57 ff. des Bundesgesetzes Ã¼ber den Bundeszivilprozess (BZP) fÃ¼r SachverstÃ¤ndigengutachten geltenden Regeln (SVR 2002 UV Nr. 7 Erw. 2). Diese bestimmen, dass im Hinblick auf die Geltendmachung allfÃ¤lliger Einwendungen die betroffene Person Ã¼ber die Person des Gutachters vor dessen Bestellung ins Bild zu setzen ist (Art. 58 Abs. 2 BZP). Sodann muss ihr Gelegenheit eingerÃ¤umt werden, sich zu den Fragen an den SachverstÃ¤ndigen zu Ã¤ussern sowie AbÃ¤nderungs- und ErgÃ¤nzungsantrÃ¤ge zu stellen (Art. 57 Abs. 2 BZP; vergleiche RKUV 1993 Nr. U 167, S. 96 Erw. 5b mit Hinweisen auf die Literatur).</w:t>
      </w:r>
    </w:p>
    <w:p>
      <w:r>
        <w:t>Somit steht fest, dass bis Ende 2002 in den Verfahren der Invalidenversicherung und Unfallversicherung bezÃ¼glich Mitwirkungsrechte der versicherten Personen beim Bestellen von SachverstÃ¤ndigen verschiedene Vorschriften galten.</w:t>
      </w:r>
    </w:p>
    <w:p>
      <w:r>
        <w:t>6.2Â Â Â Â  Seit 1. Januar 2003 gilt nun folgende, kraft Art. 1 Abs. 1 IVG respektive Art. 1 Abs. 1 UVG fÃ¼r beide Rechtsgebiete geltende Bestimmung: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w:t>
      </w:r>
    </w:p>
    <w:p>
      <w:r>
        <w:t>Â Â Â Â Â Â Â Â  Die Beschwerdegegnerin wendet ein, dass diese Gesetzesbestimmung nur anzuwenden sei, wenn eine natÃ¼rliche Person mit einem Gutachtensauftrag betraut werde. Die Mitwirkungsrechte kÃ¤men aber nicht zur Anwendung, wenn die Begutachtung durch eine MEDAS-Stelle durchgefÃ¼hrt werde (Urk. 8 S. 4).</w:t>
      </w:r>
    </w:p>
    <w:p>
      <w:r>
        <w:t>Â Â Â Â Â Â Â Â  Im ATSG-Kommentar vertritt Kieser folgende Ansicht (Rz 10 zu Art. 44): "Art. 44 ATSG schreibt vor, dass der Name der sachverstÃ¤ndigen Person der Partei bekanntzugeben ist. Damit wird zunÃ¤chst klargestellt, dass der Auftrag zur Begutachtung einer bestimmten natÃ¼rlichen Person zu erteilen ist (dazu Kieser, Das Verwaltungsverfahren in der Sozialversicherung, ZÃ¼rich 1999, Rz 434 f.). Soweit ein Gutachtensauftrag verschiedene Bereiche umfasst, welche von mehreren SachverstÃ¤ndigen begutachtet werden, sind alle vorgesehenen Personen zu nennen."</w:t>
      </w:r>
    </w:p>
    <w:p>
      <w:r>
        <w:t>Â Â Â Â Â Â Â Â  TrÃ¤fe diese Ansicht zu, wÃ¤re es nicht mehr zulÃ¤ssig, eine MEDAS-Stelle mit einem Gutachten zu beauftragen. Zu beauftragen wÃ¤re demnach ein einzelner zum Voraus bestimmter Arzt oder eine Ãrztin oder im Falle eines polydisziplinÃ¤ren Gutachtens eine zum Voraus bestimmte Gruppe von Ãrzten, deren Namen bekannt sind.</w:t>
      </w:r>
    </w:p>
    <w:p>
      <w:r>
        <w:t>Die Gesetzeskommission erwog anlÃ¤sslich der Beratung von Art. 52 ATSG (heute Art. 44 ATSG) Folgendes (vergleiche BBl 1999 4602): Im Gegensatz zur MilitÃ¤rversicherung und Unfallversicherung finde sich in der Invalidenversicherung keine Norm auf Gesetzesebene; Artikel 69 Absatz 2 IVV sehe vor, dass Gutachten eingeholt werden kÃ¶nnen. Von GegenvorschlÃ¤gen sei dabei nicht die Rede. Die IV habe im Bereich Gutachten ein "geschlossenes System": in der Praxis wÃ¼rden medizinische AbklÃ¤rungen durch vertraglich gebundene Stellen (gemÃ¤ss Art. 72 bis IVV) durchgefÃ¼hrt. Artikel 52 ATSG kÃ¶nnte dazu fÃ¼hren, dass dieses System in EinzelfÃ¤llen durchbrochen werde. Die Kommission sehe - im Interesse der einheitlichen Anwendung des ATSG - keine Abweichung im IVG vor.</w:t>
      </w:r>
    </w:p>
    <w:p>
      <w:r>
        <w:t>Â Â Â Â Â Â Â Â  GemÃ¤ss Art. 72 bis IVV, der auch nach Inkrafttreten des ATSG am 1. Januar 2003 weiterhin GÃ¼ltigkeit behÃ¤lt, trifft das Bundesamt mit SpitÃ¤lern oder anderen geeigneten Stellen Vereinbarungen Ã¼ber die Errichtung von medizinischen AbklÃ¤rungsstellen, welche die zur Beurteilung von LeistungsansprÃ¼chen erforderlichen Ã¤rztlichen Untersuchungen vornehmen. Es regelt Organisation und Aufgaben dieser Stellen und die KostenvergÃ¼tung.</w:t>
      </w:r>
    </w:p>
    <w:p>
      <w:r>
        <w:t>Â Â Â Â Â Â Â Â  In Art. 57 IVG werden die Aufgaben der IV-Stellen umschrieben. GemÃ¤ss Art. 59 Abs. 2 IVG kÃ¶nnen sie Spezialisten der privaten Invalidenhilfe, Experten, medizinische und berufliche AbklÃ¤rungsstellen sowie Dienste anderer SozialversicherungstrÃ¤ger beiziehen. Aus dieser Gesetzesbestimmung geht klar hervor, dass die IV-Stellen sowohl Experten als Einzelpersonen als auch medizinische AbklÃ¤rungsstellen als Institutionen zur DurchfÃ¼hrung ihrer Aufgaben beiziehen kÃ¶nnen. Daher trifft die Auffassung nicht zu, nach Inkrafttreten des ATSG kÃ¶nnten nur noch natÃ¼rliche Personen mit der Erstattung eines Gutachtens betraut werden, ansonsten mit Inkrafttreten des ATSG auch Art. 59 Abs. 2 IVG und Art. 72 bis IVV hÃ¤tten abgeÃ¤ndert, beziehungsweise aufgehoben werden mÃ¼ssen. Diese Gesetzesbestimmungen blieben aber auch nach dem 1. Januar 2003 unverÃ¤ndert in Kraft. Wie bereits dargelegt, ging die Gesetzeskommission bei der Beratung von Art. 44 ATSG davon aus, dass in der Invalidenversicherung in der Praxis weiterhin die medizinischen AbklÃ¤rungen mehrheitlich durch die MEDAS-Stellen durchgefÃ¼hrt wÃ¼rden (vergleiche BBl 1999 4602). Im Gegensatz zu den frÃ¼her geltenden Bestimmungen sollen aber mit Inkrafttreten des ATSG auch in der Invalidenversicherung die Mitwirkungsrechte zur Anwendung kommen, wenn ein medizinischer SachverstÃ¤ndiger als natÃ¼rliche Person mit einem medizinischen Gutachten beauftragt wird.</w:t>
      </w:r>
    </w:p>
    <w:p>
      <w:r>
        <w:t>6.3Â Â Â Â  Weiter stellt sich die Frage, ob Art. 44 ATSG auch zur Anwendung kommt, wenn anstelle einer Gutachterin oder eines Gutachters als natÃ¼rliche Person eine MEDAS-Stelle als Institution mit einem Gutachten beauftragt wird. Das heisst, ob auch die MEDAS-Stellen unter den Begriff "einer oder eines unabhÃ¤ngigen SachverstÃ¤ndigen" zu subsumieren sind.</w:t>
      </w:r>
    </w:p>
    <w:p>
      <w:r>
        <w:t>6.3.1Â Â  GemÃ¤ss Rz 2074 des ab 1. Januar 2003 gÃ¼ltigen Kreisschreibens Ã¼ber das Verfahren in der Invalidenversicherung (KSVI) bestimmt die IV-Stelle die begutachtende Person/Stelle und erteilt ihr einen Auftrag, falls sie nach Kenntnisnahme der Ã¤rztlichen Berichte eine medizinische Begutachtung fÃ¼r nÃ¶tig hÃ¤lt. Der versicherten Person wird mittels Kopie des Gutachtensauftrages eine Frist von 10 Tagen eingerÃ¤umt, um zur begutachtenden Person/Stelle entweder schriftlich oder mÃ¼ndlich vor Ort EinwÃ¤nde vorbringen zu kÃ¶nnen und allenfalls GegenvorschlÃ¤ge zu machen (Art. 44 ATSG).</w:t>
      </w:r>
    </w:p>
    <w:p>
      <w:r>
        <w:t>6.3.2Â Â  Verwaltungsweisungen sind fÃ¼r das Sozialversicherungsgericht nicht verbindlich. Es soll sie bei seiner Entscheidung mitberÃ¼cksichtigen, sofern sie eine dem Einzelfall angepasste und gerecht werdende Auslegung der anwendbaren gesetzlichen Bestimmungen zulassen. Es weicht anderseits insoweit von Weisungen ab, als sie mit den anwendbaren gesetzlichen Bestimmungen nicht vereinbar sind (BGE 129 V 205 Erw. 3.2, 127 V 61 Erw. 3a, 126 V 68 Erw. 4b, 427 Erw. 5a, je mit Hinweisen).</w:t>
      </w:r>
    </w:p>
    <w:p>
      <w:r>
        <w:t>Aus dieser Bestimmung kann geschlossen werden, dass das Bundesamt fÃ¼r Sozialversicherung die Auffassung vertritt, auch GutachtensauftrÃ¤ge an MEDAS-Stellen seien unter Art. 44 ATSG zu subsumieren. Eine solche Auffassung widerspricht aber dem klaren Wortlaut von Art. 44 ATSG in dem nur ein Gutachten "einer oder eines unabhÃ¤ngigen SachverstÃ¤ndigen" erwÃ¤hnt wird und die AbklÃ¤rungsstellen nicht aufgefÃ¼hrt werden. Dies im Gegensatz zu Art. 59 Abs. 2 IVG, wo sowohl Experten als auch die AbklÃ¤rungsstellen einzeln erwÃ¤hnt werden.</w:t>
      </w:r>
    </w:p>
    <w:p>
      <w:r>
        <w:t>Im Gegensatz zur Unfallversicherung und MilitÃ¤rversicherung, die Ã¼ber keine MEDAS-Stellen verfÃ¼gen, werden in der Invalidenversicherung nur in EinzelfÃ¤llen medizinische SachverstÃ¤ndige als Einzelpersonen mit Gutachten beauftragt. Die Gesetzeskommission zog daher in ErwÃ¤gung, dass das "geschlossene System" der Invalidenversicherung, wonach medizinische AbklÃ¤rungen durch die MEDAS-Stellen durchgefÃ¼hrt werden, nur in EinzelfÃ¤llen wegen Art. 44 ATSG durchbrochen werde (vergleiche BBl 1999 4602). Das kann aber nur bedeuten, dass Art. 44 ATSG in der Invalidenversicherung nur zur Anwendung kommen soll, wenn gleich wie in der Unfallversicherung und MilitÃ¤rversicherung ein einzelner Arzt oder eine Ãrztin als SachverstÃ¤ndige mit einem Gutachten beauftragt werden.</w:t>
      </w:r>
    </w:p>
    <w:p>
      <w:r>
        <w:t>6.3.3Â Â  FÃ¼r eine solche Auslegung spricht auch das Vorgehen der Kommission des Nationalrates fÃ¼r soziale Sicherheit vom 26. MÃ¤rz 1999, auf deren AntrÃ¤gen das verabschiedete Gesetz basiert. Im Rahmen der FrageprÃ¼fung, welche materiellrechtlichen Anpassungen Art. 44 ATSG in den Einzelgesetzen erfordere, kam die Kommission zum Schluss, dass sowohl Art. 93 Abs. 1 des Bundesgesetzes Ã¼ber die MilitÃ¤rversicherung (MVG) als auch Art. 57 der Verordnung Ã¼ber die Unfallversicherung (UVV) aufzuheben seien. Denn Art. 93 Abs. 1 MVG sehe eine beinahe Ã¼bereinstimmende Regelung vor, wobei die MÃ¶glichkeit, GegenvorschlÃ¤ge einzubringen, nicht ausdrÃ¼cklich erwÃ¤hnt sei. DemgegenÃ¼ber regle Art. 57 UVV bloss die Veranlassung eines Gutachtens durch den Versicherer, erwÃ¤hne jedoch dabei keine Rechte der versicherten Person auf GegenvorschlÃ¤ge (BBl 1999 4602). Wie vorne dargelegt, entschied sich die Kommission fÃ¼r ein Belassen des Art. 69 Abs. 2 IVV; dies obwohl damit analog zu aArt. 57 UVV allein geregelt wird, dass Gutachten eingeholt werden kÃ¶nnen, hingegen weder Einwendungen noch die MÃ¶glichkeit, GegenvorschlÃ¤ge einzubringen, vorgesehen sind. Dies lÃ¤sst darauf schliessen, dass in denjenigen FÃ¤llen, wo die Begutachtung durch eine MEDAS-Stelle angeordnet wird, es der versicherten Person verwehrt ist, Einwendungen oder gar GegenvorschlÃ¤ge einzubringen.</w:t>
      </w:r>
    </w:p>
    <w:p>
      <w:r>
        <w:t>6.3.4Â Â  Die MÃ¶glichkeit der versicherten Person, eine MEDAS-Stelle als Gutachterstelle abzulehnen, wÃ¼rde auch der Rechtsprechung des EVG widersprechen, wonach es sich bei der MEDAS um die spezialisierte AbklÃ¤rungsstelle handelt, die weder den DurchfÃ¼hrungsorganen noch der AufsichtsbehÃ¶rde in irgendeiner Art weisungspflichtig noch sonst wie untergeordnet ist, sondern auf tarifvertraglicher Grundlage medizinische AbklÃ¤rungen vornimmt, die einzig und allein nach bestem Ã¤rztlichen Wissen und Gewissen zu erstatten sind, und wonach die erforderliche UnabhÃ¤ngigkeit der MEDAS bei der ErfÃ¼llung von GutachterauftrÃ¤gen garantiert ist (vergleiche BGE 123 V 178 Erw. 4b).</w:t>
      </w:r>
    </w:p>
    <w:p>
      <w:r>
        <w:t>Â Â Â Â Â Â Â Â  Da bei GutachtensauftrÃ¤gen an die MEDAS demnach die Mitwirkungsrechte der versicherten Person gemÃ¤ss Art. 44 ATSG nicht zur Anwendung kommen, braucht nicht beantwortet zu werden, ob die MEDAS-Stellen in solcher Weise umorganisert werden mÃ¼ssten, dass die Namen der mit dem Gutachten beauftragten Ãrzte bereits vor der Anordnung des Gutachtens bekanntgegeben werden kÃ¶nnen, was nach Meinung der Beschwerdegegnerin nicht mÃ¶glich ist und die MEDAS-Begutachtungen verunmÃ¶glichen wÃ¼rde (Urk. 8 S. 5).</w:t>
      </w:r>
    </w:p>
    <w:p>
      <w:r>
        <w:t>6.4Â Â Â Â  Zusammenfassend ist festzuhalten, dass auch nach Inkrafttreten des ATSG die MEDAS als spezialisierte Stellen der Invalidenversicherung mit medizinischen Gutachten beauftragt werden dÃ¼rfen und dass Art. 44 ATSG bei GutachtensauftrÃ¤gen an die MEDAS nicht zur Anwendung kommt. Die Mitwirkungsrechte des BeschwerdefÃ¼hrers sind daher nicht verletzt worden.</w:t>
      </w:r>
    </w:p>
    <w:p>
      <w:r>
        <w:rPr>
          <w:b/>
        </w:rPr>
        <w:t>E. 7</w:t>
      </w:r>
    </w:p>
    <w:p>
      <w:r>
        <w:t>7.1Â Â Â Â  Der BeschwerdefÃ¼hrer beantragte zudem, falls eine psychiatrische AbklÃ¤rung durchgefÃ¼hrt werden sollte, habe dies durch einen Psychiater zu erfolgen, der seine Muttersprache, Albanisch, spreche. AllfÃ¤llige Ãbersetzungskosten seien durch die IV-Stelle zu Ã¼bernehmen (Urk. 9/18/1 und Urk. 9/15). Die Beschwerdegegnerin wendet dagegen ein, der BeschwerdefÃ¼hrer sei SchweizerbÃ¼rger, weshalb er Ã¼ber genÃ¼gende Deutschkenntnisse verfÃ¼gen sollte, sodass eine psychiatrische AbklÃ¤rung auf Deutsch durchgefÃ¼hrt werden kÃ¶nne (Urk. 9/13 und Urk. 8 S. 3).</w:t>
      </w:r>
    </w:p>
    <w:p>
      <w:r>
        <w:t>7.2Â Â Â Â  Im Urteil L. vom 25. Juli 2003 (I 642/01) hat das EVG festgestellt, dass im Rahmen von psychiatrischen AbklÃ¤rungen der bestmÃ¶glichen VerstÃ¤ndigung zwischen Gutachter und versicherter Person besonderes Gewicht zukommt. Eine gute Exploration setzt auf beiden Seiten vertiefte Sprachkenntnisse voraus. Ist der Gutachter der Sprache des Exploranden nicht mÃ¤chtig, erscheint es medizinisch und sachlich geboten, dass er eine Ãbersetzungshilfe beizieht. Der Experte kann die versicherte Person auffordern, fÃ¼r den Fall von VerstÃ¤ndigungsschwierigkeiten einen professionellen Dolmetscher allenfalls nach ihrer Wahl mitzubringen. Dabei handelt es sich um eine Anordnung im Rahmen des Gutachterauftrages. Der so bestellte Ãbersetzer wirkt als Hilfsperson an der Untersuchung mit. Die Aufwendungen fÃ¼r diese Ãbersetzungshilfe sind Teil der AbklÃ¤rungskosten im Sinne von Art. 69 Abs. 2 IVV (Erw. 3.1 und 3.2).</w:t>
      </w:r>
    </w:p>
    <w:p>
      <w:r>
        <w:t>Â Â Â Â Â Â Â Â  Unter dem Gesichtspunkt der Kosten ist auch auf Art. 78 Abs. 3 erster Satz IVV hinzuweisen. Danach werden die Kosten von AbklÃ¤rungsmassnahmen von der Versicherung getragen, wenn die Massnahmen durch die IV-Stelle angeordnet wurden oder, falls es an einer solchen Anordnung fehlt, soweit sie fÃ¼r die Zusprechung von Leistungen unerlÃ¤sslich waren oder Bestandteil nachtrÃ¤glich zugesprochener Eingliederungsmassnahmen bilden (vergleiche dazu BGE 101 V 212, 97 V 233). Zu den Kosten im Sinne dieser Verordnungsbestimmung gehÃ¶rt auch das Honorar fÃ¼r den Dolmetscher, wenn und soweit eine Ãbersetzung fÃ¼r die AbklÃ¤rung notwendig war (vergleiche auch BGE 115 V 62 sowie Kieser, ATSG-Kommentar, Rz 11 f. zu Art. 45).</w:t>
      </w:r>
    </w:p>
    <w:p>
      <w:r>
        <w:t>Â Â Â Â Â Â Â Â  Das EVG hat zum Anspruch auf DurchfÃ¼hrung von psychiatrischen AbklÃ¤rungsmassnahmen der Invalidenversicherung in der Muttersprache der versicherten Person oder unter Beizug eines Ãbersetzers Folgendes erwogen (vergleiche Urteile vom 16. Januar 2004 i.S. N.; I 664/01 sowie I 682/01 Erw. 5.2 und vom 30. Dezember 2003 i.S. B.; I 245/00): Die DurchfÃ¼hrung einer medizinischen AbklÃ¤rungsmassnahme in der Muttersprache des oder der Versicherten oder unter Beizug eines Ãbersetzers ist in erster Linie eine Frage der richtigen und vollstÃ¤ndigen Feststellung des rechtserheblichen Sachverhalts. Ob eine medizinische AbklÃ¤rung in der Muttersprache des Exploranden oder der Explorandin oder unter Beizug eines Ãbersetzers im Einzelfall geboten ist, hat grundsÃ¤tzlich der Gutachter im Rahmen sorgfÃ¤ltiger AuftragserfÃ¼llung zu entscheiden. Dazu gehÃ¶rt auch die Wahl des Dolmetschers sowie die Frage, ob allenfalls bestimmte Teile der AbklÃ¤rung aus sachlichen und persÃ¶nlichen GrÃ¼nden in dessen Abwesenheit durchzufÃ¼hren sind. Entscheidend dafÃ¼r, ob und in welcher Form bei medizinischen AbklÃ¤rungen dem Gesichtspunkt der Sprache resp. der sprachlichen VerstÃ¤ndigung Rechnung getragen werden muss, ist letztlich die Bedeutung der Massnahme im Hinblick auf die in Frage stehende Leistung. Es geht um die Aussagekraft und damit die beweismÃ¤ssige Verwertbarkeit des Gutachtens als Entscheidungsgrundlage fÃ¼r die IV-Stelle und gegebenenfalls das Sozialversicherungsgericht. Danach mÃ¼ssen die Feststellungen des Experten nachvollziehbar sein, seine Beschreibung der medizinischen Situation muss einleuchten und die Schlussfolgerungen mÃ¼ssen begrÃ¼ndet sein (BGE 125 V 352 Erw. 3a).</w:t>
      </w:r>
    </w:p>
    <w:p>
      <w:r>
        <w:t>7.3Â Â Â Â  Aus den Akten liegen widersprÃ¼chliche Angaben Ã¼ber die Deutschkenntnisse des BeschwerdefÃ¼hrers vor. Dr. M.___ erwÃ¤hnte in seinem Bericht vom 10. Dezember 2001 (Urk. 3/3), auf Grund der doch guten Deutschkenntnisse des BeschwerdefÃ¼hrers kÃ¶nne auch ein "hiesiger" Psychiater zur durch die Depression bedingten ArbeitsunfÃ¤higkeit Stellung nehmen. DemgegenÃ¼ber wurde im Bericht der F.___ vom 27. Mai 2002 (Urk. 3/4 S. 2) ausgefÃ¼hrt, wegen sprachlicher VerstÃ¤ndigungsschwierigkeiten sei es nicht mÃ¶glich gewesen, den BeschwerdefÃ¼hrer durch den klinisch tÃ¤tigen Psychologen im Hinblick auf eine depressive Entwicklung und weitere psychosoziale Belastungsfaktoren untersuchen zu lassen. In welcher Sprache die Befragung durch Dr. G.___ (Urk. 9/25/2) und Dr. H.___ (Urk. 9/18/2) durchgefÃ¼hrt worden ist, ist nicht bekannt.</w:t>
      </w:r>
    </w:p>
    <w:p>
      <w:r>
        <w:t>Â Â Â Â Â Â Â Â  Es wird daher Sache der begutachtenden Person sein, darÃ¼ber zu entscheiden, ob der BeschwerdefÃ¼hrer Ã¼ber genÃ¼gende Kenntnisse der deutschen Sprache verfÃ¼gt, damit eine psychiatrische Befragung auf Deutsch durchgefÃ¼hrt werden kann, oder ob die Befragung auf Albanisch allenfalls unter Beizug eines Ãbersetzers zu erfolgen hat, wobei die Kosten fÃ¼r die Ãbersetzung zu den Gutachtenskosten gerechnet werden.</w:t>
      </w:r>
    </w:p>
    <w:p>
      <w:r>
        <w:t>8.Â Â Â Â Â Â  Zusammenfassend ist festzustellen, dass die Beschwerdegegnerin zu Recht ein polydisziplinÃ¤res Gutachten angeordnet hat, da die vorhandenen Unterlagen nicht genÃ¼gen, um den Anspruch des BeschwerdefÃ¼hrers auf InvaliditÃ¤tsleistungen zu beurteilen. Es ist fÃ¼r den BeschwerdefÃ¼hrer zumutbar, die entsprechende Dauer abzuwarten, bis ein polydisziplinÃ¤res Gutachten durch die MEDAS-St. Gallen erstellt worden ist, sodass nicht eine andere Gutachterstelle damit beauftragt werden muss. Schliesslich liegt keine Verletzung der Mitwirkungsrechte des BeschwerdefÃ¼hrers vor. Dies fÃ¼hrt zur Abweisung der Beschwerde im Sinne der ErwÃ¤gungen.</w:t>
      </w:r>
    </w:p>
    <w:p>
      <w:r>
        <w:t>Das Gericht erkennt:</w:t>
      </w:r>
    </w:p>
    <w:p>
      <w:r>
        <w:t>1.Â Â Â Â Â Â Â Â  Die Beschwerde wird im Sinne der ErwÃ¤gungen abgewiesen.</w:t>
      </w:r>
    </w:p>
    <w:p>
      <w:r>
        <w:t>2.Â Â Â Â Â Â Â Â  Das Verfahren ist kostenlos.</w:t>
      </w:r>
    </w:p>
    <w:p>
      <w:r>
        <w:t>3.Â Â Â Â Â Â Â Â  Zustellung gegen Empfangsschein an:</w:t>
      </w:r>
    </w:p>
    <w:p>
      <w:r>
        <w:t>- RechtsanwÃ¤ltin Dr. Cristina Schiavi</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