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IV.2003.00262 vom 19. Juni 2004</w:t>
      </w:r>
    </w:p>
    <w:p>
      <w:r>
        <w:t>ZH Sozialversicherungsgericht, 2004-06-19, DE</w:t>
      </w:r>
    </w:p>
    <w:p>
      <w:r>
        <w:rPr>
          <w:b/>
        </w:rPr>
        <w:t xml:space="preserve">Quelle: </w:t>
      </w:r>
      <w:r>
        <w:t>https://mcp.opencaselaw.ch/entscheid/zh_sozialversicherungsgericht_IV.2003.00262</w:t>
      </w:r>
    </w:p>
    <w:p>
      <w:r>
        <w:t>FR: ZH_SOZIALVERSICHERUNGSGERICHT IV.2003.00262 du 19 juin 2004</w:t>
      </w:r>
    </w:p>
    <w:p>
      <w:r>
        <w:t>IT: ZH_SOZIALVERSICHERUNGSGERICHT IV.2003.00262 del 19 giugno 2004</w:t>
      </w:r>
    </w:p>
    <w:p>
      <w:pPr>
        <w:pStyle w:val="Heading2"/>
      </w:pPr>
      <w:r>
        <w:t>Erwägungen</w:t>
      </w:r>
    </w:p>
    <w:p>
      <w:r>
        <w:rPr>
          <w:b/>
        </w:rPr>
        <w:t>E. 3</w:t>
      </w:r>
    </w:p>
    <w:p>
      <w:r>
        <w:t>3.1Â Â Â Â  Die Zusprechung der Umschulungsmassnahme am 23. Mai 2002 stÃ¼tzte sich zur Hauptsache auf das Gutachten von Dr. D.___ vom 18. MÃ¤rz 2002 (Urk. 11/25). Dieser kam darin gestÃ¼tzt auf die Vorakten und eine ausfÃ¼hrliche Anamnese (Urk. 11/25 S. 1 ff. Ziff. 1 f.) und gestÃ¼tzt auf die erhobenen Befunde (Urk. 11/25 S. 7 f. Ziff. 3) zum Schluss, die BeschwerdefÃ¼hrerin leide an einem Status nach AnpassungsstÃ¶rung mit Depressionen und Ãngsten in beruflicher Ãberforderung gemÃ¤ss ICD-10 F43.22, an noch anhaltender psychischer InstabilitÃ¤t mit Neigung zu depressiver Dekompensation, jedoch unter antidepressiver Medikation ohne depressive Symptome, und an einem Status nach BenzodiazepinabhÃ¤ngigkeit gemÃ¤ss ICD-10 F13.20 (Urk. 11/25 S. 9 Ziff. 4). Des Weiteren fÃ¼hrte Dr. D.___ aus, die BeschwerdefÃ¼hrerin habe an ihrer letzten Arbeitsstelle, wo sie von September 2000 bis Mai 2001 tÃ¤tig gewesen sei, unter einer massiven emotionalen Ãberforderung gelitten, in deren Zusammenhang sie starke StressgefÃ¼hle, Ãngste und Depressionen sowie einen Benzodiazepinabusus entwickelt habe. Nach der psychischen Dekompensation und der Hospitalisation im Mai 2001 habe sie sich weitgehend wieder erholt und stabilisiert. Diese jetzt zu beobachtende StabilitÃ¤t sei aber nur unter intensiver Therapie im Sinne einer antidepressiven Medikation sowie regelmÃ¤ssiger psychotherapeutischer Begleitung sowohl durch einen Psychiater als auch durch einen Psychologen und aufgrund der relativ anforderungslosen Situation des gegenwÃ¤rtigen Schulbesuchs erreichbar gewesen. Mit anderen Worten bestehe zur Zeit eine noch labile StabilitÃ¤t. Die BeschwerdefÃ¼hrerin bedÃ¼rfe weiterhin der UnterstÃ¼tzung und Begleitung. In diesem Kontext mÃ¼sse auch die gegenwÃ¤rtige Umschulung gesehen werden. Sie sei indiziert, damit die BeschwerdefÃ¼hrerin wieder die ursprÃ¼nglich psychische StabilitÃ¤t und vollstÃ¤ndige ArbeitsfÃ¤higkeit erlange. WÃ¤hrend der Massnahme kÃ¶nne sie ihr Sozialverhalten trainieren und psychische StabilitÃ¤t entwickeln. Zudem erlerne sie berufliche FÃ¤higkeiten, die sie fÃ¼r eine BÃ¼rotÃ¤tigkeit qualifizierten. In einem solchen Rahmen habe sie sich frÃ¼her schon wohl gefÃ¼hlt. In der erlernten TÃ¤tigkeit lasse sich heute keine Arbeit mehr finden und in anderen, nicht qualifizierten TÃ¤tigkeiten sei die BeschwerdefÃ¼hrerin offensichtlich Ã¼berfordert gewesen. MÃ¼sste sie weiterhin eine solche TÃ¤tigkeit ausÃ¼ben, bestÃ¼nde die Gefahr einer erneuten stressbedingten Dekompensation. Mit der Umschulung kÃ¶nne die BeschwerdefÃ¼hrerin eine ihrem gesundheitlichen Zustand entsprechende TÃ¤tigkeit vollzeitlich ausÃ¼ben und damit sich und ihre Familie unterhalten (Urk. 11/25 S. 9 f. Ziff. 5).</w:t>
      </w:r>
    </w:p>
    <w:p>
      <w:r>
        <w:t>3.2Â Â Â Â  Dem Bericht des Psychiatrie-Zentrums F.___ vom 18. Dezember 2001, wo sich die BeschwerdefÃ¼hrerin zwischen dem 7. und dem 17. Mai 2001 zum stationÃ¤ren Benzodiazepinentzug aufgehalten hatte, kann bezÃ¼glich Prognose bei einer RÃ¼ckkehr in die zuletzt ausgeÃ¼bte TÃ¤tigkeit als VerkÃ¤uferin beziehungsweise zur Indikation einer beruflichen Umstellung nichts Sachdienliches entnommen werden. Dazu Ã¤usserte sich der berichtende Arzt med. pract. G.___ nicht. Jedoch wies er darauf hin, die psychosoziale Belastung und die entsprechenden Stressoren seien als hoch einzustufen. Aufgrund der kurzen stationÃ¤ren Behandlung sei es schwierig eine Prognose zu stellen (Urk. 11/29/1 S. 3 Ziff. 7).</w:t>
      </w:r>
    </w:p>
    <w:p>
      <w:r>
        <w:t>3.3Â Â Â Â  Der behandelnde Psychiater der BeschwerdefÃ¼hrerin, med. pract. E.___, hingegen fÃ¼hrte in seinem Bericht vom 21. Dezember 2001 aus, in der erlernten TÃ¤tigkeit als Optolaboristin lasse sich keine Arbeit mehr finden und als VerkÃ¤uferin kÃ¶nne die BeschwerdefÃ¼hrerin nicht mehr respektive hÃ¶chstens in einem halben Pensum arbeiten. Eine Umschulung sei daher indiziert. Geeignet sei die Absolvierung einer Handelsschule (Urk. 11/30/2 S. 2).</w:t>
      </w:r>
    </w:p>
    <w:p>
      <w:r>
        <w:rPr>
          <w:b/>
        </w:rPr>
        <w:t>E. 4</w:t>
      </w:r>
    </w:p>
    <w:p>
      <w:r>
        <w:t>4.1Â Â Â Â  Aufgrund der erwÃ¤hnten Ã¤rztlichen Beurteilungen, insbesondere aufgrund des Gutachtens von Dr. D.___ vom 18. MÃ¤rz 2002, kann der Auffassung der Beschwerdegegnerin, welche sich auf die Beanstandung des BSV (vgl. Urk. 11/13) abstÃ¼tzt, nicht gefolgt werden. GemÃ¤ss dem Gutachten von Dr. D.___ kann nicht davon ausgegangen werden, die BeschwerdefÃ¼hrerin habe lediglich einmalig psychisch dekompensiert. Zwar trifft es zu, wie sich auch aus dem Bericht des Psychiatrie-Zentrums F.___ vom 18. Dezember 2001 ergibt, dass sich die im Mai 2001 akut gewordene Symptomatik unter entsprechender Behandlung wieder besserte. Dass hingegen hernach wieder eine nachhaltig stabilisierte Situation vorlag, trifft offensichtlich nicht zu.</w:t>
      </w:r>
    </w:p>
    <w:p>
      <w:r>
        <w:t>Â Â Â Â Â Â Â Â  Bereits im Bericht des Psychiatrie-Zentrums F.___ wurde hervorgehoben, dass die psychosoziale Belastung der BeschwerdefÃ¼hrerin und die damit verbundenen Stressoren in ihrem Umfeld mit problematischer Ehesituation sowie im beruflichen Umfeld als SchmuckverkÃ¤uferin als hoch einzustufen seien (Urk. 11/29/1 S. 3 Ziff. 7).</w:t>
      </w:r>
    </w:p>
    <w:p>
      <w:r>
        <w:t>Â Â Â Â Â Â Â Â  Auch Dr. D.___ betonte im Gutachten vom 18. MÃ¤rz 2002, die ereichte StabilitÃ¤t sei weiterhin gefÃ¤hrdet und die BeschwerdefÃ¼hrerin bedÃ¼rfe weiterhin der UnterstÃ¼tzung und Begleitung. Des Weiteren Ã¤usserte der Gutachter, im Zusammenhang mit der zuletzt ausgeÃ¼bten TÃ¤tigkeit als SchmuckverkÃ¤uferin sei es bei der BeschwerdefÃ¼hrerin zu einer emotionalen Ãberforderung aufgrund derer sie starke StressgefÃ¼hle, Ãngste und eine Depression sowie einen Abusus von Benzodiazepinen entwickelt habe. Dieser TÃ¤tigkeit sei die BeschwerdefÃ¼hrerin offensichtlich nicht gewachsen gewesen. MÃ¼sste sie weiterhin dieser TÃ¤tigkeit nachgehen, sei ein erneuter Zusammenbruch verbunden mit Depressionen sowie erneutem Abusus von Benzodiazepinen naheliegend. Ursache fÃ¼r die gesundheitliche StÃ¶rung ist gemÃ¤ss der Ã¤rztlichen Beurteilung die berufliche TÃ¤tigkeit der BeschwerdefÃ¼hrerin im Verkauf mit den dort herrschenden Arbeitsbedingungen (Urk. 11/25 S. 9 f.).</w:t>
      </w:r>
    </w:p>
    <w:p>
      <w:r>
        <w:t>Â Â Â Â Â Â Â Â  Neben Dr. D.___ kam auch der behandelnde Psychiater der BeschwerdefÃ¼hrerin, med. pract. E.___, zum Schluss, der BeschwerdefÃ¼hrerin sei die TÃ¤tigkeit als VerkÃ¤uferin nicht mehr respektive nur noch in deutlich reduziertem Umfang zumutbar (vgl. Urk. 11/30/2 S. 2).</w:t>
      </w:r>
    </w:p>
    <w:p>
      <w:r>
        <w:t>4.2Â Â Â Â  Die Ã¤rztliche EinschÃ¤tzung, dass bei der BeschwerdefÃ¼hrerin nicht von einem bloss einmaligen Zusammenbruch auszugehen ist, bestÃ¤tigte im Ãbrigen auch die Folgezeit. Aus dem Bericht des Medizinischen Zentrums C.___ vom 29. Dezember 2003 ergibt sich, dass sich die BeschwerdefÃ¼hrerin im Zentrum C.___ infolge einer erneuten psychischen Dekompensation, ausgelÃ¶st durch den Tod eines ihrer BrÃ¼der, in der Zeit vom 1. September bis zum 24. Oktober 2003 einer intensiven ambulanten Rehabilitationsbehandlung unterzog. Der Zustand konnte durch die Behandlung deutlich gebessert werden, jedoch attestierten die berichtenden Ãrzte des Medizinischen Zentrums C.___ der BeschwerdefÃ¼hrerin eine weiter anhaltende BehandlungsbedÃ¼rftigkeit. Nach wie vor sei sie stressintolerant und die Belastungs- und Leistungstoleranz seien herabgesetzt. Prognostisch falle jedoch der Wille der BeschwerdefÃ¼hrerin ins Gewicht, VerÃ¤nderungen in ihren Verhaltensmustern vorzunehmen und ihre LebensumstÃ¤nde zu verbessern (Urk. 26 S. 1 und S. 3).</w:t>
      </w:r>
    </w:p>
    <w:p>
      <w:r>
        <w:t>4.3Â Â Â Â  Zusammenfassend steht fest, dass die Zusprechung der beruflichen Massnahme nicht zweifellos unrichtig war, weshalb die nachtrÃ¤gliche wiedererwÃ¤gungsweise Aufhebung derselben nicht in Betracht fÃ¤llt. Aufgrund der medizinischen Unterlagen steht fest, dass bei einer RÃ¼ckkehr der BeschwerdefÃ¼hrerin in die bisher ausgeÃ¼bte TÃ¤tigkeit als VerkÃ¤uferin mit erneuten psychischen ZusammenbrÃ¼chen gerechnet werden musste und muss, weshalb ihr eine solche TÃ¤tigkeit nicht mehr zugemutet werden kann. Die BeschwerdefÃ¼hrerin ist somit im Sinne von Art. 8 Abs. 1 IVG zumindest als von InvaliditÃ¤t unmittelbar bedroht zu betrachten. Die Ã¼brigen Voraussetzungen sind unbestritten. Zu erwÃ¤hnen ist lediglich noch, dass der Standpunkt der Beschwerdegegnerin, die BeschwerdefÃ¼hrerin kÃ¶nne ihren frÃ¼heren Beruf als Optolaboristin nicht mehr ausÃ¼ben, weil es diesen nicht mehr gebe, zwar richtig ist. Dies wird als solches auch seitens der BeschwerdefÃ¼hrerin nicht bestritten. Jedoch wendet sie zu Recht ein, dass diese Betrachtungsweise zu kurz greife. Zu beachten ist nÃ¤mlich, dass der BeschwerdefÃ¼hrerin die darauf unternommene berufliche Neuorientierung nicht aus inavliditÃ¤tsfremden, sondern ausschliesslich aus gesundheitlichen GrÃ¼nden nicht gelang. GemÃ¤ss den Feststellungen im ÂVerlaufsprotokoll BerufsberatungÂ vom 26. April 2002 respektive vom 10. April 2003 wurde die BeschwerdefÃ¼hrerin im erlernten Berufsbereich mehr und mehr an der Verkaufsfront eingesetzt, was sie aber schlecht vertragen habe (vgl. Urk. 11/40 und Urk. 11/48 je S. 2 Ziff. 3). Dass eine VerkaufstÃ¤tigkeit auf lÃ¤ngere Sicht tatsÃ¤chlich nicht zumutbar war, zeigte sich dann bei der VerkaufstÃ¤tigkeit fÃ¼r die H.___ AG, nachdem die BeschwerdefÃ¼hrerin einen psychischen Zusammenbruch erlitten hatte (vgl. Urk. 11/61).</w:t>
      </w:r>
    </w:p>
    <w:p>
      <w:r>
        <w:t>4.4Â Â Â Â  Abschliessend zu erwÃ¤hnen bleibt, dass der Unterbruch der Umschulung nach Aufnahme des zweiten Semesters gemÃ¤ss den Akten im Zusammenhang mit dem Tod des Bruders und der entsprechenden psychischen Reaktion der BeschwerdefÃ¼hrerin stand (vgl. Urk. 11/24, Urk. 11/46-47). Des Weiteren war durch den Tod des Bruders die Frage der Kinderbetreuung wÃ¤hrend der Kurstage ungelÃ¶st, da er bis dahin dafÃ¼r besorgt gewesen war (vgl. 11/47 S. 1, Urk. 11/48 S. 3 Ziff. 4). Im Ãbrigen gestaltete sich die Absolvierung des ersten Semesters der Umschulung aber Ã¤usserst erfolgreich. Die BeschwerdefÃ¼hrerin erzielte gute bis sehr gute Leistungen (vgl. Urk. 11/53/2).</w:t>
      </w:r>
    </w:p>
    <w:p>
      <w:r>
        <w:t>Â Â Â Â Â Â Â Â  Nach dem Gesagten ergibt sich, dass die Aufhebung der beruflichen Massnahme zu Unrecht erfolgte und die BeschwerdefÃ¼hrerin weiterhin Anspruch darauf hat. Die Beschwerde ist somit gutzuheissen.</w:t>
      </w:r>
    </w:p>
    <w:p>
      <w:r>
        <w:t>5.Â Â Â Â Â Â  Nach Â§ 34 Abs. 1 des Gesetzes Ã¼ber das Sozialversicherungsgericht (GSVGer) haben die Parteien auf Antrag nach Massgabe ihres Obsiegens Anspruch auf den vom Gericht festzusetzenden Ersatz der Parteikosten. Dieser wird ohne RÃ¼cksicht auf den Streitwert nach der Bedeutung der Streitsache und nach dem Schwierigkeitsgrad des Prozesses bemessen.</w:t>
      </w:r>
    </w:p>
    <w:p>
      <w:r>
        <w:t>Â Â Â Â Â Â Â Â  Da die BeschwerdefÃ¼hrerin obsiegt, hat sie beziehungsweise ihr unentgeltlicher Rechtsvertreter Anspruch auf eine volle ProzessentschÃ¤digung. In BerÃ¼cksichtigung der erwÃ¤hnten Bemessungskriterien erweist sich eine ProzessentschÃ¤digung in der HÃ¶he von Fr. 2Â100.-- (Auslagenersatz und Mehrwertsteuer inbegriffen) als angemessen.</w:t>
      </w:r>
    </w:p>
    <w:p>
      <w:r>
        <w:t>Â Â Â Â Â Â Â Â  Damit erweist sich das bewilligte Gesuch um GewÃ¤hrung der unentgeltlichen Rechtsvertretung als gegenstandslos.</w:t>
      </w:r>
    </w:p>
    <w:p>
      <w:r>
        <w:t>Das Gericht erkennt:</w:t>
      </w:r>
    </w:p>
    <w:p>
      <w:r>
        <w:t>1.Â Â Â Â Â Â Â Â  In Gutheissung der Beschwerde wird der angefochtene Einspracheentscheid vom 18. Juni 2003 aufgehoben und es wird festgestellt, dass die BeschwerdefÃ¼hrerin weiterhin Anspruch auf die mit VerfÃ¼gung der Sozialversicherungsanstalt des Kantons ZÃ¼rich, IV-Stelle, vom 23. Mai 2002 zugesprochene Umschulungsmassnahme hat.</w:t>
      </w:r>
    </w:p>
    <w:p>
      <w:r>
        <w:t>2.Â Â Â Â Â Â Â Â  Das Verfahren ist kostenlos.</w:t>
      </w:r>
    </w:p>
    <w:p>
      <w:r>
        <w:t>3.Â Â Â Â Â Â Â Â  Die Beschwerdegegnerin wird verpflichtet, dem unentgeltlichen Rechtsbeistand der BeschwerdefÃ¼hrerin, Rechtsanwalt Viktor GyÃ¶rffy, eine ProzessentschÃ¤digung von Fr. 2Â100.-- (Auslagenersatz und Mehrwertsteuer inbegriffen) zu bezahlen.</w:t>
      </w:r>
    </w:p>
    <w:p>
      <w:r>
        <w:t>4.Â Â Â Â Â Â Â Â  Zustellung gegen Empfangsschein an:</w:t>
      </w:r>
    </w:p>
    <w:p>
      <w:r>
        <w:t>- Rechtsanwalt Viktor GyÃ¶rffy</w:t>
      </w:r>
    </w:p>
    <w:p>
      <w:r>
        <w:t>- Sozialversicherungsanstalt des Kantons ZÃ¼rich, IV-Stelle unter Beilage je einer Kopie von Urk. 25, Urk. 26 und Urk. 28</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