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IV.2003.00219 vom 30. August 2004</w:t>
      </w:r>
    </w:p>
    <w:p>
      <w:r>
        <w:t>ZH Sozialversicherungsgericht, 2004-08-30, DE</w:t>
      </w:r>
    </w:p>
    <w:p>
      <w:r>
        <w:rPr>
          <w:b/>
        </w:rPr>
        <w:t xml:space="preserve">Quelle: </w:t>
      </w:r>
      <w:r>
        <w:t>https://mcp.opencaselaw.ch/entscheid/zh_sozialversicherungsgericht_IV.2003.00219</w:t>
      </w:r>
    </w:p>
    <w:p>
      <w:r>
        <w:t>FR: ZH_SOZIALVERSICHERUNGSGERICHT IV.2003.00219 du 30 août 2004</w:t>
      </w:r>
    </w:p>
    <w:p>
      <w:r>
        <w:t>IT: ZH_SOZIALVERSICHERUNGSGERICHT IV.2003.00219 del 30 agosto 2004</w:t>
      </w:r>
    </w:p>
    <w:p>
      <w:pPr>
        <w:pStyle w:val="Heading2"/>
      </w:pPr>
      <w:r>
        <w:t>Erwägungen</w:t>
      </w:r>
    </w:p>
    <w:p>
      <w:r>
        <w:rPr>
          <w:b/>
        </w:rPr>
        <w:t>E. 1</w:t>
      </w:r>
    </w:p>
    <w:p>
      <w:r>
        <w:t>1.1Â Â Â Â  K.___, geboren 1980, arbeitete ab 1998 in verschiedenen gastgewerblichen Betrieben, zuletzt ab Juli 2000 als Allrounder bei A.___ im Restaurant X.___ in Q.___ (vgl. die Angaben vom 26. Juli und vom 9. August 2002 in den Fragebogen fÃ¼r den Arbeitgeber, Urk. 8/37, Urk. 8/38 und Urk. 8/33). Am 15. August 2000 stÃ¼rzte er mit dem Fahrrad (Unfallmeldung UVG vom 25. August 2000, Urk. 9/2) und erlitt dabei eine Malleolarfraktur links vom Typ Weber B mit knÃ¶chernem Ausriss der vorderen Syndesmose. Im Spital B.___ wurde daraufhin am 17. August 2000 eine offene Reposition mit Schrauben- und Plattenosteosynthesen vorgenommen, und der Versicherte blieb wÃ¤hrend einer Woche dort hospitalisiert (Austrittsbericht der Klinik fÃ¼r Unfallchirurgie vom 31. August 2000, Urk. 8/46/10).</w:t>
      </w:r>
    </w:p>
    <w:p>
      <w:r>
        <w:t>Â Â Â Â Â Â Â Â  Nach einer bescheinigten ArbeitsunfÃ¤higkeit von 100 % bis zum 22. Oktober 2000 nahm K.___ seine ArbeitstÃ¤tigkeit zunÃ¤chst zu 50 % und ab dem 20. November 2000 zu 100 % wieder auf (vgl. die Zeugnisse des Spitals B.___ vom 8. und vom 28. September 2000, Urk. 8/46/4 und Urk. 8/46/5, die Zwischenberichte des Hausarztes Dr. med. C.___ vom 3. November und vom 15. Dezember 2000 an die Berner Allgemeine Versicherungs-Gesellschaft [nachfolgend "Berner"; ab 1. Januar 2002 Allianz Suisse Versicherungs-Gesellschaft, nachfolgend Allianz Suisse], Urk. 8/46/11 und Urk. 8/46/12, und den Unfallschein in Urk. 8/46/8). Wegen zunehmender Belastungsschmerzen wÃ¤hrend der Arbeit schrieb ihn der Hausarzt jedoch ab Dezember 2000 erneut abwechslungsweise ganz oder teilweise arbeitsunfÃ¤hig (vgl. Urk. 8/46/12 und die Unfallscheine in Urk. 8/46/8 und Urk. 8/46/15, das Schreiben des Hausarztes vom 3. Januar 2001, Urk. 8/46/14, dessen Schreiben an das Spital B.___ vom 24. Januar 2001, Urk. 8/46/16, dessen Zwischenbericht an die "Berner" vom 1. MÃ¤rz 2001, Urk. 8/46/20, und die Aktennotiz der "Berner" vom 1. MÃ¤rz 2001, Urk. 8/46/23). Der Arbeitgeber lÃ¶ste das ArbeitsverhÃ¤ltnis mit K.___ daraufhin per Ende Februar 2001 auf (KÃ¼ndigungsschreiben vom 22. Januar 2001, Urk. 8/44).</w:t>
      </w:r>
    </w:p>
    <w:p>
      <w:r>
        <w:t>1.2Â Â Â Â  Anfang Februar 2001 wurde K.___ durch den beratenden Arzt der "Berner", Dr. med. D.___, Spezialarzt fÃ¼r Chirurgie, untersucht (Bericht von Dr. D.___ vom 3. Februar 2001, Urk. 8/46/18; Bericht eines Sachbearbeiters der "Berner" Ã¼ber eine Besprechung mit Dr. D.___ vom 8. Februar 2001, Urk. 8/46/19). Dr. D.___ veranlasste eine Vorstellung des Versicherten im Zentrum fÃ¼r Gelenk- und Sporttraumatologie der Klinik E.___ (Bericht von Dr. med. F.___ vom 7. MÃ¤rz 2001, Urk. 8/46/24), und es wurde ein weiterer operativer Eingriff mit Entfernung des Osteosynthesematerials diskutiert (vgl. die Berichte von Dr. D.___ vom 8. und vom 13. MÃ¤rz 2001, Urk. 8/46/25 und Urk. 8/46/26). Dieser Eingriff wurde in der Folge auf Zuweisung des Versicherten durch dessen neuen Hausarzt Dr. med. G.___ (Schreiben vom 4. April 2001, Urk. 8/46/27) am 7. Mai 2001 im Spital B.___ durchgefÃ¼hrt (Operationsbericht der Klinik fÃ¼r Unfallchirurgie, Urk. 8/46/29; Austrittsbericht vom 10. Mai 2001, Urk. 8/46/30). Ausserdem fand in der Neurologischen Klinik des Spitals B.___ am 23. Mai 2001 ein Konsilium statt (Bericht vom 23. Mai 2001, Urk. 8/46/33), und am 6. Juli 2001 wurde dort eine Kontrolluntersuchung durchgefÃ¼hrt (Bericht vom 6. Juli 2001, Urk. 8/46/36; Schreiben der Neurologischen Klinik vom 23. August 2001, Urk. 8/46/39, in Beantwortung der Anfrage der "Berner" vom 16. Juli 2001, Urk. 8/46/38).</w:t>
      </w:r>
    </w:p>
    <w:p>
      <w:r>
        <w:t>Â Â Â Â Â Â Â Â  Nachdem Dr. G.___ am 5. September 2001 einen Zwischenbericht erstattet hatte (Urk. 8/46/41) und nachdem im Weiteren eine erneute neurologische Untersuchung im Spital B.___ durchgefÃ¼hrt worden war (Bericht vom 30. Oktober 2001, Urk. 8/46/42), liess die "Berner" den Versicherten bei Prof. Dr. med. H.___, Spezialarzt fÃ¼r OrthopÃ¤dische Chirurgie, begutachten. GestÃ¼tzt auf das Gutachten von Prof. H.___ vom 18. MÃ¤rz 2002 (Urk. 8/17) stellte die Allianz Suisse als Rechtsnachfolgerin der "Berner" die Leistungen daraufhin mit VerfÃ¼gung vom 26. MÃ¤rz 2002 auf Ende des Monats ein, da keine Folgen des Ereignisses vom 15. August 2000 mehr vorlÃ¤gen (Urk. 8/43). In der Folge bestÃ¤tigte die Allianz Suisse diese VerfÃ¼gung mit Einspracheentscheid vom 5. Februar 2003 (Urk. 9/119); der Einspracheentscheid ist Gegenstand eines Beschwerdeverfahrens unter der Prozess Nr. UV.2003.00048 (Beschwerde vom 7. MÃ¤rz 2003).</w:t>
      </w:r>
    </w:p>
    <w:p>
      <w:r>
        <w:t>1.3Â Â Â Â  Am 4. Juli 2002 meldete sich K.___ bei der Invalidenversicherung zum Leistungsbezug an (Urk. 8/41).</w:t>
      </w:r>
    </w:p>
    <w:p>
      <w:r>
        <w:t>Â Â Â Â Â Â Â Â  Auch nach der Anmeldung bei der Invalidenversicherung unterzog sich der Versicherte weiteren medizinischen Vorkehrungen. So begann er im Juli 2002 mit einer lokalen Softlaser-Therapie, die indessen wegen mangelnder Wirkung wieder eingestellt wurde (Bericht von Dr. med. J.___ vom 25. Juli 2002, Urk. 8/15A S. 1). Auf Zuweisung von Dr. G.___ hin (Zuweisungsschreiben vom 10. Mai 2002, Urk. 8/46/46) nahm er daraufhin AbklÃ¤rungen und Behandlungen in der Klinik L.___ auf; nach einer sportmedizinischen EingangsabklÃ¤rung (Bericht des Sportmediziners Dr. med. M.___ vom 19. August 2002, Urk. 8/14) wurden dort insbesondere neurologische AbklÃ¤rungen durchgefÃ¼hrt (Bericht von Dr. med. N.___ und Dr. med. O.___ vom 20. September 2002, Urk. 9/103; Bericht von Dr. med. P.___ und Dr. O.___ vom 20. September 2002 Ã¼ber elektrophysiologische Untersuchungen, Urk. 8/15). Zudem fand Ende Oktober 2002 nochmals eine Kontrolluntersuchung in der Neurologischen Klinik des Spitals B.___ statt (vgl. die Krankengeschichte in Urk. 8/15A S. 2, die zum Bericht vom 4. November 2002, Urk. 8/11, gehÃ¶ren muss). Im November 2002 wurde der Versicherte ferner von einem Fusschirurgen der Klinik L.___ untersucht (Bericht von Dr. med. R.___ vom 5. November 2002, Urk. 8/10). Prof. H.___ erstellte sodann am 19. Dezember 2002 im Auftrag der Allianz Suisse eine ergÃ¤nzende Beurteilung unter BerÃ¼cksichtigung der aufgezÃ¤hlten Berichte der Klinik L.___ (Urk. 8/8A).</w:t>
      </w:r>
    </w:p>
    <w:p>
      <w:r>
        <w:t>Â Â Â Â Â Â Â Â  Die Sozialversicherungsanstalt des Kantons ZÃ¼rich (SVA), IV-Stelle, holte den Bericht der Neurologischen Klinik des Spitals B.___ vom 6. November 2002 (Urk. 8/12 und Urk. 8/13) und den Bericht von Dr. G.___ vom 15. Januar 2003 (Urk. 8/9 und Urk. 8/9A) ein, nahm von den ehemaligen Arbeitgebern des Versicherten die Angaben in den erwÃ¤hnten Fragebogen entgegen und zog die Akten der Allianz Suisse bei (Urk. 8/46/1-50). Anschliessend liess sie durch ihre Berufsberatungsstelle einen Einkommensvergleich durchfÃ¼hren (Schreiben vom 20. MÃ¤rz 2003 und Feststellungsblatt fÃ¼r den Beschluss, Urk. 8/27 und Urk. 8/7) und teilte dem Versicherten, vertreten durch RechtsanwÃ¤ltin Dr. Claudia Schaumann, daraufhin mit VerfÃ¼gung vom 20. MÃ¤rz 2003 mit, dass er weder Anspruch auf berufliche Massnahmen noch auf eine Invalidenrente habe (Urk. 8/6).</w:t>
      </w:r>
    </w:p>
    <w:p>
      <w:r>
        <w:t>1.4Â Â Â Â  K.___ liess gegen diese VerfÃ¼gung mit Eingabe vom 17. April 2003 Einsprache erheben mit den AntrÃ¤gen auf Zusprechung einer Invalidenrente und auf GewÃ¤hrung beruflicher Massnahmen (Urk. 8/5/1). Dabei liess er unter anderem einen weiteren Bericht des Fusschirurgen der Klinik L.___ vom 31. MÃ¤rz 2003 einreichen (Urk. 9/5/4). Die SVA, IV-Stelle, lud die betroffene Vorsorgeeinrichtung und die Allianz Suisse zur Vernehmlassung zur Einsprache ein (Schreiben vom 8. Mai 2003, Urk. 8/3) und stellte der Allianz auf deren Ersuchen hin (Schreiben vom 15. Mai 2003, Urk. 8/24) am 20. Mai 2003 die Akten zu (Urk. 8/23). Mit Entscheid vom 5. Juni 2003 wies sie die Einsprache daraufhin ab (Urk. 2 = Urk. 8/1). Dem Gesuch des Versicherten um Bestellung seiner Rechtsvertreterin zur unentgeltlichen RechtsbeistÃ¤ndin hatte die SVA, IV-Stelle, bereits mit VerfÃ¼gung vom 9. Mai 2003 stattgegeben (Urk. 8/2).</w:t>
      </w:r>
    </w:p>
    <w:p>
      <w:r>
        <w:rPr>
          <w:b/>
        </w:rPr>
        <w:t>E. 2</w:t>
      </w:r>
    </w:p>
    <w:p>
      <w:r>
        <w:t>/</w:t>
      </w:r>
    </w:p>
    <w:p>
      <w:r>
        <w:rPr>
          <w:b/>
        </w:rPr>
        <w:t>E. 3</w:t>
      </w:r>
    </w:p>
    <w:p>
      <w:r>
        <w:t>3.1.Â Â Â  Die Beschwerdegegnerin ermittelte in der VerfÃ¼gung vom 20. MÃ¤rz 2003 (Urk. 8/6) eine Erwerbseinbusse von 0 % und im angefochtenen Einspracheentscheid eine solche von 20 % (Urk. 2 S. 2) und ging dabei jedes Mal davon aus, dass der BeschwerdefÃ¼hrer in einer behinderungsangepassten TÃ¤tigkeit zu 100 % arbeitsfÃ¤hig sei (vgl. auch Urk. 12 S. 1).</w:t>
      </w:r>
    </w:p>
    <w:p>
      <w:r>
        <w:rPr>
          <w:b/>
        </w:rPr>
        <w:t>E. 3.2</w:t>
      </w:r>
    </w:p>
    <w:p>
      <w:r>
        <w:t>3.2.1Â Â  Bei den medizinischen Unterlagen, die der Beschwerdegegnerin beim Erlass ihres Entscheids zur VerfÃ¼gung gestanden sind, handelt es sich - abgesehen von den beiden mittels Formular eingeholten Berichten der Neurologischen Klinik des Spitals B.___ vom 6. November 2002 (Urk. 8/12 und Urk. 8/13) und des Hausarztes Dr. G.___ vom 15. Januar 2003 (Urk. 8/9 und Urk. 8/9A) - weitgehend um diejenigen Unterlagen, die auch der Allianz Suisse beim Entscheid Ã¼ber die UnfallkausalitÃ¤t des geklagten Beschwerdebildes ab April 2002 (Prozess Nr. UV.2003.00048) vorgelegen haben.</w:t>
      </w:r>
    </w:p>
    <w:p>
      <w:r>
        <w:t>3.2.2Â Â  Wie im heutigen Urteil im Prozess Nr. UV.2003.00048, das der Beschwerdegegnerin in Kopie zugestellt wird, noch etwas eingehender als an dieser Stelle dargelegt ist, enthalten diese Unterlagen sowie die weiteren, im Rahmen des gerichtlichen Schriftenwechsels im Unfallverfahren eingereichten medizinischen Berichte nicht nur hinsichtlich der KausalitÃ¤tsfragen, sondern bereits hinsichtlich der Diagnostik Divergenzen.</w:t>
      </w:r>
    </w:p>
    <w:p>
      <w:r>
        <w:t>Â Â Â Â Â Â Â Â  So bezweifelte Prof. H.___ in seinem Gutachten vom 18. MÃ¤rz 2002 in Anbetracht der Ergebnisse der vorangegangenen AbklÃ¤rungen in der Neurologischen Klinik des Spitals B.___ (Urk. 8/46/33, Urk. 8/46/36, Urk. 8/46/39 und Urk. 8/46/42) zwar das Vorhandensein einer neurologischen Ausfallsymptomatik im Bereich des linken Fusses nicht. Er mass dieser organischen Symptomatik jedoch in Anbetracht der UnauffÃ¤lligkeit der angefertigten RÃ¶ntgen- und MRI-Aufnahmen, der festgestellten freien Beweglichkeit in den linken Sprunggelenken und des Fehlens von Schonzeichen (vgl. Urk. 8/17 S. 6) keine relevante Bedeutung fÃ¼r die geklagte, bereits nach kÃ¼rzerer Beanspruchung auftretende Schmerzproblematik zu, sondern nahm fÃ¼r den Zeitpunkt der Begutachtung als Hauptursache der fortbestehenden Beschwerden eine psychogene SchmerzverarbeitungsstÃ¶rung an, die er in einen mutmasslichen Zusammenhang mit Folterungen brachte, die der BeschwerdefÃ¼hrer in seinem Heimatland erlitten hatte (vgl. Urk. 8/17 S. 7). Dieser Beurteilung, dass eine psychische Problematik fÃ¼r das geklagte Beschwerdebild bestimmend sei, schlossen sich die Ãrzte der Klinik L.___ zumindest wÃ¤hrend der ersten Monate ihrer AbklÃ¤rungen und Behandlungen ab August 2002 nicht ohne weiteres an. So vermochten sie die neurologische Ausfallsymptomatik im Rahmen von elektrophysiologischen Untersuchungen zu objektivieren (vgl. Urk. 8/15 S. 2 und S. 3), wenn sich auch der Befund eines Narbenneuroms, wie ihn Dr. M.___ im August 2002 zunÃ¤chst vermutet hatte (vgl. Urk. 8/14 S. 2), nicht bestÃ¤tigen liess. Dr. M.___ erwÃ¤hnte sodann in seinem Bericht vom 19. August 2002 nicht nur die neurologische Problematik, sondern interpretierte die geklagten Beschwerden auch als Restbeschwerden im Sinne eines Morbus Sudeck, wie ihn Dr. D.___ im ersten Bericht vom 3. Februar 2001 festgestellt hatte (vgl. Urk. 8/46/18 S. 3), mit schmerzhaften BewegungseinschrÃ¤nkungen und konsekutiv pathologischem, sich auch im Bereich des BeckengÃ¼rtels auswirkendem Gangmuster (vgl. Urk. 8/14 S. 2). Schliesslich gelangte auch der Fusschirurg Dr. R.___ im November 2002 zur Annahme, dass das geklagte Beschwerdebild zum einen auf eine neuropathische Problematik und zum anderen auf einen davon unabhÃ¤ngigen, eher mechanisch bedingten organischen Faktor zurÃ¼ckzufÃ¼hren sei (Urk. 8/10 S. 2). In Anbetracht dieser Beurteilungen der Ãrzte der Klinik L.___ riet Prof. H.___ in seiner ergÃ¤nzenden Beurteilung vom 19. Dezember 2002 dazu, fÃ¼r die ErhÃ¤rtung seiner Schlussfolgerungen im Gutachten vom 18. MÃ¤rz 2002 gewisse Ergebnisse von geplanten weiteren Untersuchungs- und Behandlungsmassnahmen noch abzuwarten (Urk. 8/8A S. 2 und S. 3).</w:t>
      </w:r>
    </w:p>
    <w:p>
      <w:r>
        <w:t>Â Â Â Â Â Â Â Â  Diese Ergebnisse, die sich den bereits aufgelisteten Berichten der Klinik L.___ aus der Zeit ab FrÃ¼hjahr 2003 entnehmen lassen, erlauben indessen immer noch keine eindeutige diagnostische Einordnung der vorhandenen Schmerzsymptomatik. Dr. R.___ bezeichnete in der Krankengeschichte vom 31. MÃ¤rz 2003 (Urk. 8/5/4) nunmehr die neurologische Pathologie als Hauptursache fÃ¼r das Beschwerdebild und ging damit immer noch von einem organischen Befund aus. Die Neurologen der Klinik L.___ konnten bei der elektrophysiologischen Kontrolluntersuchung vom August 2003 zwar eine deutliche Verbesserung des neurologischen Befundes gegenÃ¼ber dem Vorbefund vom Oktober 2002 beobachten (Urk. 9/127 S. 1), was aber immerhin dafÃ¼r spricht, dass sich in der Zeit davor eine neurologische Problematik noch einschrÃ¤nkend ausgewirkt haben kÃ¶nnte. Auf der anderen Seite kam im September 2003 auch bei den Neurologen der Klinik L.___ die Vermutung einer psychischen Problematik auf, wie sie neben Prof. H.___ auch Dr. D.___ schon geÃ¤ussert hatte (vgl. Urk. 8/46/18 S. 2). Sie wiesen auf die nunmehr durchwegs unauffÃ¤lligen objektivierbaren Parameter hin, und es fiel ihnen auch auf, dass der BeschwerdefÃ¼hrer auf keine der durchgefÃ¼hrten theurapeutischen Massnahmen angesprochen hatte, so dass sie den BeschwerdefÃ¼hrer mit dem Verdacht auf eine somatoforme SchmerzverarbeitungsstÃ¶rung dem Schmerzspezialisten Prof. V.___ zuwiesen (vgl. Urk. 9/128). Dieser bestÃ¤tigte diesen Verdacht in seinem Bericht vom 5. Dezember 2003 indessen nicht mit Klarheit, sondern hielt vielmehr fest, dass psychosoziale Faktoren zwar tatsÃ¤chlich zu einer VerarbeitungsstÃ¶rung beitragen kÃ¶nnten, dass ihm solche Faktoren im Falle des BeschwerdefÃ¼hrers jedoch nicht primÃ¤r beteiligt zu sein schienen (Urk. 18). Allerdings ging Prof. V.___, der Ã¼ber den Facharzttitel der Psychiatrie und Psychotherapie verfÃ¼gt (vgl. Schweizerisches Medizinisches Jahrbuch 2004) und deshalb anders als Prof. H.___ an sich als geeigneter Adressat fÃ¼r die Frage nach einer psychischen Problematik erscheint, nicht nÃ¤her auf die Lebens- und Krankheitsgeschichte und auf die Beurteilungen der bis anhin mit dem BeschwerdefÃ¼hrer befassten medizinischen Fachpersonen ein, und es ist auch nicht bekannt, wieweit er Einsicht in die Akten gehabt hatte. Seine AusfÃ¼hrungen stellen demnach keine abschliessende und umfassende Beurteilung dar und erheben diesen Anspruch auch gar nicht.</w:t>
      </w:r>
    </w:p>
    <w:p>
      <w:r>
        <w:t>3.2.3Â Â  Angesichts der dargelegten Divergenzen in Bezug auf die Diagnostik kÃ¶nnen auch die vorhandenen Angaben zur ArbeitsfÃ¤higkeit des BeschwerdefÃ¼hrers wÃ¤hrend der Dauer des Wartejahres und zu Art und Umfang der TÃ¤tigkeiten, die ihm nach dessen Ablauf unter BerÃ¼cksichtigung seiner gesundheitlichen EinschrÃ¤nkungen noch zuzumuten sind, noch nicht als zuverlÃ¤ssige, abschliessende EinschÃ¤tzungen betrachtet werden. Wie der BeschwerdefÃ¼hrer im Ãbrigen zutreffend bemerken liess (vgl. Urk. 17 S. 2), attestierte ihm Prof. H.___ im Gutachten vom 18. MÃ¤rz 2002 fÃ¼r die angestammte TÃ¤tigkeit im Gastgewerbe entgegen der Annahme der Beschwerdegegnerin (vgl. Urk. 12 S. 1) keine 75%ige ArbeitsfÃ¤higkeit, sondern - aus psychischen GrÃ¼nden - eine 75%ige Arbeits un fÃ¤higkeit (Urk. 8/17 S. 8). Soweit sich die Beschwerdegegnerin im Weiteren auf die Krankengeschichte (Urk. 8/15A S. 2) berief, die zum Bericht der Neurologischen Klinik des Spitals B.___ vom 4. November 2002 gehÃ¶rt (Urk. 8/11), so wies sie in der Eingabe vom 20. November 2003 (vgl. Urk. 12 S. 1) selber darauf hin, dass die dortigen Angaben zu den EinschrÃ¤nkungen im angestammten Beruf unbestimmt sind. Unbestimmt sind aber auch die Angaben in diesem Bericht zur ArbeitsfÃ¤higkeit in einer gesundheitlich angepassten TÃ¤tigkeit; entgegen der Beschwerdegegnerin wird mit der Aussage "Die ErwerbsfÃ¤higkeit in einem angepassten Beruf kÃ¶nnte jedoch bei sitzender BerufsausÃ¼bung unter UmstÃ¤nden leichtgradig bis nicht eingeschrÃ¤nkt sein" nur eine vage, provisorische EinschÃ¤tzung gewagt und nicht eine BeeintrÃ¤chtigung von hÃ¶chstens leichtem Grad attestiert. Damit kann auch den Angaben der Neurologischen Klinik im nur zwei Tage spÃ¤ter verfassten Bericht vom 6. November 2002 (Urk. 8/12 und Urk. 8/13) kein abschliessender Charakter zukommen. Ebenfalls nicht von abschliessendem Charakter ist die Beurteilung im Bericht von Dr. G.___ vom 15. Januar 2003 (Urk. 8/9 und Urk. 8/9A). Dr. G.___ markierte bei der Frage nach dem zumutbaren Umfang der Verrichtung einer behinderungsangepassten TÃ¤tigkeit zwar das Feld "ganztags" (Urk. 8/9A), machte aber keine Angaben zur effektiven LeistungsfÃ¤higkeit bei einer derartigen Ganztagesarbeit und fÃ¼hrte zudem aus, die Behandlung des BeschwerdefÃ¼hrers sei noch nicht abgeschlossen und eine definitive Beurteilung sei daher seiner Ansicht nach noch verfrÃ¼ht (Urk. 8/9 S. 2).</w:t>
      </w:r>
    </w:p>
    <w:p>
      <w:r>
        <w:t>3.2.4Â Â  Damit erscheint entsprechend dem Eventualstandpunkt des BeschwerdefÃ¼hrers (vgl. Urk. 1 S. 7 f., Urk. 17 S. 7 f.) eine KlÃ¤rung mittels multidisziplinÃ¤rer Begutachtung, an der Spezialisten und Spezialistinnen der Fachrichtungen der Neurologie, der Psychiatrie und Psychotherapie und der Chirurgie/OrthopÃ¤die/Rheumatologie beteiligt sind, als unabdingbar. Zu diesem Zweck ist die Sache an die Beschwerdegegnerin zurÃ¼ckzuweisen. Diese wird bei der Formulierung der Fragestellung insbesondere auch zu berÃ¼cksichtigen haben, dass die ArbeitsfÃ¤higkeitsbeurteilung nicht fÃ¼r den gesamten zur Diskussion stehenden Zeitraum gleich auszufallen braucht; zu erwÃ¤hnen ist in diesem Zusammenhang etwa die Operation vom Mai 2001. Ferner ist darauf hinzuweisen, dass die Allianz Suisse im Prozess Nr. UV.2003.00219 mit Urteil von heute ebenfalls zur DurchfÃ¼hrung einer multidisziplinÃ¤ren Begutachtung verpflichtet wird. Die Beschwerdegegnerin wird daher dafÃ¼r zu sorgen haben, dass die AbklÃ¤rungen in geeigneter Form koordiniert werden.</w:t>
      </w:r>
    </w:p>
    <w:p>
      <w:r>
        <w:t>Â Â Â Â Â Â Â Â  Schon an dieser Stelle ist ausserdem zu bemerken, dass bei der Festlegung der gesundheitlich zumutbaren TÃ¤tigkeiten entgegen der Betrachtungsweise des BeschwerdefÃ¼hrers (vgl. Urk. 1 S. 7, Urk. 17 S. 4 f.) nicht nur diejenigen TÃ¤tigkeiten zu berÃ¼cksichtigten sind, zu denen er mit seinem Status als vorlÃ¤ufig aufgenommener AuslÃ¤nder (Ausweis F; vgl. die Ausweiskopie in Urk. 8/45) zugelassen ist (so genannte Mangelberufe; vgl. das Merkblatt in Urk. 3/3). Denn die beschrÃ¤nkte, auslÃ¤nderrechtlich bedingte Zulassung auf dem Arbeitsmarkt stellt einen invaliditÃ¤tsfremden Faktor dar und ist fÃ¼r die Belange der Invalidenversicherung daher unbeachtlich (vgl. Urteil des EidgenÃ¶ssischen Versicherungsgerichts in Sachen R. vom 15. Juli 2003, I 793/02, Erw. 4.2). Wie ebenfalls aus dem gerade zitierten hÃ¶chstrichterlichen Urteil hervorgeht, ist sodann bei der Frage, ob Umschulungsmassnahmen in Betracht fallen, dem Umstand Rechnung zu tragen, dass die statusbedingten beruflichen EinschrÃ¤nkungen unter bestimmten Voraussetzungen Ausnahmen erfahren kÃ¶nnen, wenn wegen einer Behinderung keine TÃ¤tigkeit in einem Mangelberuf in Frage kommt (Erw. 5.2.2).</w:t>
      </w:r>
    </w:p>
    <w:p>
      <w:r>
        <w:t>3.3Â Â Â Â  Der angefochtene Einspracheentscheid ist demnach aufzuheben, und die Sache ist an die Beschwerdegegnerin zurÃ¼ckzuweisen, damit diese im Sinne der ErwÃ¤gungen die erforderlichen weiteren AbklÃ¤rungen tÃ¤tige und hernach Ã¼ber die AnsprÃ¼che des BeschwerdefÃ¼hrers neu verfÃ¼ge.</w:t>
      </w:r>
    </w:p>
    <w:p>
      <w:r>
        <w:t>4.Â Â Â Â Â Â  Nach Art. 61 lit. g ATSG hat die obsiegende Beschwerde fÃ¼hrende Person Anspruch auf den vom Gericht festgesetzten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Â§Â§ 8 und 9 der Verordnung Ã¼ber die sozialversicherungsgerichtlichen GebÃ¼hren, Kosten und EntschÃ¤digungen) den Zeitaufwand und die Barauslagen.</w:t>
      </w:r>
    </w:p>
    <w:p>
      <w:r>
        <w:t>Â Â Â Â Â Â Â Â  Die unentgeltliche Rechtsvertreterin des BeschwerdefÃ¼hrers weist in der eingereichten Kostennote vom 20. August 2004 (Urk. 23) einen Zeitaufwand von 10,57 Stunden und Barauslagen von Fr. 61.70 aus. Diese Aufwendungen erscheinen als gerechtfertigt. Beim gerichtsÃ¼blichen Stundenansatz von Fr. 200.-- resultiert daraus die beantragte EntschÃ¤digung von Fr. 2'341.05 ([10,57 x Fr. 200.-- + Fr. 61.70] + 7,6 % Mehrwertsteuer).</w:t>
      </w:r>
    </w:p>
    <w:p>
      <w:r>
        <w:t>Das Gericht erkennt:</w:t>
      </w:r>
    </w:p>
    <w:p>
      <w:r>
        <w:t>1.Â Â Â Â Â Â Â Â  Die Beschwerde wird in dem Sinne gutgeheissen, dass der angefochtene Einspracheentscheid vom 5. Juni 2003 aufgehoben und die Sache an die SVA, IV-Stelle, zurÃ¼ckgewiesen wird, damit diese im Sinne der ErwÃ¤gungen die erforderlichen weiteren AbklÃ¤rungen tÃ¤tige und hernach Ã¼ber die AnsprÃ¼che des BeschwerdefÃ¼hrers neu verfÃ¼ge.</w:t>
      </w:r>
    </w:p>
    <w:p>
      <w:r>
        <w:t>2.Â Â Â Â Â Â Â Â  Das Verfahren ist kostenlos.</w:t>
      </w:r>
    </w:p>
    <w:p>
      <w:r>
        <w:t>3.Â Â Â Â Â Â Â Â  Die Beschwerdegegnerin wird verpflichtet, der unentgeltlichen Rechtsvertreterin des BeschwerdefÃ¼hrers, RechtsanwÃ¤ltin Dr. Claudia Schaumann, ZÃ¼rich, eine ProzessentschÃ¤digung von Fr. 2'341.05 (inklusive Barauslagen und Mehrwertsteuer) zu bezahlen.</w:t>
      </w:r>
    </w:p>
    <w:p>
      <w:r>
        <w:t>4.Â Â Â Â Â Â Â Â  Zustellung gegen Empfangsschein an:</w:t>
      </w:r>
    </w:p>
    <w:p>
      <w:r>
        <w:t>- RechtsanwÃ¤ltin Dr. Claudia Schaumann</w:t>
      </w:r>
    </w:p>
    <w:p>
      <w:r>
        <w:t>- Sozialversicherungsanstalt des Kantons ZÃ¼rich, IV-Stelle, unter Beilage einer Kopie von Urk. 23</w:t>
      </w:r>
    </w:p>
    <w:p>
      <w:r>
        <w:t>- Allianz Suisse Versicherungs-Gesellschaft</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