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IV.2003.00214 vom 17. November 2003</w:t>
      </w:r>
    </w:p>
    <w:p>
      <w:r>
        <w:t>ZH Sozialversicherungsgericht, 2003-11-17, DE</w:t>
      </w:r>
    </w:p>
    <w:p>
      <w:r>
        <w:rPr>
          <w:b/>
        </w:rPr>
        <w:t xml:space="preserve">Quelle: </w:t>
      </w:r>
      <w:r>
        <w:t>https://mcp.opencaselaw.ch/entscheid/zh_sozialversicherungsgericht_IV.2003.00214</w:t>
      </w:r>
    </w:p>
    <w:p>
      <w:r>
        <w:t>FR: ZH_SOZIALVERSICHERUNGSGERICHT IV.2003.00214 du 17 novembre 2003</w:t>
      </w:r>
    </w:p>
    <w:p>
      <w:r>
        <w:t>IT: ZH_SOZIALVERSICHERUNGSGERICHT IV.2003.00214 del 17 novembre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im Bundesgesetz Ã¼ber die Invalidenversicherung (IVG) sowie in der zugehÃ¶rigen Verordnung (IVV).</w:t>
      </w:r>
    </w:p>
    <w:p>
      <w:r>
        <w:t>GemÃ¤ss Art. 52 Abs. 1 ATSG kann gegen VerwaltungsverfÃ¼gungen innerhalb von 30 Tagen bei der verfÃ¼genden Stelle Einsprache erhoben werden; davon ausgenommen sind prozess- und verfahrensleitende VerfÃ¼gungen. Gegen Einspracheentscheide (oder VerfÃ¼gungen, gegen welche eine Einsprache ausgeschlossen ist) kann nach Art. 56 Abs. 1 ATSG wiederum Beschwerde an das kantonale Versicherungsgericht erhoben werden; die Beschwerde ist laut Art. 60 Abs. 1 ATSG innerhalb von 30 Tagen nach der ErÃ¶ffnung des Einspracheentscheids (oder der VerfÃ¼gung, gegen welche eine Einsprache ausgeschlossen ist) einzureichen. Die nach Tagen berechnete und mitteilungsbedÃ¼rftige (sowie gesetzliche und somit nicht erstreckbare; Art. 60 Abs. 2 ATSG in Verbindung mit Art. 40 Abs. 1 ATSG) Beschwerdefrist beginnt gemÃ¤ss Art. 60 Abs. 2 ATSG in Verbindung mit Art. 38 Abs. 1 ATSG am Tag nach ihrer Mitteilung zu laufen. Schriftliche Beschwerdeeingaben mÃ¼ssen laut Art. 60 Abs. 2 ATSG in Verbindung mit Art. 39 Abs. 1 ATSG spÃ¤testens am letzten Tag der Frist dem Sozialversicherungsgericht eingereicht oder zu dessen Handen der Schweizerischen Post (oder einer schweizerischen diplomatischen oder konsularischen Vertretung) Ã¼bergeben werden.</w:t>
      </w:r>
    </w:p>
    <w:p>
      <w:r>
        <w:t>PraxisgemÃ¤ss obliegt der Beweis der Tatsache sowie des Zeitpunktes der Zustellung eines Entscheids grundsÃ¤tzlich der Verwaltung (BGE 124 V 402 Erw. 2a und 103 V 65 Erw. 2a). Weil der Sozialversicherungsprozess von der Untersuchungsmaxime beherrscht wird, handelt es dabei nicht um eine subjektive BeweisfÃ¼hrungslast (Art. 8 ZGB), sondern in der Regel nur um eine sogenannte objektive Beweislast in dem Sinne, dass im Fall der Beweislosigkeit der Entscheid zu Ungunsten jener Partei ausfÃ¤llt, die aus dem unbewiesen gebliebenen Sachverhalt Rechte ableiten wollte (BGE 117 V 264 Erw. 3b, mit Hinweis). BezÃ¼glich Tatsachen, welche fÃ¼r die Zustellung von Entscheiden erheblich sind, gilt der Beweisgrad der Ã¼berwiegenden Wahrscheinlichkeit. Allerdings bedingt dies in der Regel die EntscheiderÃ¶ffnung mit eingeschriebenem Brief; denn nach der Rechtsprechung vermag die Verwaltung den Wahrscheinlichkeitsbeweis fÃ¼r die Entscheidzustellung nicht durch den blossen Hinweis auf den Ã¼blichen administrativen Ablauf zu erbringen (BGE 121 V 6 f. Erw. 3b; vgl. ZAK 1984 S. 124 Erw. 1b). Wird die Tatsache oder das Datum der Zustellung uneingeschriebener Sendungen bestritten, muss im Zweifel auf die Darstellung des EmpfÃ¤ngers abgestellt werden (BGE 124 V 402 Erw. 2a und 103 V 66 Erw. 2a).</w:t>
      </w:r>
    </w:p>
    <w:p>
      <w:r>
        <w:t>1.2Â Â Â Â  Die Beschwerdeschrift vom 9. Juli 2003 (Urk. 1) trÃ¤gt den Poststempel vom 10. Juli 2003 (Urk. 1 S. 1 Eingangsstempel und beigeheftetes Couvert). Die Beschwerdeerhebung hat demnach als rechtzeitig zu gelten, soweit die ErÃ¶ffnung des angefochtenen Einspracheentscheids nicht vor dem 10. Juni 2003 erfolgt ist.</w:t>
      </w:r>
    </w:p>
    <w:p>
      <w:r>
        <w:t>Der BeschwerdefÃ¼hrer behauptet, den fraglichen Entscheid am 14. Juni 2003 erhalten zu haben, und beruft sich diesbezÃ¼glich auf den auf der eingereichten Entscheidkopie seitens seiner Rechtsvertretung angebrachten Eingangsstempel (Urk. 2 S. 1 oben; Urk. 9 S. 1 oben). Zu prÃ¼fen ist mithin, ob die Beschwerdegegnerin die von ihr behauptete frÃ¼here, vor dem 10. Juni 2003 erfolgte Entscheidzustellung beziehungsweise Tatsachen, welche fÃ¼r eine solche frÃ¼here Zustellung sprechen, mit dem Beweisgrad der Ã¼berwiegenden Wahrscheinlichkeit nachzuweisen vermag oder ob (im Zweifel) auf die Darstellung des BeschwerdefÃ¼hrers abgestellt werden muss.</w:t>
      </w:r>
    </w:p>
    <w:p>
      <w:r>
        <w:t>Allein gestÃ¼tzt auf das Datum des angefochtenen Entscheids (26. Mai 2003) sowie auf den Ã¼blichen administrativen und postalischen Ablauf kann entgegen dem DafÃ¼rhalten der Beschwerdegegnerin das Zustellungsdatum nicht fiktiv auf spÃ¤testens den 29. Mai 2003 festgelegt werden. Wann der betreffende Entscheid der Post Ã¼bergeben wurde, lÃ¤sst sich im Rahmen des anwendbaren Beweisgrads der Ã¼berwiegenden Wahrscheinlichkeit mit dem blossen Hinweis auf das Ausfertigungsdatum vom 26. Mai 2003 und verwaltungsinterne Gepflogenheiten nicht beweisen; vielmehr wÃ¤re dies in erster Linie mittels - der bei uneingeschriebenen Sendungen naturgemÃ¤ss fehlenden - Aufgabequittung oder aber auf andere Weise darzutun gewesen. Weitere Indizien dieser Art, die fÃ¼r die Richtigkeit des genannten fiktiven Zustelldatums sprechen kÃ¶nnten, hat die Beschwerdegegnerin nicht ins Recht gefÃ¼hrt und sind auch aus den Akten nicht ersichtlich. Hinzu kommt, dass selbst wenn - was nach dem Gesagten nicht erstellt ist - der Entscheid vom 26. Mai 2003 tatsÃ¤chlich noch am gleichen Tag bei der Schweizerischen Post zum A-Post-Versand aufgegeben wurde, damit noch nicht hinreichend bewiesen ist, dass der BeschwerdefÃ¼hrer beziehungsweise dessen Rechtsvertretung diese uneingeschriebene Sendung innerhalb eines bestimmten Zeitraums empfangen hat, denn ein Fehler bei der Postzustellung liegt nicht derart ausserhalb jeder Wahrscheinlichkeit, dass mit der MÃ¶glichkeit einer grÃ¶sseren VerspÃ¤tung nicht gerechnet werden mÃ¼sste (vgl. etwa Urteile des Schweizerischen Bundesgerichts vom 5. Juli 2000 in Sachen X. und Y. [2P.54/2000] sowie des EidgenÃ¶ssischen Versicherungsgerichts [EVG] vom 17. August 2001 in Sachen R. [C 276/00]).</w:t>
      </w:r>
    </w:p>
    <w:p>
      <w:r>
        <w:t>1.3Â Â Â Â  Aus dem Gesagten folgt, dass entgegen dem Hauptantrag der Beschwerdegegnerin auf die Beschwerde einzutreten ist.</w:t>
      </w:r>
    </w:p>
    <w:p>
      <w:r>
        <w:rPr>
          <w:b/>
        </w:rPr>
        <w:t>E. 2</w:t>
      </w:r>
    </w:p>
    <w:p>
      <w:r>
        <w:t>2.1Â Â Â Â  Im Rahmen des gemÃ¤ss ATSG fÃ¼r sÃ¤mtliche Sozialversicherungszweige (mit Ausnahme der beruflichen Vorsorge, auf die das ATSG keine Anwendung findet) neu geschaffenen Einspracheverfahrens hat die Einspracheinstanz den Einspracheentscheid nach Art. 52 Abs. 2 ATSG innert angemessener Frist zu erlassen, zu begrÃ¼nden und mit einer Rechtsmittelbelehrung zu versehen.</w:t>
      </w:r>
    </w:p>
    <w:p>
      <w:r>
        <w:t>Dass der Einspracheentscheid zu begrÃ¼nden ist, ergibt sich aus dem Anspruch auf rechtliches GehÃ¶r im Sinne von Art. 29 Abs. 2 der Bundesverfassung der Schweizerischen Eidgenossenschaft (BV). Danach muss die BegrÃ¼ndung wenigstens kurz die Ãberlegungen nennen, von denen sich die Einspracheinstanz hat leiten lassen und auf welche sich ihr Entscheid stÃ¼tzt. Aus der BegrÃ¼ndung muss mithin ersichtlich sein, ob und gegebenenfalls warum die BehÃ¶rde ein Einsprachevorbringen fÃ¼r unzutreffend beziehungsweise unerheblich hÃ¤lt. Jedenfalls muss sich aus der BegrÃ¼ndung ergeben, dass sich die Einspracheinstanz mit den vom Einsprecher oder von der Einsprecherin erhobenen EinwÃ¤nden beziehungsweise RÃ¼gen in angemessener Weise auseinandergesetzt hat. Dies bedeutet indessen nicht, dass sich die Einspracheinstanz ausdrÃ¼cklich mit jeder tatbestÃ¤ndlichen Behauptung und jedem rechtlichen Einwand auseinander setzen muss; vielmehr kann sie sich auf die fÃ¼r den Entscheid wesentlichen Gesichtspunkte beschrÃ¤nken und gegebenenfalls auf im Einzelnen weiterhin als zutreffend erachtete AusfÃ¼hrungen in der angefochtenen VerfÃ¼gung verweisen (vgl. dazu etwa BGE 126 V 80 Erw. 5b/dd, mit Hinweis, und 118 V 58 Erw. 5b; s. auch Kieser, ATSG-Kommentar, ZÃ¼rich 2003, N 21 zu Art. 52 ATSG in Verbindung mit N 23 zu Art. 49 ATSG).</w:t>
      </w:r>
    </w:p>
    <w:p>
      <w:r>
        <w:t>Der Mangel eines nicht oder nur ungenÃ¼gend begrÃ¼ndeten Einspracheentscheids kann im Rechtsmittelverfahren geheilt werden, sofern die fehlende BegrÃ¼ndung in der Vernehmlassung der EinsprachebehÃ¶rde zum Rechtsmittel enthalten ist oder der beschwerdefÃ¼hrenden Partei auf andere Weise zur Kenntnis gebracht wird, diese dazu Stellung nehmen kann und der Rechtsmittelinstanz volle Kognition zukommt. Es kann jedoch nicht der Sinn des Instituts der Heilung des rechtlichen GehÃ¶rs sein, dass Einspracheinstanzen sich Ã¼ber den elementaren Grundsatz des rechtlichen GehÃ¶rs hinwegsetzen und darauf vertrauen, dass solche VerfahrensmÃ¤ngel in einem von den durch den Verwaltungsakt Betroffenen allfÃ¤llig angehobenen Gerichtsverfahren behoben wÃ¼rden. Denn die Heilung eines solchen Verfahrensmangels soll die Ausnahme bleiben, zumal die nachtrÃ¤gliche GewÃ¤hrung des rechtlichen GehÃ¶rs hÃ¤ufig nur einen unvollkommenen Ersatz fÃ¼r deren vorgÃ¤ngige Unterlassung bildet und mit der in einzelnen Sozialversicherungszweigen neu geschaffenen EinsprachemÃ¶glichkeit unnÃ¶tige Gerichtsverfahren vermieden werden sollen. Von der RÃ¼ckweisung der Sache zur GewÃ¤hrung des rechtlichen GehÃ¶rs an die Verwaltung ist nach dem Grundsatz der VerfahrensÃ¶konomie folglich nur dann abzusehen, wenn der Mangel nicht besonders schwer wiegt und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(vgl. zum Ganzen etwa BGE 127 V 437 Erw. 3d/aa, 126 I 72 und 126 V 132 Erw. 2b, je mit Hinweisen).</w:t>
      </w:r>
    </w:p>
    <w:p>
      <w:r>
        <w:t>2.2Â Â Â Â  Die Beschwerdegegnerin hatte in der VerfÃ¼gung vom 24. Januar 2003 (Urk. 3/1 = Urk. 13/2) nach Darlegung der gesetzlichen Bestimmungen Ã¼ber die Voraussetzungen und den Umfang des Rentenanspruchs (Art. 28 IVG) und die InvaliditÃ¤tsbemessung bei ErwerbstÃ¤tigen nach der Einkommensvergleichsmethode (Art. 16 ATSG) einen den 31. Januar 1997 Ã¼berdauernden Rentenanspruch des BeschwerdefÃ¼hrers mit folgender BegrÃ¼ndung verneint:</w:t>
      </w:r>
    </w:p>
    <w:p>
      <w:r>
        <w:t>ÂMit VerfÃ¼gung vom 11.09.1998 wurde Ihnen eine ganze befristete IV-Rente vom 01.04.1994 bis 31.01.1997 ausgerichtet. GemÃ¤ss EVG-Urteil vom 16.05.2001 [s. Urk. 13/65] ist ein Rentenanspruch ab dem 01.02.1997 durch eine MEDAS-AbklÃ¤rung zu prÃ¼fen.</w:t>
      </w:r>
    </w:p>
    <w:p>
      <w:r>
        <w:t>Die polydisziplinÃ¤re Begutachtung hat nun ergeben, dass Ihre bisherige angestammte ErwerbstÃ¤tigkeit im sozialwissenschaftlichen Bereich (Journalist / Redaktor / Uebersetzer / Publizist / Vorlesungen / VortrÃ¤ge) eine geradezu ideal Ihrem Beschwerdebild angepasste und Rechnung tragende ErwerbstÃ¤tigkeit darstellt. Diese kÃ¶nnten Sie bei vorliegend stabilem Gesundheitszustand seit 1997 im Rahmen von 80 - 100% ohne EinschrÃ¤nkung ausÃ¼ben. Dass Sie seither kein rentenausschliessendes Erwerbseinkommen erzielen, ist somit auf invaliditÃ¤tsfremde Faktoren zurÃ¼ckzufÃ¼hren, welche von der IV nicht berÃ¼cksichtigt werden kÃ¶nnen.Â</w:t>
      </w:r>
    </w:p>
    <w:p>
      <w:r>
        <w:t>Abschliessend war (im Dispositiv) festgehalten worden, Â[e]in weitergehender Rentenanspruch Ã¼ber den 31.01.1997 hinaus ist aus medizinischer Sicht nicht ausgewiesen [...].Â</w:t>
      </w:r>
    </w:p>
    <w:p>
      <w:r>
        <w:t>2.3Â Â Â Â  Einspracheweise brachte der BeschwerdefÃ¼hrer dagegen am 6. Februar 2003 vor, die Beurteilung seiner medizinisch-theoretischen ArbeitsfÃ¤higkeit im MEDAS-Gutachten (s. Urk. 13/17) sei zu optimistisch ausgefallen; insbesondere widerspreche das Gutachten den Wahrnehmungen und EinschÃ¤tzungen des den BeschwerdefÃ¼hrer jahrelang behandelnden Hausarztes. Im Weiteren sei die AusÃ¼bung einer JournalistentÃ¤tigkeit nicht mÃ¶glich; diese entspreche weder der angestammten TÃ¤tigkeit des BeschwerdefÃ¼hrers, noch sei es ihm mÃ¶glich, eine solche TÃ¤tigkeit anzunehmen, da er die deutsche Sprache nicht ausreichend beherrsche und Ã¼ber keine journalistische Ausbildung verfÃ¼ge. Die Arbeit als GerichtsÃ¼bersetzer erfordere regelmÃ¤ssig ein sehr langes Sitzen, was dem BeschwerdefÃ¼hrer aufgrund seiner Beschwerden nicht zumutbar sei; eine solche Arbeit sei daher ungeeignet (Urk. 13/52).</w:t>
      </w:r>
    </w:p>
    <w:p>
      <w:r>
        <w:t>Nach Einsichtnahme in die Verwaltungsakten (vgl. Urk. 3/2 = Urk. 13/50) machte der BeschwerdefÃ¼hrer sodann geltend, die frÃ¼here, vom EVG aufgehobene Leistungsabweisung gemÃ¤ss VerfÃ¼gung vom 11. September 1998 (s. Urk. 13/8-11)Â  sei unter Bezugnahme auf ein zu tiefes Valideneinkommen, das heisst allein mit RÃ¼cksicht auf erwerbliche Gesichtspunkte erfolgt; das Vorliegen einer medizinisch-theoretisch 50%igen ArbeitsunfÃ¤higkeit sei damals - wie sich etwa aus dem Feststellungsblatt vom 10. Juni 1998 (s. Urk. 13/13) ergebe - unbestritten gewesen. Das EVG sei denn auch von einer mindestens 50%igen ArbeitsunfÃ¤higkeit ausgegangen und habe darÃ¼ber hinaus aufgrund des zweiten, im Jahre 1997 erlittenen Unfalls eine weitergehende medizinisch-theoretische ArbeitsunfÃ¤higkeit fÃ¼r mÃ¶glich erachtet, zumal sich die Beurteilungen von Dr. med. A.___, Abteilung fÃ¼r Physikalische Medizin und Rheumatologie der OrthopÃ¤dischen UniversitÃ¤tsklinik Balgrist, ZÃ¼rich (nachfolgend: Klinik Balgrist), vom 15. April 1998 (s. Urk. 13/38) und vom 20. Mai 1998 (s. Urk. 13/37) nur auf Befunde im Bereich der LendenwirbelsÃ¤ule (LWS) beschrÃ¤nkt und die Auswirkungen des anlÃ¤sslich des zweiten Unfalls erlittenen Traumas der HalswirbelsÃ¤ule (HWS) unberÃ¼cksichtigt gelassen hÃ¤tten. In dem von der Beschwerdegegnerin daraufhin eingeholten MEDAS-Gutachten vom 23. September 2002 (s. Urk. 13/17) sei ausdrÃ¼cklich auf die Schwierigkeiten im Zusammenhang mit der rÃ¼ckwirkenden Beurteilung der Arbeits(un)fÃ¤higkeit seit dem 1. Februar 1997 hingewiesen worden. Dennoch habe die Beschwerdegegnerin auf die gemÃ¤ss MEDAS-Gutachten aktuell angeblich 80%ige ArbeitsfÃ¤higkeit abgestellt, was im Lichte der weiteren medizinischen Unterlagen jeder Grundlage entbehre. So habe etwa Dr. med. B.___, Spezialarzt fÃ¼r Physikalische Medizin und Rehabilitation, speziell Rheumaerkrankungen, Â___Â, fÃ¼r die Dauer von Oktober 1996 bis Ende Januar 1998 eine 50%ige ArbeitsunfÃ¤higkeit hinsichtlich der angestammten TÃ¤tigkeit angenommen (s. Urk. 13/40). Ab dem Zeitpunkt des zweiten Unfalls vom Oktober 1997 bis zum 10. MÃ¤rz 1998 habe laut Dr. med. C.___, Arzt fÃ¼r Innere Medizin, Â___Â, eine 100%ige ArbeitsunfÃ¤higkeit bestanden (s. Urk. 13/38A). Auch Dr. A.___ habe am 20. Mai 1998 festgestellt, dass nur eine 50%ige ArbeitsfÃ¤higkeit gegeben sei und diese auch kÃ¼nftig nicht gesteigert werden kÃ¶nne (s. Urk. 13/37). Und selbst IV-Arzt Dr. med. D.___ habe in der Stellungnahme vom 9. Juni 1998 (s. Urk. 13/13) festgehalten, dass eine 50%ige ArbeitsunfÃ¤higkeit ausgewiesen sei. Bis mindestens im Juli 1998 sei demnach eine ArbeitsunfÃ¤higkeit von jedenfalls 50 % klar erstellt. Wie man im MEDAS-Gutachten fÃ¼r den gleichen Zeitraum Jahre spÃ¤ter auf eine 100%ige beziehungsweise 80%ige ArbeitsfÃ¤higkeit komme, sei nicht nachvollziehbar, zumal auf die anderslautenden EinschÃ¤tzungen verschiedener Ãrzte mit keinem Wort eingegangen werde. Eine solche pauschale und oberflÃ¤chliche Beurteilung dÃ¼rfe nicht berÃ¼cksichtigt werden und sei auch nicht mit den im EVG-Urteil gemachten Vorgaben vereinbar. Die Beurteilung der aktuell bestehenden Arbeits(un)fÃ¤higkeit gemÃ¤ss MEDAS-Gutachten sei ebenfalls nicht realistisch und widerspreche diametral den Wahrnehmungen und EinschÃ¤tzungen des Hausarztes Dr. med. F.___, Spezialarzt fÃ¼r Innere Medizin, Â___Â, welcher im Bericht vom 9. Dezember 2001 (s. Urk. 13/19) eine 80%ige ArbeitsunfÃ¤higkeit vom 1. August 2000 bis zum 31. Januar 2001, eine 100%ige ArbeitsunfÃ¤higkeit vom 1. Februar bis zum 31. Juli 2001 sowie eine konstante, andauernde ArbeitsunfÃ¤higkeit von 50 % ab dem 1. August 2001 attestiert habe und dessen Beurteilung sich mit derjenigen von Dr. A.___ decke, der im Bericht vom 20. Mai 1998 (s. Urk. 13/37) festgehalten habe, die ArbeitsfÃ¤higkeit von 50 % kÃ¶nne nicht gesteigert werden; die Beurteilung von Dr. F.___ stimme zudem auch mit derjenigen von IV-Arzt Dr. D.___ Ã¼berein (s. Urk. 13/13). Es sei nicht nachvollziehbar, weshalb sich trotz des seit 1997 anerkanntermassen stationÃ¤ren, unverbesserten Zustands die ArbeitsfÃ¤higkeit auf einmal gesteigert haben sollte. Das MEDAS-Gutachten orientiere sich diesbezÃ¼glich grundlegend am Bericht der Klinik Balgrist vom 26. September 2001 (s. Urk. 13/20), worin bei gleicher Diagnosestellung wie seitens Dr. F.___ eine ungleich hÃ¶here ArbeitsfÃ¤higkeit angenommen worden sei. Die entsprechende EinschÃ¤tzung der Ãrzte der Klinik Balgrist sei widersprÃ¼chlich, zumal Dr. A.___ im Mai 1998 eine nicht steigerbare ArbeitsfÃ¤higkeit von 50 % festgestellt habe, und am 18. August 1999 festgehalten worden sei, der Befund sei seit MÃ¤rz 1998 grundsÃ¤tzlich unverÃ¤ndert geblieben. Am 28. September 1999 sei der BeschwerdefÃ¼hrer aufgrund seiner chronischen starken Schmerzen fÃ¼r eine Hospitalisation im November 1999 zwecks Applikation intensiver physikalischer Massnahmen vorgemerkt worden. Nach einem vom 2. bis zum 27. November 1999 dauernden Klinikaufenthalt sei der BeschwerdefÃ¼hrer schliesslich bei im Wesentlichen gleichgebliebenen, persistierenden Schmerzen entlassen worden. Im Austrittsbericht vom 26. November 1999 (s. Urk. 13/32) hÃ¤tten die behandelnden Ãrzte bemerkt, es bestÃ¼nden weiterhin eine schmerzbedingt massiv eingeschrÃ¤nkte MobilitÃ¤t der LWS, mit aktivem Entgegenspannen in alle Bewegungsrichtungen und Schmerzen bei Mobilisation der HWS in alle Bewegungsrichtungen, bei leicht eingeschrÃ¤nkter Rotation, vor allem des unteren Kopfgelenks, sowie eine Druckdolenz der gesamten HWS, LWS und Nackenmuskulatur. Trotz des seit 1997 gleichen, unverÃ¤nderten Zustands solle (gemÃ¤ss MEDAS-Gutachten) nun plÃ¶tzlich eine ArbeitsfÃ¤higkeit von 100 % hinsichtlich einer kÃ¶rperlich leichten, wechselbelastenden TÃ¤tigkeit gegeben sein; dabei habe sich der gesundheitliche Zustand gemÃ¤ss den Berichten der Klinik Balgrist aus dem Jahr 2000 (s. Urk. 13/22-28) auch in der Folge nicht verbessert, sondern sei vielmehr seit der - mit denjenigen anderer Ãrzte Ã¼bereinstimmenden - Beurteilung durch Dr. A.___ immer der Gleiche gewesen. Die plÃ¶tzlich anderslautende EinschÃ¤tzung der medizinisch-theoretischen ArbeitsfÃ¤higkeit durch die Ãrzte der Klinik Balgrist sei somit nicht nachvollziehbar. Bei der Beurteilung der ArbeitsfÃ¤higkeit mÃ¼sse demnach zweifelsohne schwerpunktmÃ¤ssig auf die EinschÃ¤tzung von Dr. F.___ abgestellt werden, zumal die MEDAS-Gutachter den BeschwerdefÃ¼hrer im Gegensatz zu Dr. F.___ - welcher den BeschwerdefÃ¼hrer seit Jahren behandle und gut kenne - nur ein einziges Mal gesehen hÃ¤tten. GemÃ¤ss MEDAS-Gutachten sei dem BeschwerdefÃ¼hrers die bisherige TÃ¤tigkeit als Dozent und Publizist angeblich zumutbar, wobei aufgrund der starken und chronischen Spannungskopfschmerzen eine EinschrÃ¤nkung von 20 % zugestanden werde. DiesbezÃ¼glich sei allerdings ausser Acht gelassen worden, dass der BeschwerdefÃ¼hrer nur kurzfristig und in sehr geringem Umfang als Lehrbeauftragter tÃ¤tig gewesen sei. Die Aufnahme einer JournalistentÃ¤tigkeit sei von vornherein nicht mÃ¶glich, da eine entsprechende Stelle auf dem allgemeinen Arbeitsmarkt mangels journalistischer Ausbildung und deutscher Muttersprache nicht zu finden sei; zudem werde ausser Acht gelassen, dass sowohl die Arbeit als Journalist/Publizist als auch die frÃ¼here TÃ¤tigkeit als Ãbersetzer regelmÃ¤ssig ein sehr langes Sitzen erforderten; langes Sitzen kÃ¶nne dem BeschwerdefÃ¼hrer indessen auch gemÃ¤ss MEDAS-Gutachten nicht zugemutet werden. Die EinschrÃ¤nkung der ArbeitsfÃ¤higkeit aufgrund der Spannungskopfschmerzen und der ein langes Sitzen oder Stehen verunmÃ¶glichenden RÃ¼ckenschmerzen sei deshalb bei mehr als 20 % anzusetzen; auch in diesem Punkt sei das MEDAS-Gutachten nicht Ã¼berzeugend, wÃ¤hrend die von Dr. F.___ attestierte 50%ige ArbeitsunfÃ¤higkeit wohl der Wirklichkeit entspreche, da sie sich auch mit den frÃ¼her abgegebenen EinschÃ¤tzungen anderer Ãrzte decke (Urk. 13/5).</w:t>
      </w:r>
    </w:p>
    <w:p>
      <w:r>
        <w:t>2.4Â Â Â Â  Im angefochtenen Einspracheentscheid vom 26. Mai 2003 (Urk. 2 = Urk. 9 = Urk. 13/1) wurde einleitend ausgefÃ¼hrt, der 1943 geborene BeschwerdefÃ¼hrer habe sich am 11. Juni 1998 zum Leistungsbezug angemeldet. Mit VerfÃ¼gung vom 24. Januar 2003 sei das Leistungsbegehren abgewiesen worden. Dagegen sei am 6. Februar 2003 Einsprache erhoben worden, mit dem Antrag auf Aufhebung der angefochtenen VerfÃ¼gung und Zusprechung (ÂmindestensÂ) einer ganzen Rente sowie Anordnung eines Obergutachtens. Alsdann wurde in Aussicht gestellt, Â[a]uf die Vorbringen der Parteien wird, soweit erforderlich, in den ErwÃ¤gungen eingegangenÂ. Ferner wurden die gesetzlichen Bestimmungen Ã¼ber die Voraussetzungen und den Umfang des Rentenanspruchs (Art. 28 IVG) und die InvaliditÃ¤tsbemessung bei ErwerbstÃ¤tigen nach der Einkommensvergleichsmethode (Art. 16 ATSG) dargelegt sowie die Gerichtspraxis dazu (BGE 104 V 136 Erw. 2a und b; AHI 2000 S. 309 Erw. 1a am Ende, mit Hinweisen) und zum Erfordernis einschlÃ¤giger Angaben Ã¤rztlicher und anderer Fachleute referiert (BGE 125 V 261 Erw. 4, 115 V 134 Erw. 2, 114 V 314 Erw. 3c und 105 V 158 Erw. 1). Schliesslich finden sich die folgenden, sachverhaltsbezogenen ErwÃ¤gungen:</w:t>
      </w:r>
    </w:p>
    <w:p>
      <w:r>
        <w:t>ÂIm Sinne des Urteils des Eidg. Versicherungsgerichts vom 16.05.2001 wurde seitens der Invalidenversicherung eine medizinische AbklÃ¤rung bei der MEDAS Basel durchgefÃ¼hrt. Die medizinische Beurteilung der MEDAS Basel vom 23.09.2002 hat ergeben, dass Ihrem Mandanten die bisherige TÃ¤tigkeit zu 80 % zumutbar ist. Auch eine der Behinderung angepasste TÃ¤tigkeit ist Ihrem Mandanten zu 80 % zumutbar.</w:t>
      </w:r>
    </w:p>
    <w:p>
      <w:r>
        <w:t>Aus medizinischer Sicht halten wir an den Angaben aus der medizinischen AbklÃ¤rung der MEDAS Basel vom 23.09.2002 fest.Â</w:t>
      </w:r>
    </w:p>
    <w:p>
      <w:r>
        <w:t>2.5Â Â Â Â  Die Beschwerdegegnerin hat die in der VerfÃ¼gung vom 24. Januar 2003 (Urk. 3/1 = Urk. 13/2) gelieferte BegrÃ¼ndung im Einspracheentscheid teilweise wiederholt und sich im Weiteren auf den allgemeinen und als solchen rein formelhaften Hinweis auf das MEDAS-Gutachten vom 23. September 2002 (Urk. 13/17) beschrÃ¤nkt, woraus hervorgehe, dass der BeschwerdefÃ¼hrer im Ausmass von 80 % arbeitsfÃ¤hig sei. Sie hat sich mit den diesbezÃ¼glichen einlÃ¤sslichen Vorbringen des BeschwerdefÃ¼hrers (Urk. 13/5; Urk. 13/52) inhaltlich nicht einmal ansatzweise auseinandergesetzt und keinerlei vertiefte und prÃ¼fend nachvollziehbare Stellungnahme dazu abgegeben, weshalb die vom BeschwerdefÃ¼hrer erhobenen Einwendungen und die von ihm angerufenen Arztberichte zur Bewirkung eines anderen Ergebnisses untauglich sind. Sie hat es unterlassen, konkret darzulegen, inwiefern das von ihr herangezogene MEDAS-Gutachten vom 23. September 2002 (Urk. 13/17) den von der Rechtsprechung aufgestellten Anforderungen an die Beweistauglichkeit genÃ¼gt (vgl. BGE 125 V 352 Erw. 3a und 122 V 160 Erw. 1c) und aus welchen GrÃ¼nden die vom BeschwerdefÃ¼hrer aufgestellten Behauptungen sowie insbesondere die von ihm angerufenen Beweismittel dagegen nicht aufzukommen vermÃ¶gen. Die in erwerblicher Hinsicht erhobenen Einwendungen des BeschwerdefÃ¼hrers hat die Beschwerdegegnerin vollstÃ¤ndig ausser Acht gelassen. Damit ist der BegrÃ¼ndungspflicht gemÃ¤ss Art. 52 ATSG in keiner Weise GenÃ¼ge getan worden.</w:t>
      </w:r>
    </w:p>
    <w:p>
      <w:r>
        <w:t>FÃ¼r eine Heilung dieses BegrÃ¼ndungsmangels im Beschwerdeverfahren fehlt jede Grundlage. Zwar hat die Beschwerdegegnerin in der am 11. September 2003 erstatteten Beschwerdeantwort (Urk. 12) nunmehr zu gewissen Punkten Stellung genommen, doch wiegt die vorgÃ¤ngige Unterlassung so schwer, dass eine Heilung von vornherein ausser Betracht fÃ¤llt.</w:t>
      </w:r>
    </w:p>
    <w:p>
      <w:r>
        <w:t>2.6Â Â Â Â  Dies fÃ¼hrt zur Gutheissung der Beschwerde in dem Sinne, dass der angefochtene Einspracheentscheid vom 26. Mai 2003 (Urk. 2 = Urk. 9 = Urk. 13/1) aufzuheben und die Sache an die Beschwerdegegnerin zurÃ¼ckzuweisen ist, damit diese einen ordnungsgemÃ¤ss begrÃ¼ndeten Einspracheentscheid erlasse. Anzumerken bleibt, dass namentlich die von der entsprechenden Abteilung der Schweizerischen Unfallversicherungsanstalt (SUVA) gefÃ¤llten und unter dem Gesichtspunkt des rechtlichen GehÃ¶rs in der Regel ordnungsgemÃ¤ss begrÃ¼ndeten Einspracheentscheide eine Orientierungshilfe hinsichtlich der geforderten BegrÃ¼ndungsdichte bieten mÃ¶gen. Schliesslich hat sich der Gesetzgeber bei der Schaffung eines generellen Einspracheverfahrens in allen vom ATSG erfassten Bereichen grundsÃ¤tzlich an den erstmals in der sozialen Unfallversicherung eingefÃ¼hrten (und spÃ¤ter auch in der MilitÃ¤rversicherung sowie in der Krankenversicherung Ã¼bernommenen) ModalitÃ¤ten orientiert (vgl. dazu Kieser, a.a.O., N 1 ff. zu Art. 52 ATSG, mit Hinweisen).</w:t>
      </w:r>
    </w:p>
    <w:p>
      <w:r>
        <w:t>3.Â Â Â Â Â Â  Nach stÃ¤ndiger Rechtsprechung gilt die RÃ¼ckweisung der Sache an die Verwaltung zur weiteren Veranlassung als vollstÃ¤ndiges Obsiegen, weshalb der rechtskundig vertretene BeschwerdefÃ¼hrer Anspruch auf eine ProzessentschÃ¤digung hat, welche ohne RÃ¼cksicht auf den Streitwert nach der Bedeutung der Streitsache und nach dem Schwierigkeitsgrad des Prozesses sowie unter BerÃ¼cksichtigung des per 9. Juli 2003 geltend gemachten (Urk. 5) und des darÃ¼ber hinaus schÃ¤tzungsweise angefallenen Aufwands (vgl. Urk. 8-9) auf Fr. 1Â450.-- festzusetzen ist (inkl. Barauslagen und Mehrwertsteuer [MWSt]; Â§ 34 Abs. 1 des Gesetzes Ã¼ber das Sozialversicherungsgericht [GSVGer]).</w:t>
      </w:r>
    </w:p>
    <w:p>
      <w:r>
        <w:t>Das Gericht erkennt:</w:t>
      </w:r>
    </w:p>
    <w:p>
      <w:r>
        <w:t>1.Â Â Â Â Â Â Â Â  Die Beschwerde wird in dem Sinne gutgeheissen, dass der angefochtene Einspracheentscheid vom 26. Mai 2003 aufgehoben und die Sache an die SVA, IV-Stelle, zurÃ¼ckgewiesen wird, damit diese im Sinne der ErwÃ¤gungen verfahre und Ã¼ber die Einsprache von E.___ gegen die VerfÃ¼gung vom 24. Januar 2003 neu entscheide.</w:t>
      </w:r>
    </w:p>
    <w:p>
      <w:r>
        <w:t>2.Â Â Â Â Â Â Â Â  Das Verfahren ist kostenlos.</w:t>
      </w:r>
    </w:p>
    <w:p>
      <w:r>
        <w:t>3.Â Â Â Â Â Â Â Â  Die Beschwerdegegnerin wird verpflichtet, dem BeschwerdefÃ¼hrer eine ProzessentschÃ¤digung von Fr. 1'450.-- (inkl. Barauslagen und MWSt) zu bezahlen.</w:t>
      </w:r>
    </w:p>
    <w:p>
      <w:r>
        <w:t>4.Â Â Â Â Â Â Â Â  Zustellung gegen Empfangsschein an:</w:t>
      </w:r>
    </w:p>
    <w:p>
      <w:r>
        <w:t>- Rechtsdienst fÃ¼r Behinderte, unter Beilage des Doppels von Urk. 12</w:t>
      </w:r>
    </w:p>
    <w:p>
      <w:r>
        <w:t>- SVA, IV-Stelle</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