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IV.2003.00212 vom 11. August 2004</w:t>
      </w:r>
    </w:p>
    <w:p>
      <w:r>
        <w:t>ZH Sozialversicherungsgericht, 2004-08-11, DE</w:t>
      </w:r>
    </w:p>
    <w:p>
      <w:r>
        <w:rPr>
          <w:b/>
        </w:rPr>
        <w:t xml:space="preserve">Quelle: </w:t>
      </w:r>
      <w:r>
        <w:t>https://mcp.opencaselaw.ch/entscheid/zh_sozialversicherungsgericht_IV.2003.00212</w:t>
      </w:r>
    </w:p>
    <w:p>
      <w:r>
        <w:t>FR: ZH_SOZIALVERSICHERUNGSGERICHT IV.2003.00212 du 11 août 2004</w:t>
      </w:r>
    </w:p>
    <w:p>
      <w:r>
        <w:t>IT: ZH_SOZIALVERSICHERUNGSGERICHT IV.2003.00212 del 11 agosto 2004</w:t>
      </w:r>
    </w:p>
    <w:p>
      <w:pPr>
        <w:pStyle w:val="Heading2"/>
      </w:pPr>
      <w:r>
        <w:t>Erwägungen</w:t>
      </w:r>
    </w:p>
    <w:p>
      <w:r>
        <w:rPr>
          <w:b/>
        </w:rPr>
        <w:t>E. 2</w:t>
      </w:r>
    </w:p>
    <w:p>
      <w:r>
        <w:t>Hiergegen liess B.___ mit Eingabe vom 8. Juli 2003 (Urk. 1) Beschwerde erheben und beantragen, es sei ihr eine unbefristete ganze Rente zuzusprechen, eventualiter sei die Beschwerdegegnerin zu verpflichten, berufliche Massnahmen im Sinne einer Stellenvermittlung zu leisten. In prozessualer Hinsicht liess die BeschwerdefÃ¼hrerin um Bestellung ihres Vertreters zum unentgeltlichen Rechtsbeistand ersuchen. Sie begrÃ¼ndete ihre Beschwerde im Wesentlichen damit, dass keine der Therapien bislang erfolgreich gewesen wÃ¤ren, an die AusÃ¼bung einer ganztÃ¤gigen, selbst leichten VerweisungstÃ¤tigkeit nicht zu denken und keinesfalls eine Verbesserung des Gesundheitszustandes, gegenteils eine dramatische Verschlechterung eingetreten sei. Insbesondere hÃ¤tten sich infolge der Ã¼beraus langen Behandlungszeit psychische Beschwerden eingestellt, die die ArbeitsfÃ¤higkeit merklich beeinflussen wÃ¼rden.</w:t>
      </w:r>
    </w:p>
    <w:p>
      <w:r>
        <w:t>Â Â Â Â Â Â Â Â  Die IV-Stelle schloss in ihrer Beschwerdeantwort vom 10. Oktober 2003 auf Abweisung der Beschwerde (Urk. 8).</w:t>
      </w:r>
    </w:p>
    <w:p>
      <w:r>
        <w:t>Â Â Â Â Â Â Â Â  Nach Schliessung des Schriftenwechsels am 18. November 2003 (Urk. 14) liess die BeschwerdefÃ¼hrerin einen aktuellen Unfallschein, unterzeichnet von Dr. D.___, nachreichen (Urk. 16).</w:t>
      </w:r>
    </w:p>
    <w:p>
      <w:r>
        <w:rPr>
          <w:b/>
        </w:rPr>
        <w:t>E. 3</w:t>
      </w:r>
    </w:p>
    <w:p>
      <w:r>
        <w:t>GestÃ¼tzt auf die Abschlussuntersuchung durch Dr. med. F.___ vom 12. November 2001 stellte die SUVA ihrerseits ihre Leistungen per 30. April 2002 ein und sprach der Versicherten nebst einer IntegritÃ¤tsentschÃ¤digung ab 1. Mai 2002 eine Invalidenrente aufgrund einer 17%igen ErwerbsunfÃ¤higkeit zu (VerfÃ¼gung vom 9. April 2002, Urk. 9/47/15). Dies wurde mit Einspracheentscheid vom 14. Mai 2003 (Urk. 9/47/2) und Urteil des Sozialversicherungsgerichts heutigen Datums bestÃ¤tigt (Prozess Nummer UV.2003.00165).</w:t>
      </w:r>
    </w:p>
    <w:p>
      <w:r>
        <w:t>Das Gericht zieht in ErwÃ¤gung:</w:t>
      </w:r>
    </w:p>
    <w:p>
      <w:r>
        <w:t>1.Â Â Â Â Â Â  In zeitlicher Hinsicht sind grundsÃ¤tzlich diejenigen RechtssÃ¤tze massgebend, die bei ErfÃ¼llung des zu Rechtsfolgen fÃ¼hrenden Tatbestandes Geltung haben (BGE 126 V 136 Erw. 4b mit Hinweisen). Sodann werden Rechts- und SachverhaltsÃ¤nderungen, die nach dem massgebenden Zeitpunkt des Erlasses des streitigen Einspracheentscheides (hier: 6. Juni 2003) eingetreten sind, vom Sozialversicherungsgericht nicht berÃ¼cksichtigt (BGE 127 V 467 Erw. 1).</w:t>
      </w:r>
    </w:p>
    <w:p>
      <w:r>
        <w:t>Â Â Â Â Â Â Â Â  Sowohl der Eintritt des Rentenanspruchs als auch die strittige Herabsetzung der Invalidenrente per 31. August 2001 und deren gÃ¤nzliche Aufhebung per 28. Februar 2002 liegen zeitlich vor Inkrafttreten (1. Januar 2003) des Bundesgesetzes Ã¼ber den Allgemeinen Teil des Sozialversicherungsrechts (ATSG) und der damit revidierten materiellen Bestimmungen des Bundesgesetzes Ã¼ber die Invalidenversicherung (IVG) sowie der Verordnung Ã¼ber die Invalidenversicherung (IVV). Ferner sind am 1. Januar 2004 die am 21. MÃ¤rz respektive 21. Mai 2003 revidierten Bestimmungen des IVG und der IVV in Kraft getreten (4. IV-Revision), die vorliegend ebenfalls nicht zur Anwendung gelangen. Im Folgenden werden daher die materiellen Bestimmungen des IVG und der IVV zitiert, wie sie bis 31. Dezember 2002 in Kraft gewesen sind.</w:t>
      </w:r>
    </w:p>
    <w:p>
      <w:r>
        <w:t>2.Â Â Â Â Â Â</w:t>
      </w:r>
    </w:p>
    <w:p>
      <w:r>
        <w:t>2.1Â Â Â Â  Die Beschwerdegegnerin hat im Einspracheentscheid die Bestimmungen Ã¼ber den Begriff der InvaliditÃ¤t (Art. 4 Abs. 1 IVG), den Umfang des Rentenanspruchs (Art. 28 Abs. 1 und 1 bis IVG) sowie die Ermittlung des InvaliditÃ¤tsgrades bei ErwerbstÃ¤tigen nach der Einkommensvergleichsmethode (Art. 28 Abs. 2 IVG) zutreffend dargelegt. Darauf wird verwiesen. Zu ergÃ¤nzen ist, dass zu den geistigen GesundheitsschÃ¤den, welche in gleicher Weise wie die kÃ¶rperlichen eine InvaliditÃ¤t im Sinne von Art. 4 Abs. 1 IVG zu bewirken vermÃ¶gen, neben den eigentlichen Geisteskrankheiten auch seelische StÃ¶rungen mit Krankheitswert</w:t>
      </w:r>
    </w:p>
    <w:p>
      <w:r>
        <w:t>gehÃ¶ren.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Gesundheitsschadens auf dem ihr nach ihren FÃ¤higkeiten offen stehenden ausgeglichenen Arbeitsmarkt erwerbstÃ¤tig sein kann. Dabei kommt es darauf an, welche TÃ¤tigkeit ihr zugemutet werden darf. Zur Annahme einer durch einen geistigen Gesundheitsschaden verursachten ErwerbsunfÃ¤higkeit genÃ¼gt es also nicht, dass die versicherte Person nicht hinreichend erwerbstÃ¤tig ist; entscheidend ist vielmehr, ob anzunehmen ist, die Verwertung der ArbeitsfÃ¤higkeit sei ihr sozialpraktisch nicht mehr zumutbar (vgl. BGE 127 V 298 Erw. 4c, 102 V 165; AHI 2001 S. 228 Erw. 2b, 2000 S. 151 Erw. 2a, 1996 S. 302 f. Erw. 2a, S. 305 Erw. 1a und S. 308 f. Erw. 2a sowie ZAK 1992 S. 170 f. Erw. 2a ).</w:t>
      </w:r>
    </w:p>
    <w:p>
      <w:r>
        <w:t>2.2Â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121 V 275 Erw. 6b/dd; AHI 2002 S. 64 Erw. 1, 1999 S. 246 Erw. 3a; vgl. auch BGE 125 V 417 f. Erw. 2d). Nach Art. 41 IVG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2.3Â Â Â Â  Das Gericht kann die Angelegenheit zu neuer Entscheidung an die Vorinstanz zurÃ¼ckweisen, besonders wenn mit dem angefochtenen Entscheid nicht auf die Sache eingetreten oder der Sachverhalt ungenÃ¼gend festgestellt wurde (Â§ 26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3.1</w:t>
      </w:r>
    </w:p>
    <w:p>
      <w:r>
        <w:t>Unbestritten und aufgrund der vorliegenden Akten ausgewiesen ist, dass die BeschwerdefÃ¼hrerin seit Mai 2000 vollstÃ¤ndig arbeitsunfÃ¤hig war und am 1. Mai 2001 ein Rentenanspruch entstand. Strittig und zu prÃ¼fen ist, ob sich die gesundheitlichen und erwerblichen Auswirkungen im Mai 2001 und November 2001 derart verbesserten, dass die Rente per 31. August 2001 auf eine halbe herabzusetzen und per 28. Februar 2002 gÃ¤nzlich aufzuheben ist.</w:t>
      </w:r>
    </w:p>
    <w:p>
      <w:r>
        <w:t>3.2Â Â Â Â  Wie die Rechtsprechung wiederholt betont hat, stimmt der InvaliditÃ¤tsbegriff in der Invalidenversicherung mit demjenigen in der obligatorischen Unfallversicherung (und in der MilitÃ¤rversicherung) grundsÃ¤tzlich Ã¼berein, weshalb die SchÃ¤tzung der InvaliditÃ¤t, auch wenn sie fÃ¼r jeden Versicherungszweig grundsÃ¤tzlich selbstÃ¤ndig vorzunehmen ist, mit Bezug auf den gleichen Gesundheitsschaden im Regelfall zum selben Ergebnis zu fÃ¼hren hat (BGE 127 V 135 Erw. 4d mit Hinweisen).</w:t>
      </w:r>
    </w:p>
    <w:p>
      <w:r>
        <w:t>Â Â Â Â Â Â Â Â  Da die Unfallversicherung nur Unfallfolgen zu entschÃ¤digen hat (Art. 18 Abs. 1 des Bundesgesetzes Ã¼ber die Unfallversicherung, UVG) und die SUVA im vorliegenden Fall - bestÃ¤tigt durch heutiges Urteil des Sozialversicherungsgerichts - allfÃ¤llige anderweitige, insbesondere psychische GesundheitsschÃ¤den als nicht unfallkausal unberÃ¼cksichtigt liess, ist ein abweichendes Ergebnis der InvaliditÃ¤tsschÃ¤tzung fÃ¼r die Invalidenversicherung nicht auszuschliessen.</w:t>
      </w:r>
    </w:p>
    <w:p>
      <w:r>
        <w:t>3.3Â Â Â Â  Die Beschwerdegegnerin stÃ¼tzt sich hinsichtlich der Herabsetzung und Aufhebung der Rente massgeblich auf die Berichte des SUVA-Kreisarztes Dr. F.___ Ã¼ber die Untersuchungen vom 31. Mai 2001 (Urk. 9/17) und vom 12. November 2001 (Urk. 9/47/47; vgl. Urk. 9/10).</w:t>
      </w:r>
    </w:p>
    <w:p>
      <w:r>
        <w:t>Â Â Â Â Â Â Â Â  Aufgrund klinischer Untersuchungen und unter Beachtung auch von bildgebenden Vorakten kam Dr. F.___ am 31. Mai 2001 zu folgender Beurteilung: Subjektiv wÃ¼rden von der Versicherten ein Ruheschmerz und eine Intensivierung bei Belastung angegeben. Das Gehen bis 1 / 2 Stunde sei mÃ¶glich. Objektivierbar sei ein pathologischer Gang mit fehlendem Abrollverhalten. Bei der Extension bestehe ein harter Anschlag, vereinbar mit einem Impingement des Schraubenkopfes am Talushals. Bei der Flexion verspÃ¼re man einen weichen Stop. Die Atrophie am Unterschenkel weise eine Differenz von 1,5 cm auf, am Oberschenkel eine solche von 0,5 cm. Neurologisch bestehe ein asensibles Areal lateral am Knie, das er nicht segmental zuordnen kÃ¶nne. Er gehe mit allen involvierten Ãrzten einig, dass mit einer Schraubenentfernung zumindest eine Aussicht auf eine Verbesserung der Dorsalextension bestehe. Inwiefern das DÃ©bridement im OSG eine Besserung bringe, mÃ¼sse er offen lassen. Was die berufliche Situation anbelange, sei die BeschwerdefÃ¼hrerin seit dem 3. Mai 2000 zu 100 % arbeitsunfÃ¤hig und in gekÃ¼ndigter Stellung per 28. Februar 2001. Seiner Ansicht nach wÃ¤re im jetzigen Zustand eine vorwiegend sitzende, leichtere TÃ¤tigkeit den halben Tag zumutbar. Mit einer 50%igen ArbeitsfÃ¤higkeit wÃ¤re die BeschwerdefÃ¼hrerin auch wieder vermittelbar. Bevor jedoch eine ArbeitsfÃ¤higkeit von 50 % festgelegt werde, bitte er Dr. D.___, Ã¼ber das weitere Vorgehen (Schraubenentfernung und die OSG-Arthroskopie) Mitteilung zu machen (Urk. 9/17 Beilage S. 3 f.).</w:t>
      </w:r>
    </w:p>
    <w:p>
      <w:r>
        <w:t>Â Â Â Â Â Â Â Â  Die angekÃ¼ndigte Operation, eine OSG-Arthroskopie, offene Metallentfernung mit Arthrotomie des OSG und ventraler Knochenabmeisselung an der Tibiakante sowie am Talus links, erfolgte dann am 5. Juli 2001 (Urk.9/47/45), wobei Dr. D.___ mittels AuszÃ¼gen aus der Krankengeschichte vom 4. Juli bis 26. September 2001 berichtete (Urk. 9/47/44). Danach gestaltete sich der postoperative Verlauf problemlos. Es ergab sich jedoch kein grosser Bewegungsgewinn, und die BeschwerdefÃ¼hrerin klagte unverÃ¤ndert Ã¼ber Schmerzen im oberen lateralen und medialen Sprunggelenksbereich. Ferner klÃ¤rte Dr. D.___ die im September 2001 neu aufgetretenen unfallfremden Schmerzen im Bereich der linken HÃ¼fte sowie der rechten Schulter ab. Letzteres diagnostizierte er mit einem Impingementsyndrom rechts, eventuell leichte Tendinitis calcarea rechts und behandelte es mittels Lokalinfiltration (Urk. 9/47/44). BezÃ¼glich der im Oktober geklagten MigrÃ¤neattacken verwies er die BeschwerdefÃ¼hrerin an den Hausarzt (Urk. 9/47/46). Die SUVA zahlte fÃ¼r den Zeitraum 1. Mai 2001 bis 31. Januar 2002 das Taggeld gestÃ¼tzt auf eine volle ArbeitsunfÃ¤higkeit (Urk. 9/47/33-42).</w:t>
      </w:r>
    </w:p>
    <w:p>
      <w:r>
        <w:t>Â Â Â Â Â Â Â Â  Dr. D.___ berichtete der Beschwerdegegnerin am 27. Juni 2001 (Urk. 9/18), dass aufgrund des Zustandes nach USG-Arthrodese und der OSG-Arthrose seit dem 3. Mai 2000 bis auf weiteres eine 100%ige ArbeitsunfÃ¤higkeit im bisher ausgeÃ¼bten Beruf als Hilfsarbeiterin bestehe. Weitere Diagnosen mit oder ohne Auswirkungen auf die ArbeitsfÃ¤higkeit nannte er nicht. Der Hausarzt Dr. E.___ nennt ebenfalls keine Ã¼ber die Fussbeschwerden hinausgehenden GesundheitsschÃ¤den und verweist auf den kreisÃ¤rztlichen Untersuchungsbericht vom 31. Mai 2001 (Bericht vom 26. Juli 2001, Urk. 9/17). Im Verlaufsbericht vom 29. August 2001 (Urk. 9/16) gibt Dr. D.___ an, dass sich der Gesundheitszustand seit dem Eingriff vom 5. Juli 2001 leicht verbessert habe. Hinsichtlich der Diagnose habe sich nichts geÃ¤ndert, und bisher sei keine ArbeitsfÃ¤higkeit gegeben. Allenfalls bestehe eine minim verbesserte Beweglichkeit bei noch indurierter Narbe, leichter diffuser Schwellung und subjektiven Belastungsschmerzen. Berufliche Massnahmen seien angezeigt.</w:t>
      </w:r>
    </w:p>
    <w:p>
      <w:r>
        <w:t>Â Â Â Â Â Â Â Â  Am 12. November 2001 fand die Abschlussuntersuchung durch den Kreisarzt Dr. F.___ statt (Urk. 9/47/47). Er fÃ¼hrte aus, dass die BeschwerdefÃ¼hrerin subjektiv den Eindruck habe, es sei keine Verbesserung eingetreten. Nach wie vor habe sie auch in Ruhe Beschwerden, die sich bei Belastung intensivierten. Wenn sie eine halbe Stunde gehe, habe sie Schmerzen auch am Oberschenkel und in der linken HÃ¼fte. Ferner klage die BeschwerdefÃ¼hrerin Ã¼ber die mangelnde Beweglichkeit im oberen Sprunggelenk. Klinisch bestehe eine Druckdolenz Ã¼ber allen Narben, was allerdings nicht ganz nachvollziehbar sei bei gut durchgeheilter USG-Arthrodese und an sich reizlosen Narben. Im oberen Sprunggelenk bestehe allenfalls eine leichte Arthrose, so dass er der Meinung sei, die fehlende Beweglichkeit sei nicht artikulÃ¤r bedingt, sondern auf die Kapselschrumpfung zurÃ¼ckzufÃ¼hren und weichteilbedingt. Objektiv bestehe immer noch ein Extensionsdefizit gegenÃ¼ber rechts von etwa 20Â°. Die Neutral-Null-Stellung erreiche die BeschwerdefÃ¼hrerin nicht. Was die muskulÃ¤re Trophik anbelange, so messe sich am Unterschenkel eine negative Umfangdifferenz von 2 cm und am Oberschenkel eine solche von 1 cm. Neurologisch bestehe ein hyposensibles Areal am FussrÃ¼cken im Tarsusbereich sowie am Knie lateral links, welches nicht segmental zuordnungsbar sei und fÃ¼r welches er keine ErklÃ¤rung habe. Zumutbar sei eine ganztÃ¤gige, wechselhaft sitzend, gehend oder stehend auszuÃ¼bende TÃ¤tigkeit. Die Dauer der stehenden beziehungsweise gehenden TÃ¤tigkeit sollte einen Drittel der gesamten Arbeitszeit jedoch nicht Ã¼berschreiten und auf den ganzen Tag verteilt sein. Zu hebende Lasten seien auf 5 bis maximal 10 kg zu beschrÃ¤nken, und hÃ¤ufiges Treppensteigen solle vermieden werden.</w:t>
      </w:r>
    </w:p>
    <w:p>
      <w:r>
        <w:t>Â Â Â Â Â Â Â Â  Dr. D.___ berichtete daraufhin der Beschwerdegegnerin am 23. Januar 2002 (Urk. 9/15), dass bei stationÃ¤rem Gesundheitszustand und unverÃ¤nderten Diagnosen weiterhin eine volle ArbeitsunfÃ¤higkeit in der zuletzt ausgeÃ¼bten TÃ¤tigkeit bestehe. In einer behinderungsangepassten TÃ¤tigkeit sei ganztags eine ErwerbstÃ¤tigkeit zumutbar. Hinsichtlich der zumutbaren Haltungen fÃ¼hrt er aus, dass Ã¶fteres Sitzen und manchmaliges Stehen zumutbar sei, hinsichtlich der Fortbewegung Gehen (auf ebenem GelÃ¤nde) bis 50 Meter oft, darÃ¼ber manchmal und lÃ¤ngere Strecken selten zumutbar seien. Treppen steigen und Leitern besteigen seien manchmal zumutbar. Die psychischen Funktionen beurteilte er als uneingeschrÃ¤nkt. Die explizite Nachfrage, seit wann genau eine angepasste Arbeit zuzumuten gewesen wÃ¤re, liess er unbeantwortet. Als letztes Untersuchungsdatum nannte er den 19. November 2001. Seine Angaben blieben im neuesten Bericht vom 15. Mai 2003 unverÃ¤ndert, insbesondere verneinte er eine Ãnderung der Diagnose und bezeichnete den Gesundheitszustand als stationÃ¤r (Urk. 9/12).</w:t>
      </w:r>
    </w:p>
    <w:p>
      <w:r>
        <w:t>Â Â Â Â Â Â Â Â  Dem Arztbericht vom 5. Mai 2003, unterzeichnet von Dr. F.___, Oberarzt am G.___ "___", schliesslich lÃ¤sst sich entnehmen (Urk. 9/13), dass die BeschwerdefÃ¼hrerin vom 3. Oktober 2002 bis 7. April 2003 (letzte Untersuchung im Zeitpunkt der Berichterstattung) in seiner psychiatrischen Behandlung stand. Er diagnostizierte eine AnpassungsstÃ¶rung mit lÃ¤ngerer depressiver Reaktion (ICD-10 F 43.21) in psychosozialer Belastungssituation sowie Verdacht auf anhaltende somatoforme SchmerzstÃ¶rung (ICD-10 F 45.4), bestehend seit sicherlich September 2002, anamnestisch seit Jahren, und attestierte eine volle ArbeitsunfÃ¤higkeit als Hilfskraft vom 27. September bis 31. Oktober 2002. FÃ¼r die weitere Beurteilung der ArbeitsunfÃ¤higkeit verwies er auf den Hausarzt, der auch die antidepressive Therapie (Tolvon) fortfÃ¼hre.</w:t>
      </w:r>
    </w:p>
    <w:p>
      <w:r>
        <w:t>Â Â Â Â Â Â Â Â  Zu den angegebenen Beschwerden fÃ¼hrte Dr. F.___ aus, die BeschwerdefÃ¼hrerin habe sich wÃ¤hrend der 90er Jahre durch eheliche Belastungen und nach Beginn des Bosnienkrieges zunehmend innerlich nervÃ¶s, unglÃ¼cklich und niedergeschlagen gefÃ¼hlt sowie unter zunehmenden inneren SpannungszustÃ¤nden und SchlafstÃ¶rungen gelitten. Im Laufe der letzten Jahre hÃ¤tten sich zunehmende Schmerzen im linken Unterschenkel entwickelt. Sie habe immer mehr gefÃ¼rchtet, an einer unheilbaren Krankheit zu leiden. Die depressive Symptomatik mit inneren SpannungszustÃ¤nden und NervositÃ¤t habe zugenommen, bis sie sich nach einer weiteren Auseinandersetzung mit dem Ehemann nach einem kurzen Aufenthalt im Kriseninterventionszentrum G.___ entschieden habe, von zu Hause auszuziehen (Ende September 2002). Im Laufe der folgenden Monate habe der Kontakt zum Ehemann verbessert werden kÃ¶nnen, so dass die BeschwerdefÃ¼hrerin seit Januar 2003 nun wieder zu Hause wohne. Die BeschwerdefÃ¼hrerin fÃ¼hle sich aktuell stark belastet durch existenzielle finanzielle Sorgen, nachdem auch die IV-Leistungen ihres Ehemannes ohne ersichtlichen Grund gekÃ¼rzt worden seien. Dieser sei jedoch schon seit Jahren nicht mehr in der Lage, auch nur irgendeiner Arbeit nachzugehen, und sie selber habe trotz stÃ¤ndiger BemÃ¼hungen auf dem gegenwÃ¤rtigen Arbeitsmarkt keine Chance, weshalb sie in existenzielle finanzielle NÃ¶te gerieten. In dieser Situation nÃ¤hmen die vorÃ¼bergehend etwas gebesserten inneren Angst- und SpannungszustÃ¤nde zu und die Schmerzen und Leiden verstÃ¤rkten sich. Zusammenfassend hÃ¤lt Dr. F.___ fest, dass die BeschwerdefÃ¼hrerin im Laufe der vergangenen Jahre unter vermehrter psychosozialer Belastung zunehmend unter depressiver ErschÃ¶pfung und Reizbarkeit, NervositÃ¤t und inneren Spannungen sowie auch unter somatoformen Schmerzen gelitten habe. Sie sehe keine MÃ¶glichkeit, etwas an dieser Belastungssituation zu verÃ¤ndern. Das Persistieren oder gar die Zunahme dieser Belastungsfaktoren dÃ¼rften zu weiterer Zunahme der Beschwerden und damit zu einer Abnahme der ArbeitsfÃ¤higkeit fÃ¼hren. Eine weitere Chronifizierung wÃ¤re nicht auszuschliessen. Der Grad der finanziellen Entlastung wÃ¼rde hierbei von wesentlicher Bedeutung sein.</w:t>
      </w:r>
    </w:p>
    <w:p>
      <w:r>
        <w:rPr>
          <w:b/>
        </w:rPr>
        <w:t>E. 3.4</w:t>
      </w:r>
    </w:p>
    <w:p>
      <w:r>
        <w:t>Aufgrund dieser medizinischen Berichte ergibt sich hinsichtlich der somatischen Problematik, dass der BeschwerdefÃ¼hrerin seit November 2001 eine angepasste TÃ¤tigkeit, bei welcher die Dauer fÃ¼r stehende und gehende Arbeiten und das Heben von Lasten auf maximal 10 Kilogramm beschrÃ¤nkt ist, ganztags und vollzeitlich zumutbar ist. Hingegen lassen diese keine wesentliche und dauerhafte Verbesserung der ArbeitsfÃ¤higkeit im Mai 2001 erkennen. Wohl erachtete der Kreisarzt Dr. F.___ anlÃ¤sslich seiner Untersuchung vom 31. Mai 2001 eine 50%ige ArbeitsfÃ¤higkeit als grundsÃ¤tzlich zumutbar, machte dies jedoch von allenfalls noch folgenden Eingriffen abhÃ¤ngig (Urk. 9/17/2). Rund einen Monat spÃ¤ter, am 5. Juli 2001, erfolgte denn auch der vorgesehene operative Eingriff mit mehrtÃ¤gigem Krankenhausaufenthalt (Urk. 9/47/45). Ferner berichtete Dr. D.___ von (offensichtlich vorÃ¼bergehenden) weiteren somatischen Beschwerden wie dem Impingement-Syndrom der rechten Schulter (September 2001; Urk. 9/47/44) und einer MigrÃ¤ne (Oktober 2001; Urk. 9/47/46). Erst im Bericht vom 23. Januar 2002 an die Beschwerdegegnerin attestierte er in einer angepassten TÃ¤tigkeit ein volle ArbeitsfÃ¤higkeit (Urk. 9/15), wobei dieser auf der letzten Untersuchung vom 19. November 2001 basiert und in Einklang mit den Feststellungen des Kreisarztes anlÃ¤sslich der Abschlussuntersuchung vom 12. November 2001 ist. Aufgrund der einhellig diagnostizierten mÃ¤ssigen OSG-Arthrose links bei Status nach USG-Arthrodese ist daher erst seit November 2001 eine wesentliche und dauerhafte Verbesserung der zumutbaren ArbeitsfÃ¤higkeit ersichtlich. Damit erweist sich die Herabsetzung der Invalidenrente per 1. September 2001 als nicht begrÃ¼ndet. Der Anspruch auf eine ganze Invalidenrente ist jedenfalls bis 28. Februar 2002 zu bejahen.</w:t>
      </w:r>
    </w:p>
    <w:p>
      <w:r>
        <w:rPr>
          <w:b/>
        </w:rPr>
        <w:t>E. 3.5</w:t>
      </w:r>
    </w:p>
    <w:p>
      <w:r>
        <w:t>Erstmals im September 2002 im Zuge familiÃ¤rer Belastungen begab sich die BeschwerdefÃ¼hrerin in psychiatrische Behandlung, wobei ihr der behandelnde Psychiater Dr. F.___ eine vom 27. September bis 31. Oktober 2002 dauernde volle ArbeitsunfÃ¤higkeit attestierte und eine AnpassungsstÃ¶rung mit lÃ¤ngerer depressiver Reaktion in psychosozialer Belastungssituation sowie Verdacht auf anhaltende somatoforme SchmerzstÃ¶rung diagnostizierte (Urk. 9/13).</w:t>
      </w:r>
    </w:p>
    <w:p>
      <w:r>
        <w:t>Â Â Â Â Â Â Â Â  Entgegen der Ansicht der Beschwerdegegnerin lÃ¤sst sich ein allfÃ¤lliges Wiederaufleben einer rentenbegrÃ¼ndenden InvaliditÃ¤t bis zum Zeitpunkt des Einspracheentscheids (6. Juni 2003) nicht zum Vornherein verneinen, weil die BeschwerdefÃ¼hrerin auch aus somatischen GrÃ¼nden in ihrer bisherigen, schweren und stehend auszuÃ¼benden TÃ¤tigkeit ununterbrochen seit Mai 2000 vollstÃ¤ndig arbeitsunfÃ¤hig verblieb (vgl. Urk. 9/15-16). Ferner lÃ¤sst Dr. F.___ offen, wann genau die von ihm diagnostizierten psychischen EinschrÃ¤nkungen begannen, ob diese bereits vor Behandlungsbeginn zu einer wenigstens teilweisen EinschrÃ¤nkung der ArbeitsfÃ¤higkeit gefÃ¼hrt haben, und verweist fÃ¼r den nachfolgenden Zeitraum auf den Hausarzt. Sein Bericht genÃ¼gt andererseits in keiner Weise den Anforderungen fÃ¼r die Anerkennung einer (dauerhaften) psychisch verursachten ArbeitsunfÃ¤higkeit. Sozialen Belastungsfaktoren wie Arbeitslosigkeit, schwierige Situation am Arbeitsplatz, Scheidung, familiÃ¤re Konflikte, persÃ¶nliche SchicksalsschlÃ¤ge, sozialer RÃ¼ckzug, Vereinsamung und Immigrationssituationen wird grundsÃ¤tzlich die Eignung abgesprochen, dergestaltete psychische BeeintrÃ¤chtigungen hervorzurufen, dass ihretwegen die Zumutbarkeit der von der versicherten Person geforderten Willensanstrengung, eine Arbeit zu verrichten, dahinfiele (Ulrich Meyer-Blaser, Der Rechtsbegriff der ArbeitsunfÃ¤higkeit und seine Bedeutung in der Sozialversicherung, namentlich fÃ¼r den Einkommensvergleich in der Invalidenversicherung, in: RenÃ© Schauffhauser/Franz Schlauri [Hrsg.], Schmerz und ArbeitsunfÃ¤higkeit, St. Gallen 2003, S. 75). Das klinische Beschwerdebild darf nicht einzig in BeeintrÃ¤chtigungen, welche von den belastenden soziokulturellen Faktoren herrÃ¼hren, bestehen, sondern hat davon psychiatrisch zu unterscheidende Befunde zu umfassen, beispielsweise eine von depressiven VerstimmungszustÃ¤nden klar unterscheidbare andauernde Depression im fachmedizinischen Sinne oder einen damit vergleichbaren psychischen Leidenszustand (BGE 127 V 299 Erw. 5a). Auch eine diagnostizierte anhaltende somatoforme SchmerzstÃ¶rung als solche vermag in der Regel keine langdauernde, zu einer InvaliditÃ¤t fÃ¼hrende EinschrÃ¤nkung der ArbeitsfÃ¤higkeit zu bewirken. Ein Abweichen von diesem Grundsatz fÃ¤llt nur in jenen FÃ¤llen in Betracht, in denen die festgestellte somatoforme SchmerzstÃ¶rung nach EinschÃ¤tzung des Arztes eine derartige Schwere aufweist, dass der versicherten Person die Verwertung ihrer verbleibenden Arbeitskraft auf dem Arbeitsmarkt bei objektiver Betrachtung sozial-praktisch nicht mehr zumutbar ist (BGE 102 V 165; AHI 2001 S. 228 Erw. 2b mit Hinweisen; vgl. dazu Ulrich Meyer-Blaser, a.a.O., S. 76 ff.). Dr. F.___ begrÃ¼ndet die von ihm bloss verdachtsweise diagnostizierte somatoforme SchmerzstÃ¶rung auch nicht und lÃ¤sst sich Ã¼ber eine zumutbare Verwertung der somatisch verbleibenden Arbeitskraft nicht aus.</w:t>
      </w:r>
    </w:p>
    <w:p>
      <w:r>
        <w:t>4.Â Â Â Â Â Â  Aus diesen GrÃ¼nden lassen die vorliegenden Akten eine abschliessende Beurteilung des Rentenanspruchs der BeschwerdefÃ¼hrerin nach dem 28. Februar 2002 nicht zu. Die Sache ist daher an die Beschwerdegegnerin zurÃ¼ckzuweisen, damit sie ein psychiatrisches Gutachten einholt, das darÃ¼ber Auskunft gibt, welche Befunde zu erheben und welche Diagnosen zu stellen sind, ob eine psychische StÃ¶rung mit Krankheitswert vorliegt, und ab wann diese aufgrund der gesamten Vorakten zu erheben ist, und schliesslich mit welchem Einfluss und ab wann beziehungsweise fÃ¼r welchen Zeitraum genau sowie in welchem Ausmass sich diese allfÃ¤llige StÃ¶rung auf die ArbeitsfÃ¤higkeit der BeschwerdefÃ¼hrerin als Hilfsarbeiterin im somatisch zumutbaren Rahmen auswirkt. Zu diesem Zwecke ist der Einspracheentscheid vom 6. Juni 2003 aufzuheben, weil dieser die Herabsetzung der seit 1. Mai 2001 laufenden Invalidenrente der BeschwerdefÃ¼hrerin per 31. August 2001 und deren Aufhebung per 28. Februar 2002 bestÃ¤tigt. Die Beschwerdegegnerin wird nach erfolgter AbklÃ¤rung Ã¼ber den Rentenanspruch nach dem 28. Februar 2002 neu zu entscheiden haben. FÃ¼r den Zeitraum 1. September 2001 bis 28. Februar 2002 ist festzustellen, dass die BeschwerdefÃ¼hrerin Anspruch auf eine ganze Rente hat.</w:t>
      </w:r>
    </w:p>
    <w:p>
      <w:r>
        <w:t>5.Â Â Â Â Â Â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 und das Gesuch vom 8. Juli 2003 um Bestellung ihres Rechtsvertreters zum unentgeltlichen Rechtsbeistand damit gegenstandslos geworden ist.</w:t>
      </w:r>
    </w:p>
    <w:p>
      <w:r>
        <w:t>Â Â Â Â Â Â Â Â  Nach Â§ 34 Abs. 1 Satz 2 des Gesetzes Ã¼ber das Sozialversicherungsgericht (GSVGer) wird die ProzessentschÃ¤digung ohne RÃ¼cksicht auf den Streitwert nach der Bedeutung der Streitsache und nach dem Schwierigkeitsgrad des Prozesses bemessen. Aufgrund dieser Kriterien sowie des ermessensweise zu schÃ¤tzenden notwendigen Aufwandes ist die EntschÃ¤digung auf Fr. 1'300.-- (inkl. MWSt und Barauslagen) festzusetzen und der Beschwerdegegnerin aufzuerlegen.</w:t>
      </w:r>
    </w:p>
    <w:p>
      <w:r>
        <w:t>Das Gericht erkennt:</w:t>
      </w:r>
    </w:p>
    <w:p>
      <w:r>
        <w:t>1.Â Â Â Â Â Â Â Â  Die Beschwerde wird in dem Sinne teilweise gutgeheissen, dass der angefochtene Einspracheentscheid vom 6. Juni 2003 aufgehoben und festgestellt wird, dass die BeschwerdefÃ¼hrerin bis zum 28. Februar 2002 Anspruch auf eine ganze Invalidenrente hat. Im Ãbrigen wird die Sache an die Beschwerdegegnerin zurÃ¼ckgewiesen, damit diese nach erfolgter AbklÃ¤rung im Sinne der ErwÃ¤gungen Ã¼ber den Rentenanspruch der BeschwerdefÃ¼hrerin nach dem 1. MÃ¤rz 2002 befinde.</w:t>
      </w:r>
    </w:p>
    <w:p>
      <w:r>
        <w:t>2.Â Â Â Â Â Â Â Â  Das Verfahren ist kostenlos.</w:t>
      </w:r>
    </w:p>
    <w:p>
      <w:r>
        <w:t>3.Â Â Â Â Â Â Â Â  Die Beschwerdegegnerin wird verpflichtet, der BeschwerdefÃ¼hrerin eine ProzessentschÃ¤digung von Fr. 1'300.-- (inkl. MWSt und Barauslagen) zu bezahlen.</w:t>
      </w:r>
    </w:p>
    <w:p>
      <w:r>
        <w:rPr>
          <w:b/>
        </w:rPr>
        <w:t>E. 4</w:t>
      </w:r>
    </w:p>
    <w:p>
      <w:r>
        <w:t>Zustellung gegen Empfangsschein an:</w:t>
      </w:r>
    </w:p>
    <w:p>
      <w:r>
        <w:t>- Rechtsanwalt Dr. Roland Ilg</w:t>
      </w:r>
    </w:p>
    <w:p>
      <w:r>
        <w:t>- Sozialversicherungsanstalt des Kantons ZÃ¼rich, IV-Stelle</w:t>
      </w:r>
    </w:p>
    <w:p>
      <w:r>
        <w:t>- Bundesamt fÃ¼r Sozialversicherung</w:t>
      </w:r>
    </w:p>
    <w:p>
      <w:r>
        <w:t>- Winterthur-Columna, Postfach 300, 8401 Winterthur</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