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IV.2003.00211 vom 5. Januar 2004</w:t>
      </w:r>
    </w:p>
    <w:p>
      <w:r>
        <w:t>ZH Sozialversicherungsgericht, 2004-01-05, DE</w:t>
      </w:r>
    </w:p>
    <w:p>
      <w:r>
        <w:rPr>
          <w:b/>
        </w:rPr>
        <w:t xml:space="preserve">Quelle: </w:t>
      </w:r>
      <w:r>
        <w:t>https://mcp.opencaselaw.ch/entscheid/zh_sozialversicherungsgericht_IV.2003.00211</w:t>
      </w:r>
    </w:p>
    <w:p>
      <w:r>
        <w:t>FR: ZH_SOZIALVERSICHERUNGSGERICHT IV.2003.00211 du 5 janvier 2004</w:t>
      </w:r>
    </w:p>
    <w:p>
      <w:r>
        <w:t>IT: ZH_SOZIALVERSICHERUNGSGERICHT IV.2003.00211 del 5 gennaio 2004</w:t>
      </w:r>
    </w:p>
    <w:p>
      <w:pPr>
        <w:pStyle w:val="Heading2"/>
      </w:pPr>
      <w:r>
        <w:t>Erwägungen</w:t>
      </w:r>
    </w:p>
    <w:p>
      <w:r>
        <w:rPr>
          <w:b/>
        </w:rPr>
        <w:t>E. 1</w:t>
      </w:r>
    </w:p>
    <w:p>
      <w:r>
        <w:t>1.1Â Â Â Â  Der 1968 in der TÃ¼rkei geborene, 1987 in die Schweiz eingereiste und hierzulande 1996 eingebÃ¼rgerte K.___ verfÃ¼gt Ã¼ber eine 5-jÃ¤hrige Elementarschulausbildung. Nach HilfsarbeitertÃ¤tigkeiten in verschiedenen Branchen und wiederholtem Bezug von Arbeitslosenversicherungsleistungen seit November 1991 Ã¼bte er zuletzt vom 25. Juni bis zum 9. August 2001 eine - arbeitslosenversicherungsrechtlich offenbar als Zwischenverdienst bei voller VermittlungsfÃ¤higkeit erfasste und abgerechnete - BauarbeitertÃ¤tigkeit bei der Firma Z.___, TemporÃ¤r- und Feststellen, Â___Â, aus (vgl. Urk. 12/8; Urk. 12/11; Urk. 12/18; Urk. 12/19; Urk. 12/21-24; Urk. 12/26; s. auch Akten der sozialversicherungsgerichtlichen Verfahren Proz.-Nrn. Â___Â und Â___Â).</w:t>
      </w:r>
    </w:p>
    <w:p>
      <w:r>
        <w:t>1.2Â Â Â Â  Mit Formular vom 25. Februar 2002 (Urk. 12/24) meldete sich K.___ bei der SVA, IV-Stelle, zum Bezug von Rentenleistungen der Invalidenversicherung an.</w:t>
      </w:r>
    </w:p>
    <w:p>
      <w:r>
        <w:t>Nach Einholung des Berichts der Arbeitslosenkasse des Kantons ZÃ¼rich vom 27. MÃ¤rz 2002 (Urk. 12/22; samt Beilagen, worunter das Zeugnis von Dr. med. A.___, Arzt fÃ¼r Innere Medizin, Â___Â, Â___Â, vom 22. November 2001) und des Arbeitgeberberichts vom 3. April 2002 (Urk. 12/21; vgl. auch Urk. 12/23), nach Erhebung des IK-Zusammenzugs vom 11. Juni 2002 (Urk. 12/19) sowie nach Beizug diverser medizinischer Unterlagen (worunter die Berichte der Dres. med. B.___ und C.___, UniversitÃ¤tsspital ZÃ¼rich [USZ), Rheumaklinik und Institut fÃ¼r Physikalische Medizin, vom 17. August 2001 [Urk. 12/9], der Dres. med. PD D.___ und E.___, USZ, Departement fÃ¼r Innere Medizin, Gastroenterologie und Hepatologie, vom 19. September 2001 [Urk. 12/7] sowie der Dres. med. F.___ und G.___, USZ, Psychiatrische Poliklinik, vom 30. November 2001 [Urk. 12/8], das Gutachten von Dr. med. H.___, Arzt fÃ¼r Psychiatrie und Psychotherapie, Â___Â, vom 17. Dezember 2001 [Urk. 12/11], der Bericht der Dres. med. I.___ und J.___, USZ, Urologische Klinik und Poliklinik, vom 28. Dezember 2001 [Urk. 12/16], das Gutachten von Dr. med. V.___, Arzt fÃ¼r Innere Medizin, speziell Rheumatologie, sowie fÃ¼r Physikalische Medizin und Rehabilitation, Â___Â, vom 10. Januar 2002 [Urk. 12/18], das Notfall-Protokoll von Dr. med. L.___ und cand. med. M.___, Spital Y.___, Â___Â, Medizinische Klinik, vom 10. Februar 2002 [Urk. 12/10], die Berichte der Dres. med. N.___ und O.___, OrthopÃ¤dische UniversitÃ¤tsklinik Balgrist, ZÃ¼rich [nachfolgend: Klinik Balgrist], Notfallsprechstunde, vom 18. Februar 2002 [Urk. 12/12], von Dr. med. P.___ und cand. med. Q.___, Klinik Balgrist, Fuss-Team, vom 18. Februar 2002 [Urk. 12/14], von Dr. P.___ vom 18. Februar 2002 [Urk. 12/15], samt zugehÃ¶rigem Sprechstundenbericht vom 12. Februar 2002 [Urk. 12/13], der Dres. med. R.___ und S.___, USZ, Urologische Klinik und Poliklinik, vom 26. MÃ¤rz 2002 [Urk. 12/17] und von Dr. med. T.___, Klinik Balgrist, Radiologie, vom 5. April 2002 [Urk. 12/6] sowie die Stellungnahmen von Dr. A.___ vom 28. Mai 2002 [Urk. 12/5] und von Dr. E.___, USZ, Departement fÃ¼r Innere Medizin, Gastroenterologie und Hepatologie, vom 10. Juli 2002 [Urk. 12/4]) stellte die Verwaltung dem Versicherten mit Vorbescheid vom 18. Juli 2002 (Urk. 12/3) die Abweisung des Leistungsbegehrens in Aussicht. Nach dem Ausbleiben einer Stellungnahme verfÃ¼gte sie schliesslich am 19. August 2002 im angekÃ¼ndigten Sinne (Urk. 2 = Urk. 12/2).</w:t>
      </w:r>
    </w:p>
    <w:p>
      <w:r>
        <w:rPr>
          <w:b/>
        </w:rPr>
        <w:t>E. 2</w:t>
      </w:r>
    </w:p>
    <w:p>
      <w:r>
        <w:t>2.1Â Â Â Â  Am 1. Januar 2003 sind das ATSG und die Verordnung Ã¼ber den Allgemeinen Teil des Sozialversicherungsrechts vom 11. September 2002 (ATSV) in Kraft getreten und haben in einzelnen Sozialversicherungsgesetzen und -verordnungen zu Revisionen gefÃ¼hrt, so auch im Bundesgesetz Ã¼ber die Invalidenversicherung (IVG) und in der dazugehÃ¶rigen Verordnung (IVV).</w:t>
      </w:r>
    </w:p>
    <w:p>
      <w:r>
        <w:t>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und 126 V 136 Erw. 4b, je mit Hinweisen).</w:t>
      </w:r>
    </w:p>
    <w:p>
      <w:r>
        <w:t>2.2Â Â Â Â  Da sich der hier zu beurteilende Sachverhalt vor dem 1. Januar 2003 verwirklicht hat (Anmeldung zum Leistungsbezug im Februar 2002; Urk. 12/24) und weil ferner das Sozialversicherungsgericht bei der Beurteilung eines Falles grundsÃ¤tzlich auf den bis zum Zeitpunkt des Erlasses des streitigen Entscheids eingetretenen Sachverhalt abstellt (BGE 121 V 366 Erw. 1b; vorliegend: 19. August 2002; Urk. 2 = Urk. 12/2), gelangen die materiellen Vorschriften des ATSG und der ATSV sowie die gestÃ¼tzt darauf erlassenen Gesetzes- und Verordnungsrevisionen im vorliegenden Fall noch nicht zur Anwendung.</w:t>
      </w:r>
    </w:p>
    <w:p>
      <w:r>
        <w:t>Bei den im Folgenden zitierten Gesetzes- und Verordnungsbestimmungen handelt es sich deshalb - soweit nichts anderes vermerkt wird - um die Fassungen, wie sie bis Ende 2002 - beziehungsweise zum Zeitpunkt des angefochtenen Entscheids (19. August 2002) - in Kraft gewesen sind.</w:t>
      </w:r>
    </w:p>
    <w:p>
      <w:r>
        <w:rPr>
          <w:b/>
        </w:rPr>
        <w:t>E. 3</w:t>
      </w:r>
    </w:p>
    <w:p>
      <w:r>
        <w:t>Zustellung gegen Empfangsschein an:</w:t>
      </w:r>
    </w:p>
    <w:p>
      <w:r>
        <w:t>- K.___, unter Beilage des Doppels von Urk. 11</w:t>
      </w:r>
    </w:p>
    <w:p>
      <w:r>
        <w:t>- SVA, IV-Stelle</w:t>
      </w:r>
    </w:p>
    <w:p>
      <w:r>
        <w:t>- Bundesamt fÃ¼r Sozialversicherung (BSV)</w:t>
      </w:r>
    </w:p>
    <w:p>
      <w:r>
        <w:t>4.Â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OG und Art. 108 OG).</w:t>
      </w:r>
    </w:p>
    <w:p>
      <w:r>
        <w:rPr>
          <w:b/>
        </w:rPr>
        <w:t>E. 3.1</w:t>
      </w:r>
    </w:p>
    <w:p>
      <w:r>
        <w:t>3.1.1Â Â  Nach Art. 4 Abs. 1 IVG gilt als InvaliditÃ¤t die durch einen kÃ¶rperlichen oder geistigen Gesundheitsschaden als Folge von Geburtsgebrechen, Krankheit oder Unfall verursachte, voraussichtlich bleibende oder lÃ¤ngere Zeit dauernde ErwerbsunfÃ¤higkeit.</w:t>
      </w:r>
    </w:p>
    <w:p>
      <w:r>
        <w:t>Zu den geistigen GesundheitsschÃ¤den, welche in gleicher Weise wie die kÃ¶rperlichen eine InvaliditÃ¤t im Sinne von Art. 4 Abs. 1 IVG zu bewirken vermÃ¶gen, gehÃ¶ren neben den eigentlichen Geisteskrankheiten auch seelische StÃ¶rungen mit Krankheitswert. Nicht als Auswirkungen einer krankhaften seelischen Verfassung und damit invalidenversicherungsrechtlich nicht als relevant gelten BeeintrÃ¤chtigungen der ErwerbsfÃ¤higkeit, welche die versicherte Person bei Aufbietung allen guten Willens, Arbeit in ausreichendem Mass zu verrichten, zu vermeiden vermÃ¶chte, wobei das Mass des Forderbaren weitgehend objektiv bestimmt werden muss. Es ist festzustellen, ob und in welchem Masse eine versicherte Person infolge ihres geistigen Gesundheitsschadens auf dem ihr nach ihren FÃ¤higkeiten offen stehenden ausgeglichenen Arbeitsmarkt erwerbstÃ¤tig sein kann. Dabei kommt es darauf an, welche TÃ¤tigkeit ihr zugemutet werden darf. Zur Annahme einer durch einen geistigen Gesundheitsschaden verursachten ErwerbsunfÃ¤higkeit genÃ¼gt es also nicht, dass die versicherte Person nicht hinreichend erwerbstÃ¤tig ist; entscheidend ist vielmehr, ob anzunehmen ist, die Verwertung der ArbeitsfÃ¤higkeit sei ihr sozialpraktisch nicht mehr zumutbar (BGE 127 V 298 Erw. 4c und 102 V 165; AHI 2001 S. 228 Erw. 2b, 2000 S. 151 Erw. 2a, 1996 S. 302 f. Erw. 2a, S. 305 Erw. 1a und S. 308 f. Erw. 2a; ZAK 1992 S. 170 f. Erw. 2a ).</w:t>
      </w:r>
    </w:p>
    <w:p>
      <w:r>
        <w:t>3.1.2Â Â  Laut Art. 28 Abs. 1 IVG haben Versicherte Anspruch auf eine ganze Rente, wenn sie mindestens zu 66 2 /</w:t>
      </w:r>
    </w:p>
    <w:p>
      <w:r>
        <w:rPr>
          <w:b/>
        </w:rPr>
        <w:t>E. 3.2</w:t>
      </w:r>
    </w:p>
    <w:p>
      <w:r>
        <w:t>3.2.1Â Â  Die Beschwerdegegnerin stÃ¼tzte sich bei ihrer Beurteilung schwergewichtig auf die von der ZÃ¼rich Versicherungs-Gesellschaft als zustÃ¤ndigem Krankentaggeldversicherer der vormaligen Arbeitgeberin erhobenen psychiatrischen und rheumatologisch-orthopÃ¤dischen Gutachten der Dres. med. H.___ und V.___ vom 17. Dezember 2001 (Urk. 12/11) beziehungsweise vom 10. Januar 2002 (Urk. 12/18; vgl. Feststellungsblatt vom 18. Juli 2002 [Urk. 12/1, insbes. S. 2]):</w:t>
      </w:r>
    </w:p>
    <w:p>
      <w:r>
        <w:t>Der Psychiater Dr. H.___ diagnostizierte - nach Hinweis auf die ihm zur VerfÃ¼gung gestellten Vorakten sowie im Anschluss an seine AusfÃ¼hrungen zur Familien- und Personalanamnese, zu den vom BeschwerdefÃ¼hrer geklagten Beschwerden sowie zu dem am 13. Dezember 2001 erhobenen klinisch-pathologischen Befund und zum psycho-testologischen Untersuchungsergebnis - eine anhaltende somatoforme SchmerzstÃ¶rung (ICD[-10] F54.4) mit AnpassungsstÃ¶rung (ICD[-10] F43.2) und Entwicklung kÃ¶rperlicher Symptome in psycho-sozialer Drucksituation (ICD[-10] F68.0) sowie eine einfach strukturierte PersÃ¶nlichkeit (ICD[-10] F60.8). In seiner Beurteilung hielt er fest, beim BeschwerdefÃ¼hrer stehe aus psychiatrischer Sicht eine anhaltende somatoforme SchmerzstÃ¶rung im Vordergrund des Beschwerdebilds; die vorherrschenden Beschwerden beinhalteten subjektiv einen andauernden quÃ¤lenden Schmerz, welcher durch eine kÃ¶rperliche StÃ¶rung nicht vollstÃ¤ndig erklÃ¤rt werden kÃ¶nne. Dies lasse sich durch einen mehrheitlich unbewussten konversiven Vorgang erklÃ¤ren, indem der BeschwerdefÃ¼hrer in einen psychischen Zwiespalt zwischen seiner moralischen und persÃ¶nlichen Verantwortung und Pflicht gegenÃ¼ber seiner querschnittgelÃ¤hmten Lieblingsschwester einerseits und den Grenzen seiner materiellen MÃ¶glichkeiten geraten sei. Die Folge davon sei das Zustandekommen eines psychogenen Ãberbaus als unbewusste ÂFlucht in die KrankheitÂ und damit eines Schutzschildes, welches ihm ermÃ¶gliche, der Zwangslage ohne Gesichtsverlust zu entkommen. Grundlage fÃ¼r dieses nicht absichtliche, sondern bewusstseinsferne Zustandekommen biete eine bildungsschwache, retardierte und einfach strukturierte PersÃ¶nlichkeit, deren Ressourcen fÃ¼r eine kognitive Verarbeitung nicht genÃ¼gten, so dass sich im Gefolge dieser VerknÃ¼pfungen das jetzige Beschwerdebild etabliert habe. Es handle sich dabei ungeachtet der somatischen ZusammenhÃ¤nge um eine psychogene StÃ¶rung mit Krankheitswert und Einfluss auf die ArbeitsfÃ¤higkeit. Aus psychiatrischer Sicht bestehe bezogen auf die bisher ausgeÃ¼bte TÃ¤tigkeit eine 20%ige ArbeitsunfÃ¤higkeit seit dem 9. August 2001. BezÃ¼glich der 80%igen RestarbeitsfÃ¤higkeit sei eine der somatischen Behinderung angepasste, wechselbelastende TÃ¤tigkeit aus psychiatrischer Sicht zumutbar und aus psychotherapeutischer Sicht gar zu empfehlen (Urk. 12/11).</w:t>
      </w:r>
    </w:p>
    <w:p>
      <w:r>
        <w:t>Der Internist und Rheumatologe Dr. V.___ gelangte unter Bezugnahme auf die ihm Ã¼berlassenen Akten (samt RÃ¶ntgendossier) sowie nach Darlegungen zur sozialen, beruflichen und persÃ¶nlichen Anamnese, nach Schilderung der vom BeschwerdefÃ¼hrer geklagten Leiden sowie nach Zusammenfassung der am 21. Dezember 2001 erhobenen klinischen Befunde und der sich aus der bildgebenden Diagnostik (Magnetresonanztomographie [MRI] der LendenwirbelsÃ¤ule [LWS] vom 24. Dezember 2001) ergebenden AufschlÃ¼sse zu folgender Beurteilung: Der 33-jÃ¤hrige, kurdischstÃ¤mmige BeschwerdefÃ¼hrer klage Ã¼ber 1999 begonnene Schmerzen im unteren RÃ¼cken, die er mit dem Heben schwerer Lasten auf dem Bau in Zusammenhang bringe und welche ihn subjektiv von einer weiteren BauarbeitertÃ¤tigkeit abhielten. Dabei liessen sich die eher vage und bisweilen wenig einfÃ¼hlbar formulierten Beschwerden kaum einem definierten Symptomkomplex beziehungsweise Syndrom mit bestimmter zugrundeliegender patho-anatomischer oder patho-funktioneller VerÃ¤nderung als Schmerzquelle zuordnen, wobei auch die durchgefÃ¼hrte MRI keine konkreten Erkenntnisse gezeitigt habe. Die in L5/S1 beschriebene Pathologie sei nicht geeignet, das Beschwerdebild genÃ¼gend zu erklÃ¤ren. Vielmehr handle es sich bei den aktuellen RÃ¼ckenschmerzen wahrscheinlich um banale, unkomplizierte und als solche ÂselbstlimitierendeÂ RÃ¼ckenbeschwerden. Der BeschwerdefÃ¼hrer fÃ¼hre diese entsprechend seinem KausalitÃ¤tsbedÃ¼rfnis und seiner Laienvorstellung auf seine schwere Arbeit zurÃ¼ck, doch wÃ¼rden sie vermutlich durch rÃ¼ckenfremde Faktoren unterhalten, wofÃ¼r die zeitliche Koinzidenz zwischen dem Beschwerdebeginn und dem tragischen Unfall seiner jÃ¼ngsten Schwester spreche (1999). Die im Zusammenhang mit den finanziellen Verpflichtungen gegenÃ¼ber seinen drei in der TÃ¼rkei lebenden unehelichen Kindern und gegenÃ¼ber seiner in der Schweiz eine aufwendige Rehabilitation geniessenden Schwester erdrÃ¼ckend gewordenen psycho-sozialen UmstÃ¤nde seien durchaus geeignet, den BeschwerdefÃ¼hrer an sich unkomplizierte RÃ¼ckenbeschwerden intensiver erleben zu lassen. Aus somatischer Sicht lasse sich keine ArbeitsunfÃ¤higkeit ableiten, was streng genommen auch fÃ¼r eine TÃ¤tigkeit auf dem Bau zutreffe, da psychisch fehlverarbeitete banale RÃ¼ckenbeschwerden aus somatischer Sicht keine BerufsunfÃ¤higkeit begrÃ¼ndeten.</w:t>
      </w:r>
    </w:p>
    <w:p>
      <w:r>
        <w:t>3.2.2Â Â  Die EinschÃ¤tzung von IV-Arzt Dr. med. W.___ gemÃ¤ss seiner Stellungnahme vom 18. Juli 2002 (Urk. 12/1 S. 2), wonach aufgrund der fraglichen Gutachten von einer rein psychiatrisch bedingten 20%igen ArbeitsunfÃ¤higkeit auszugehen sei und damit eine 80%ige RestarbeitsfÃ¤higkeit ohne anderweitige medizinisch-theoretische Restriktionen hinsichtlich des belastungsmÃ¤ssigen Anforderungsprofils angenommen werden dÃ¼rfe, leuchtet in Anbetracht der in den wesentlichen ZÃ¼gen plausiblen gutachterlichen Darlegungen der medizinischen ZusammenhÃ¤nge sowie Beurteilungen der medizinischen Situation ein und erscheint hinsichtlich der gezogenen Schlussfolgerungen insbesondere im Lichte der weiteren medizinischen Akten als begrÃ¼ndet:</w:t>
      </w:r>
    </w:p>
    <w:p>
      <w:r>
        <w:t>Die Dres. B.___ und C.___ von der Rheumaklinik und vom Institut fÃ¼r Physikalische Medizin des USZ diagnostizierten im Bericht vom 17. August 2001 (Urk. 12/9) Ã¼ber eine am Vortag durchgefÃ¼hrte ambulante Untersuchung ein durch das Heben einer schweren Last am 9. August 2001 ausgelÃ¶stes lumbo-spondylogenes Syndrom links mit/bei pseudoradikulÃ¤rer Ausstrahlung ins linke Bein, HyposensibilitÃ¤t des gesamten linken Beins und der linken GesÃ¤sshÃ¤lfte, WirbelsÃ¤ulenfehlform/-fehlhaltung (verminderte BrustwirbelsÃ¤ulen [BWS]-Kyphose, verminderte LWS-Lordose, linkskonvexe Skoliose am thorako-lumbalen Ãbergang). Sie rechneten mit einer Regredienz der Beschwerden und sahen keine Nachkontrolle vor, sondern beschrÃ¤nkten sich auf die Anregung zuhanden des zuweisenden Arztes (Dr. med. X.___, Arzt fÃ¼r Allgemeine Medizin, Â___Â), eine AbklÃ¤rung der vom BeschwerdefÃ¼hrer geklagten HÃ¤moptoe mit Blut im Stuhl zu veranlassen. Eine ArbeitsunfÃ¤higkeit wurde ihrerseits lediglich bis zum 8. September 2001 attestiert. Eine nachfolgende MRI-AbklÃ¤rung der LWS in der Klinik Balgrist vom 24. Dezember 2001 ergab einen im Bereich L4/5 eher engen kaudalen Spinalkanal bei im Ãbrigen bis auf HÃ¶he L5 normalen lumbalen Bandscheiben. Im Weiteren wurde eine leichte Bandscheibendegeneration L5/S1 mit breitbasiger medio-linkslateraler Diskusprotrusion mit Kontakt zur Nervenwurzel S1 links (ohne Kompression) und Anulusriss medio-linkslateral festgestellt. Die Neuroforamina wurden als nicht stenosiert und die Facettengelenke als altersentsprechend beschrieben (Bericht von Dr. T.___ vom 5. April 2002 [Urk. 12/6]).</w:t>
      </w:r>
    </w:p>
    <w:p>
      <w:r>
        <w:t>Die von den Dres. D.___ und E.___ vom Departement fÃ¼r Innere Medizin, Gastroenterologie und Hepatologie des USZ am 19. September 2001 durchgefÃ¼hrte Ano-Proctoskopie und Koloskopie ergab HÃ¤morrhoiden (Grad I) sowie bis auf zwei bis drei kleine Erosionen ansonsten blande Befunde ohne Hinweis auf eine Blutungsquelle. Die wegen eines vom BeschwerdefÃ¼hrer anamnestisch angegebenen blutigen Erbrechens im Anschluss ergÃ¤nzend durchgefÃ¼hrte Gastroskopie zeigte lediglich eine unspezifische Gastritis (Bericht von Dr. E.___ vom 10. Juli 2002 [Urk. 12/4]). Eine EinschrÃ¤nkung des LeistungsvermÃ¶gens wurde aus gastroenterologischer Sicht nicht deklariert. Bei einer auf notfallmÃ¤ssige Selbsteinweisung des BeschwerdefÃ¼hrers am 10. Februar 2002 in der Medizinischen Klinik des Spitals Y.___ durchgefÃ¼hrten Untersuchung resultierten labormÃ¤ssig wie rÃ¶ntgenologisch unauffÃ¤llige Befunde, ohne Anzeichen fÃ¼r eine Koprostase. Diagnostisch wurde der vorgefundene Zustand aufgrund der anamnestischen Angaben des BeschwerdefÃ¼hrers und ohne vertiefte Kenntnis der einschlÃ¤gigen Vorakten einer chronischen Obstipation sowie einer Polyposis coli zugeordnet, wobei differenzialdiagnostisch ein Colon irritabile in Betracht gezogen und zum weiteren Prozedere eine Konsultation beim Hausarzt empfohlen wurde (Bericht von Dr. L.___ und cand. med. M.___ vom 10. Februar 2002 [Urk. 12/10]).</w:t>
      </w:r>
    </w:p>
    <w:p>
      <w:r>
        <w:t>Die von Dr. A.___ initiierte AbklÃ¤rung in der Urologischen Klinik und Poliklinik des USZ zeitigte gemÃ¤ss Bericht der Dres. J.___ und I.___ vom 28. Dezember 2001 (Urk. 12/16) die Diagnose einer chronischen Prostatitis (Grad IIIb). Der anfÃ¤nglich gehegte anamnestische Verdacht auf eine Nephro-Urethrolithiasis links nach Nierenkoliken bestÃ¤tigte sich dabei nicht; das Urogramm blieb unauffÃ¤llig, und es wurde keine MikrohÃ¤maturie gefunden. Auch die im Anschluss an eine 4-wÃ¶chige Antibiotikatherapie (Ciproxin) durchgefÃ¼hrte 4-GlÃ¤serprobe fiel negativ aus. Nebst der Verordnung einer medikamentÃ¶sen Therapie zur Behandlung der konstatierten chronischen Prostatitis beschrÃ¤nkte sich die fachÃ¤rztlich abgegebene Behandlungsempfehlung auf den Hinweis zuhanden des BeschwerdefÃ¼hrers, viel zu trinken. Eine ArbeitsunfÃ¤higkeit wurde aus urologischer Sicht nicht attestiert. Nachdem der BeschwerdefÃ¼hrer mehrmaligen Aufgeboten zur Nachkontrolle unentschuldigt keine Folge geleistet hatte, wurde von Seiten der Urologischen Klinik und Poliklinik des USZ Beschwerdefreiheit angenommen und die Behandlung im MÃ¤rz 2002 abgeschlossen (Bericht der Dres. S.___ und R.___ vom 26. MÃ¤rz 2002 [Urk. 12/17).</w:t>
      </w:r>
    </w:p>
    <w:p>
      <w:r>
        <w:t>Auf Selbstzuweisung wegen chronischen Schmerzen im rechten oberen Sprunggelenk (OSG) wurde der BeschwerdefÃ¼hrer am 26. Januar 2002 in der Notfallsprechstunde der Klinik Balgrist untersucht. Dabei wurde von den Dres. N.___ und O.___ ein chronisches Schmerzsyndrom rechts bei Verdacht auf OSG-Arthrose rechts diagnostiziert. Es wurde eine weitere AbklÃ¤rung im Rahmen der Fuss-Sprechstunde mit vorangehender RÃ¶ntgenuntersuchung in die Wege geleitet und vorlÃ¤ufig eine ArbeitsunfÃ¤higkeit bis zum 3. Februar 2002 bescheinigt (Bericht vom 18. Februar 2002 [Urk. 12/12]). Aus der Untersuchung in der Fuss-Sprechstunde vom 31. Januar 2002 resultierte weiterhin die Verdachtsdiagnose auf eine rechtsseitige OSG-Arthrose. Zum Ausschluss eines Osteoidosteoms wurde eine MRI-Untersuchung ins Auge gefasst und die attestierte ArbeitsunfÃ¤higkeit vorlÃ¤ufig bis zu der auf den 12. Februar 2002 anberaumten Besprechung des RÃ¶ntgenbefunds verlÃ¤ngert (Bericht von Dr. P.___ und cand. med. Q.___ vom 18. Februar 2002 [Urk. 12/14]). Die MRI-AbklÃ¤rung ergab dann aber unauffÃ¤llige GelenksverhÃ¤ltnisse, wobei Sklerosezonen im Bereich des Talus keine als Knocheninfarkt zu qualifizierende perifokale Reaktion zeigten; der ursprÃ¼ngliche Osteoidosteom-Verdacht konnte gÃ¤nzlich ausgerÃ¤umt werden. Zu Beurteilung und Prozedere wurde festgehalten, rein orthopÃ¤disch fÃ¤nden sich weder klinisch noch radiologisch morphologische Substrate zur ErklÃ¤rung des Ausmasses der vom BeschwerdefÃ¼hrer geklagten Beschwerden. GestÃ¼tzt auf diese Erkenntnis wurde die Behandlung in der Klinik Balgrist abgeschlossen, wobei das ArbeitsunfÃ¤higkeitsattest abschliessend noch einmal bis zum 28. Februar 2002 verlÃ¤ngert und im Ãbrigen eine etwaige rheumatologische Evaluation empfohlen wurde (Bericht von Dr. P.___ vom 18. Februar 2002 [Urk. 12/15]; vgl. auch zugehÃ¶riger Sprechstundenbericht von Dr. P.___ vom 12. Februar 2002 [Urk. 12/13]).</w:t>
      </w:r>
    </w:p>
    <w:p>
      <w:r>
        <w:t>AnlÃ¤sslich der ambulanten psychiatrischen Untersuchung in der Psychiatrischen Poliklinik des USZ vom 22. November 2001 wurde von den Dres. F.___ und G.___ eine starke psycho-soziale Belastungssituation ausgemacht. Die Befunde wurden als mit einer mittelgradigen depressiven Episode mit somatischem Syndrom (ICD-10 F32.11) vereinbar bezeichnet; eine EinschrÃ¤nkung des LeistungsvermÃ¶gens wurde daraus nicht abgeleitet (Bericht vom 31. November 2001 [Urk. 12/8]).</w:t>
      </w:r>
    </w:p>
    <w:p>
      <w:r>
        <w:t>Der Internist und Hausarzt Dr. A.___ fÃ¼hrte im Bericht vom 28. Mai 2002 (Urk. 12/5) folgende Diagnosen auf:</w:t>
      </w:r>
    </w:p>
    <w:p>
      <w:r>
        <w:t>- anhaltende somatoforme SchmerzstÃ¶rung;</w:t>
      </w:r>
    </w:p>
    <w:p>
      <w:r>
        <w:t>- Lumbovertebralsyndrom mit Ãberlagerung;</w:t>
      </w:r>
    </w:p>
    <w:p>
      <w:r>
        <w:t>- chronisches Schmerzsyndrom im rechten OSG mit Arthroseverdacht;</w:t>
      </w:r>
    </w:p>
    <w:p>
      <w:r>
        <w:t>- chronische Prostatitis (Grad IIIb);</w:t>
      </w:r>
    </w:p>
    <w:p>
      <w:r>
        <w:t>- Obstipationstendenz und HÃ¤morrhoidalleiden.</w:t>
      </w:r>
    </w:p>
    <w:p>
      <w:r>
        <w:t>Sodann bescheinigte er eine medizinisch begrÃ¼ndete ArbeitsunfÃ¤higkeit als Bauarbeiter von 100 % seit dem 9. August 2002 (richtig wohl: 2001) bis auf weiteres, bezeichnete den Gesundheitszustand als besserungsfÃ¤hig und verneinte die Notwendigkeit weiterer medizinischer AbklÃ¤rungen. In seiner Belastbarkeitsbeurteilung hielt Dr. A.___ fest, somatisch limitierend sei vor allem der RÃ¼cken (EinschrÃ¤nkungen v.a. beim Heben und Tragen schwererer Lasten sowie beim vorgeneigten Sitzen und Stehen); die in der Klinik Balgrist festgestellten Fussbeschwerden hÃ¤tten sich hingegen bislang nicht limitierend ausgewirkt, wobei die Tendenz zur Somatisierung wohl auch hier eine (Selbst-)Limitierung zur Folge haben kÃ¶nnte. Abschliessend hob Dr. A.___ die starke Somatisierungstendenz mit hÃ¤ufigen Arztwechseln und NotfallprÃ¤sentationen hervor und stellte klar, dass die im Rahmen zahlreicher AbklÃ¤rungen erhobenen Befunde in keinem VerhÃ¤ltnis zu den angegebenen Beschwerden stÃ¼nden. GemÃ¤ss Zeugnis zuhanden der Arbeitslosenkasse des Kantons ZÃ¼rich vom 22. November 2001 (Urk. 12/22 Beilage) erachtete Dr. A.___ den BeschwerdefÃ¼hrer seit dem 19. November 2001 mit Ausnahme von BauarbeitertÃ¤tigkeiten wieder als voll arbeitsfÃ¤hig.</w:t>
      </w:r>
    </w:p>
    <w:p>
      <w:r>
        <w:t>Die Gutachten der Dres. H.___ und V.___ - wie auch die Stellungnahme von IV-Arzt Dr. W.___ dazu - stehen demnach im Einklang mit den einschlÃ¤gigen Vorakten und weiteren medizinischen Unterlagen, tragen den vom BeschwerdefÃ¼hrer geklagten Beschwerden insgesamt umfassend Rechnung und erscheinen bezÃ¼glich der Schlussfolgerungen hinsichtlich einer aus somatischer Sicht im Wesentlichen vollen und aus psychiatrischer Sicht um lediglich 20 % eingeschrÃ¤nkten ArbeitsfÃ¤higkeit als plausibel. Die von der Rechtsprechung aufgestellten Kriterien an die Beweistauglichkeit sind damit grundsÃ¤tzlich erfÃ¼llt.</w:t>
      </w:r>
    </w:p>
    <w:p>
      <w:r>
        <w:t>3.3Â Â Â Â  Der vom BeschwerdefÃ¼hrer aufgelegte Bericht von Dr. U.___ vom 11. September 2002 (Urk. 8) wurde einerseits nach Erlass der angefochtenen VerfÃ¼gung (19. August 2002) erstellt und bezieht sich anderseits auf eine erst nach VerfÃ¼gungserlass durchgefÃ¼hrte Untersuchung (Ende August/Anfang September 2002).</w:t>
      </w:r>
    </w:p>
    <w:p>
      <w:r>
        <w:t>Alsdann wurden darin keine von den frÃ¼heren psychiatrischen Beurteilungen wesentlich abweichenden Diagnosen gestellt. Auch nach den AusfÃ¼hrungen von Dr. U.___ sei es zu hÃ¤ufigen Arztbesuchen und spezialÃ¤rztlichen Untersuchungen gekommen, ohne dass eigentliche Ursachen fÃ¼r die geklagten Schmerzsymptome hÃ¤tten gefunden werden kÃ¶nnen; es bestehe weiterhin eine psycho-soziale Belastungssituation bei finanziellen, beruflichen und familiÃ¤ren Problemen sowie einer zusÃ¤tzlichen Inhaftierung im Juli/August 2002. Der BeschwerdefÃ¼hrer sei weiterhin arbeitslos gemeldet, wobei eine Weiterbildung zum Taxifahrer zufolge mangelnder Deutschkenntnisse habe abgebrochen werden mÃ¼ssen.</w:t>
      </w:r>
    </w:p>
    <w:p>
      <w:r>
        <w:t>Zwar quantifizierte Dr. U.___ mit RÃ¼cksicht auf eine mittelgradige depressive Episode (ICD-10 F32.11) die aus psychiatrischer Sicht resultierende ArbeitsunfÃ¤higkeit auf 50 % (anstatt auf 20 % wie Dr. H.___), bezog sich dabei aber offensichtlich allein auf die vom BeschwerdefÃ¼hrer abgelehnte BauarbeitertÃ¤tigkeit und stellte den verhaltenstherapeutischen Effekt und damit die Zumutbarkeit der Aufnahme einer minderschweren TÃ¤tigkeit keineswegs in Abrede. Eine depressive Episode war im Ãbrigen bereits von den Dres. F.___ und G.___ ausgemacht worden, ohne daraus allerdings irgendeine EinschrÃ¤nkung des LeistungsvermÃ¶gens abzuleiten.</w:t>
      </w:r>
    </w:p>
    <w:p>
      <w:r>
        <w:t>Alles in allem darf demnach auch unter BerÃ¼cksichtigung der Stellungnahme von Dr. U.___ von einer mit Ã¼berwiegender Wahrscheinlichkeit deutlich Ã¼ber 60 % liegenden RestarbeitsfÃ¤higkeit hinsichtlich einer kÃ¶rperlich nicht allzu schweren TÃ¤tigkeit ausgegangen werden.</w:t>
      </w:r>
    </w:p>
    <w:p>
      <w:r>
        <w:rPr>
          <w:b/>
        </w:rPr>
        <w:t>E. 3.4</w:t>
      </w:r>
    </w:p>
    <w:p>
      <w:r>
        <w:t>Angesichts des beruflichen Werdegangs des BeschwerdefÃ¼hrers mit rudimentÃ¤rer Schul- und fehlender Berufsausbildung, wechselnden, stets nur kurzzeitigen HilfsarbeitertÃ¤tigkeiten in verschiedenen Branchen mit vergleichsweise niedrigem Einkommen und darÃ¼ber hinaus anhaltender, auf invaliditÃ¤tsfremde GrÃ¼nde zurÃ¼ckzufÃ¼hrender Arbeitslosigkeit (vgl. Urk. 12/19; Urk. 19/21-22; Urk. 12/26) rechtfertigt es sich mit der Beschwerdegegnerin, im Sinne eines schÃ¤tzungsweisen Prozentvergleichs vom Grad der deutlich unter 40 % liegenden ArbeitsunfÃ¤higkeit in Bezug auf einen breiten FÃ¤cher mÃ¶glicher, sich vom angestammten TÃ¤tigkeitsfeld kaum abhebender VerweisungstÃ¤tigkeiten direkt auf die ErwerbsunfÃ¤higkeit und damit auf den - rentenausschliessenden - InvaliditÃ¤tsgrad zu schliessen.</w:t>
      </w:r>
    </w:p>
    <w:p>
      <w:r>
        <w:t>Zusammenfassend fÃ¼hrt dies zur Abweisung der Beschwerde.</w:t>
      </w:r>
    </w:p>
    <w:p>
      <w:r>
        <w:t>Das Gericht erkennt:</w:t>
      </w:r>
    </w:p>
    <w:p>
      <w:r>
        <w:t>1.Â Â Â Â Â Â  Die Beschwerde wird abgewiesen.</w:t>
      </w:r>
    </w:p>
    <w:p>
      <w:r>
        <w:t>2.Â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