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IV.2003.00201 vom 15. August 2005</w:t>
      </w:r>
    </w:p>
    <w:p>
      <w:r>
        <w:t>ZH Sozialversicherungsgericht, 2005-08-15, DE</w:t>
      </w:r>
    </w:p>
    <w:p>
      <w:r>
        <w:rPr>
          <w:b/>
        </w:rPr>
        <w:t xml:space="preserve">Quelle: </w:t>
      </w:r>
      <w:r>
        <w:t>https://mcp.opencaselaw.ch/entscheid/zh_sozialversicherungsgericht_IV.2003.00201</w:t>
      </w:r>
    </w:p>
    <w:p>
      <w:r>
        <w:t>FR: ZH_SOZIALVERSICHERUNGSGERICHT IV.2003.00201 du 15 août 2005</w:t>
      </w:r>
    </w:p>
    <w:p>
      <w:r>
        <w:t>IT: ZH_SOZIALVERSICHERUNGSGERICHT IV.2003.00201 del 15 agosto 2005</w:t>
      </w:r>
    </w:p>
    <w:p>
      <w:pPr>
        <w:pStyle w:val="Heading2"/>
      </w:pPr>
      <w:r>
        <w:t>Erwägungen</w:t>
      </w:r>
    </w:p>
    <w:p>
      <w:r>
        <w:rPr>
          <w:b/>
        </w:rPr>
        <w:t>E. 3</w:t>
      </w:r>
    </w:p>
    <w:p>
      <w:r>
        <w:t>3.1Â Â Â Â  GemÃ¤ss Art. 8 Abs. 1 des Bundesgesetzes Ã¼ber die Invalidenversicherung (IVG) haben invalide oder von einer InvaliditÃ¤t unmittelbar bedrohte Versicherte Anspruch auf Eingliederungsmassnahmen, soweit diese notwendig und geeignet sind, die ErwerbsfÃ¤higkeit wieder herzustellen, zu verbessern, zu erhalten oder ihre Verwertung zu fÃ¶rdern. Dabei ist die gesamte noch zu erwartende Arbeitsdauer zu berÃ¼cksichtigen. Die Eingliederungsmassnahmen bestehen unter anderem in Massnahmen beruflicher Art wie Berufsberatung, erstmalige berufliche Ausbildung, Umschulung und Arbeitsvermittlung (Art. 8 Abs. 3 lit. b IVG).</w:t>
      </w:r>
    </w:p>
    <w:p>
      <w:r>
        <w:t>Â Â Â Â Â Â Â Â  Notwendig und geeignet heisst: Die Vornahme der Massnahme muss einerseits an sich notwendig sein, und anderseits sind die Vorkehren im Rahmen der einzelnen Massnahmen auf das Notwendige zu beschrÃ¤nken. Die Geeignetheit muss objektiv im Sinne der Eingliederungswirksamkeit und subjektiv im Sinne der EingliederungsfÃ¤higkeit und -bereitschaft der versicherten Person gegeben sein. Welche Massnahmen erforderlich sind, kann sich nur aus einer vergleichenden Betrachtung des Eingliederungsziels, des Eingliederungsbedarfs und des zu seiner Befriedigung erforderlichen Mitteleinsatzes unter dem Gesichtspunkt des Gesetzeszweckes erweisen. Dies geschieht durch den VerhÃ¤ltnismÃ¤ssigkeitsgrundsatz gemÃ¤ss Art. 8 Abs. 1 IVG. Die Rechtsprechung hat diesen in der Weise umschrieben, dass die Massnahme angemessen zu sein hat, und zwar in sachlicher (BefÃ¤higung zum Aufkommen fÃ¼r einen beachtlichen Teil der Unterhaltskosten), zeitlicher (Eingliederungserfolg wÃ¤hrend der noch verbleibenden gesamten AktivitÃ¤tsperiode), wirtschaftlich-finanzieller (vernÃ¼nftiges Kosten-NutzenverhÃ¤ltnis) und persÃ¶nlicher (objektive und subjektive EingliederungsfÃ¤higkeit der versicherten Person, d.h. Gesundheitszustand, LeistungsvermÃ¶gen, BildungsfÃ¤higkeit, Motivation) Hinsicht (vgl. Susanne Leuzinger-Naef, Die Ausbildungsziele der beruflichen Eingliederungsmassnahmen im Lichte der neuen Bundesverfassung, in: Schaffhauser/Schlauri, Rechtsfragen der Eingliederung Behinderter, St. Gallen 2000, S. 45 mit Hinweisen; vgl. ferner Meyer-Blaser, Zum VerhÃ¤ltnismÃ¤ssigkeitsprinzip im staatlichen Leistungsrecht, Diss. Bern 1985, S. 77 ff., 83 ff., 138ff.; vgl. Urteil des EidgenÃ¶ssischen Versicherungsgerichtes vom 19. MÃ¤rz 2002 in Sachen J., I 529/01).</w:t>
      </w:r>
    </w:p>
    <w:p>
      <w:r>
        <w:t>3.2Â Â Â Â  Nach Art. 22 Abs. 1 IVG hat die versicherte Person wÃ¤hrend der Eingliederung Anspruch auf ein Taggeld, wenn sie an wenigstens drei aufeinander folgenden Tagen wegen der Eingliederung verhindert ist, einer Arbeit nachzugehen, oder in ihrer gewohnten TÃ¤tigkeit zu mindestens 50 Prozent arbeitsunfÃ¤hig ist. Der Bundesrat bestimmt, unter welchen Voraussetzungen Taggelder fÃ¼r nicht zusammenhÃ¤ngende Tage (Art. 17 bis der Verordnung Ã¼ber die Invalidenversicherung, IVV) sowie fÃ¼r Untersuchungs- (Art. 17 IVV), Warte- (Art. 18 und 19 IVV), und Anlernzeiten (Art. 20 IVV) gewÃ¤hrt werden kÃ¶nnen (Art. 22 Abs. 3 IVG).</w:t>
      </w:r>
    </w:p>
    <w:p>
      <w:r>
        <w:t>Â Â Â Â Â Â Â Â  Die versicherte Person, die zu mindestens 50 Prozent arbeitsunfÃ¤hig ist und auf den Beginn bevorstehender Eingliederungsmassnahmen warten muss, hat gemÃ¤ss Art. 18 Abs. 1 IVV fÃ¼r die Wartezeit Anspruch auf Taggeld. Der Anspruch beginnt im Zeitpunkt, in welchem die IV-Stelle aufgrund ihrer AbklÃ¤rungen feststellt, dass Eingliederungsmassnahmen angezeigt sind, spÃ¤testens aber vier Monate nach Eingang der Anmeldung. RentenbezÃ¼ger, die sich einer Eingliederungsmassnahme unterziehen, haben keinen Anspruch auf ein Taggeld fÃ¼r die Wartezeit (Art. 18 Abs. 2 und 3 IVV). Nach Art. 19 Abs. 2 IVV haben zudem Versicherte, denen das Taggeld der Arbeitslosenversicherung zusteht, keinen Anspruch auf das Taggeld der Invalidenversicherung.</w:t>
      </w:r>
    </w:p>
    <w:p>
      <w:r>
        <w:t>4.Â Â Â Â Â Â</w:t>
      </w:r>
    </w:p>
    <w:p>
      <w:r>
        <w:t>4.1Â Â Â Â  Der Anspruch auf Taggelder fÃ¼r Wartezeiten gemÃ¤ss Art. 18 Abs. 1 IVV setzt demnach voraus, dass die versicherte Person auf den Beginn von Eingliederungsmassnahmen warten muss und nicht nur auf AbklÃ¤rungsmassnahmen, die die nÃ¶tigen Angaben Ã¼ber ihren Gesundheitszustand, ihre TÃ¤tigkeiten, ihre ArbeitsfÃ¤higkeit, ihre EingliederungsfÃ¤higkeit sowie die ZweckmÃ¤ssigkeit von Eingliederungsmassnahmen liefern sollen. Es wird hingegen nicht verlangt, dass die Verwaltung darÃ¼ber eine VerfÃ¼gung erlassen hat; es genÃ¼gt, dass solche Massnahmen im konkreten Fall ernsthaft in Frage kommen (BGE 117 V 277 Erw. 2a; AHI 2000 S. 208 Erw. 2a mit Hinweisen).Â Â Â</w:t>
      </w:r>
    </w:p>
    <w:p>
      <w:r>
        <w:t>Selbst wenn berufliche Eingliederungsmassnahmen grundsÃ¤tzlich angezeigt sind, so setzt der Taggeldanspruch voraus, dass eine versicherte Person auf die DurchfÃ¼hrung von Eingliederungsmassnahmen wartet. Deshalb kann ein Wartetaggeldanspruch frÃ¼hestens nach erfolgter Anmeldung in Betracht fallen, weil erst dann auf Eingliederungsmassnahmen gewartet wird, und ist dann nicht gegeben, wenn aufgrund der gesamten UmstÃ¤nde, etwa dem ausschliesslichen selbstÃ¤ndigen eigenen BemÃ¼hen der versicherten Person um einen Berufseinstieg, geschlossen werden muss, es sei gar nicht auf die DurchfÃ¼hrung von Eingliederungsmassnahmen gewartet worden (BGE 121 V 195; Urteil des EidgenÃ¶ssischen Versicherungsgerichtes in Sachen V. vom 17. MÃ¤rz 2003, I 549/02, Erw. 4.1).</w:t>
      </w:r>
    </w:p>
    <w:p>
      <w:r>
        <w:t>4.2Â Â Â Â  Der Anspruch auf Wartetaggelder ist grundsÃ¤tzlich nur gegeben, wenn die Ursachen der Wartezeit nicht von der versicherten Person zu vertreten sind. Das ist hauptsÃ¤chlich dann der Fall, wenn sie auf die DurchfÃ¼hrung einer Massnahme warten muss, weil bei der Eingliederungsstelle kein frÃ¼herer Antritt mÃ¶glich ist. Dagegen besteht kein Anspruch auf Taggelder, wenn die Wartezeit auf Sachverhalte zurÃ¼ckzufÃ¼hren ist, die in ihrer Person begrÃ¼ndet sind. Solche UmstÃ¤nde liegen beispielsweise vor, wenn Versicherte die Eingliederung wegen Krankheit zurÃ¼ckstellen mÃ¼ssen (ZAK 1963 S. 36) oder den Antritt der angeordneten Massnahme aus persÃ¶nlichen GrÃ¼nden ohne rechtserhebliche Veranlassung verzÃ¶gern (EVGE 1963 S. 152 Erw. 2). Das muss aber auch gelten, wenn Versicherte durch eigenes Verschulden eine Wartezeit zu bestehen haben. Auf einen solchen Tatbestand (selbstverschuldete HerbeifÃ¼hrung einer Wartezeit) ist zu erkennen, wenn eine laufende Eingliederungsmassnahme wegen disziplinarischer Verfehlungen der versicherten Person unterbrochen werden muss und erst nach einiger Zeit weitergefÃ¼hrt werden kann (BGE 114 V 141 Erw. 2b).</w:t>
      </w:r>
    </w:p>
    <w:p>
      <w:r>
        <w:t>5.Â Â Â Â Â Â</w:t>
      </w:r>
    </w:p>
    <w:p>
      <w:r>
        <w:t>5.1Â Â Â Â  Strittig und zu prÃ¼fen ist der Anspruch des BeschwerdefÃ¼hrers auf Wartetaggelder fÃ¼r die Zeit vom 21. Mai 1997 bis zum 1. September 2002.</w:t>
      </w:r>
    </w:p>
    <w:p>
      <w:r>
        <w:t>Â Â Â Â Â Â Â Â  Die Beschwerdegegnerin begrÃ¼ndete den angefochtenen Einspracheentscheid damit, dass der BeschwerdefÃ¼hrer ab 21. Mai 1997 nicht in Eingliederung gestanden und die Massnahme durch eigenes Verschulden zudem verzÃ¶gert habe (Urk. 2 = 12/2).</w:t>
      </w:r>
    </w:p>
    <w:p>
      <w:r>
        <w:t>5.2Â Â Â Â  DemgegenÃ¼ber machte der Vertreter des BeschwerdefÃ¼hrers im Wesentlichen geltend, der Versicherte habe bereits am 21. Mai 1997 die subjektiven und objektiven Voraussetzungen fÃ¼r den Wartetaggeldanspruch erfÃ¼llt. Das EVG-Urteil vom 5. September 2001 habe klar festgehalten, dass der Anspruch auf Umschulung immer bestanden habe, was von der Beschwerdegegnerin nie bestritten worden sei. Die Verwaltung habe die Berufswahl des Versicherten nicht korrekt abgeklÃ¤rt. Die Ãbernahme der Kosten fÃ¼r die Umschulung zum Sozialbegleiter - also in dem vom BeschwerdefÃ¼hrer von Anfang an angestrebten Bereich - durch die Invalidenversicherung zeige, dass die damalige Ablehnung durch die IV-Stelle zu Unrecht erfolgt sei (Urk. 1 S. 2 f.).</w:t>
      </w:r>
    </w:p>
    <w:p>
      <w:r>
        <w:t>5.3Â Â Â Â</w:t>
      </w:r>
    </w:p>
    <w:p>
      <w:r>
        <w:t>5.3.1Â Â  Der BeschwerdefÃ¼hrer schliesst aus der nun zugesprochenen Umschulung zum Sozialbegleiter, dass auch die anfangs (1997) angestrebte Umschulung zum SozialpÃ¤dagogen zweckmÃ¤ssig gewesen wÃ¤re. Durch die Ablehnung derselben habe die IV-Stelle die Eingliederungsmassnahmen verzÃ¶gert (Urk. 1 S. 3).</w:t>
      </w:r>
    </w:p>
    <w:p>
      <w:r>
        <w:t>Â Â Â Â Â Â Â Â  Weder im anschliessenden Beschwerdeverfahren vor dem Sozialversicherungsgericht noch vor EVG wurde die ZweckmÃ¤ssigkeit der Umschulung zum SozialpÃ¤dagogen geprÃ¼ft. Dem Schlussbericht des IV-Berufsberaters vom 30. Oktober 1997 (Urk. 12/83) und dem dazugehÃ¶rigen Verlaufsprotokoll ist zu entnehmen, dass bereits in jenem Zeitpunkt insbesondere die mangelnden Deutschkenntnisse des BeschwerdefÃ¼hrers im Vordergrund standen. Die durchgefÃ¼hrten Tests hÃ¤tten zudem ergeben, dass es ebenso an Schul-Vorkenntnissen fehle, um eine sinnvolle Ausbildung starten zu kÃ¶nnen. Die AufnahmeprÃ¼fung der Schule fÃ¼r soziale Arbeit in ___ habe der BeschwerdefÃ¼hrer nicht bestanden. Das sprachliche Defizit geht auch aus dem an den BeschwerdefÃ¼hrer gerichteten Schreiben des IV-Berufsberaters vom 18. September 1997 (vgl. Beilage in Urk. 12/83) hervor, wo dieser explizit als ÃbergangslÃ¶sung vorerst Deutsch-Intensivkurse empfohlen hatte. Erst als der BeschwerdefÃ¼hrer die IV-Berufsberatung Ã¼ber die Teilnahme an einem von der Arbeitslosenversicherung finanzierten Deutsch-Intensivkurs zwecks anschliessender Anmeldung fÃ¼r den Vorbereitungskurs zur Erlangung des Realschulabschlusses bei der Schule F.___ informiert hatte, wurden die berufsberaterischen AbklÃ¤rungen abgeschlossen. Der BeschwerdefÃ¼hrer war somit 1997 subjektiv nicht eingliederungsfÃ¤hig, weshalb ein Wartetaggeld fÃ¼r diese Zeit entfÃ¤llt.</w:t>
      </w:r>
    </w:p>
    <w:p>
      <w:r>
        <w:t>5.3.2 Dasselbe gilt fÃ¼r die Zeit ab der erneuten Anmeldung im August 1999 (Urk. 12/70 und 12/77). Der IV-Berufsberater hielt im Verlaufsprotokoll vom 16. August 1999 (Urk. 12/70) unter anderem fest, dass die anlÃ¤sslich der Erstanmeldung anvisierte Erarbeitung der fÃ¼r eine Umschulung nÃ¶tigen Voraussetzungen (Deutsch, Realschulabschluss; vgl. auch Urk. 12/83) vom BeschwerdefÃ¼hrer nicht umgesetzt worden seien. Wie der BeschwerdefÃ¼hrer im Schreiben vom 12. August 1999 (Urk. 12/71) zuhanden des IV-Berufsberaters selbst ausfÃ¼hrte, war die Aufnahme an mehreren Schulen hauptsÃ¤chlich an seinen mangelnden Deutschkenntnissen gescheitert. Der BeschwerdefÃ¼hrer war zu jenem Zeitpunkt somit subjektiv immer noch nicht eingliederungsfÃ¤hig, weshalb ein Wartetaggeld entfÃ¤llt.</w:t>
      </w:r>
    </w:p>
    <w:p>
      <w:r>
        <w:t>Der VollstÃ¤ndigkeit halber sei festgehalten, dass die abweisende VerfÃ¼gung vom 31. August 1999 auf Verlangen des BeschwerdefÃ¼hrers erlassen wurde, er selbst somit den Abbruch der nÃ¤heren AbklÃ¤rung der konkreten beruflichen Massnahmen veranlasste.</w:t>
      </w:r>
    </w:p>
    <w:p>
      <w:r>
        <w:t>5.4Â Â Â Â  Der BeschwerdefÃ¼hrer erhob sowohl gegen die VerfÃ¼gung vom 31. August 1999 als auch gegen das Urteil des Sozialversicherungsgerichts vom 14. Februar 2000 Beschwerde. Trotz subjektiver EingliederungsunfÃ¤higkeit beharrte er im Verfahren vor dem Sozialversicherungsgericht auf der Umschulung zum SozialpÃ¤dagogen. Erst im Verfahren vor dem EidgenÃ¶ssischen Versicherungsgericht zog er seinen Antrag am 1. MÃ¤rz 2001 (Urk. 12/62) zurÃ¼ck. Der BeschwerdefÃ¼hrer war somit fÃ¼r die Zeit ab 2000 nicht nur nicht eingliederungsfÃ¤hig, sondern auch nicht eingliederungsbereit, was einen Taggeldanspruch ebenfalls ausschliesst (Meyer-Blaser, a.a.O., S. 178). Indem er zunÃ¤chst auf der erwÃ¤hnten Umschulung beharrte und die Beschwerdeverfahren dadurch veranlasste, musste der BeschwerdefÃ¼hrer durch eigenes Verschulden die Zeit bis zum EVG-Urteil vom 5. September 2001 bestehen.</w:t>
      </w:r>
    </w:p>
    <w:p>
      <w:r>
        <w:t>5.5Â Â Â Â  Was die Zeit nach dem EVG-Urteil vom 5. September 2001 bis 1. September 2002 (Beginn des Praktikums, Urk. 12/34 und 12/52) anbelangt, so kann die EingliederungsfÃ¤higkeit des BeschwerdefÃ¼hrers in subjektiver, aber auch objektiver Hinsicht nicht als rechtsgenÃ¼gend erstellt gelten. Dies ergibt sich zum einen daraus, dass der BeschwerdefÃ¼hrer zunÃ¤chst erneut auf der Umschulung zum SozialpÃ¤dagogen bestand und sich erst nach AbklÃ¤rung anderer Umschulungsvarianten (CNC-Operator, Behindertenbetreuer und Sozialbegleiter; s. I 2.2) fÃ¼r die Umschulung zum Sozialbegleiter entschied. Zum anderen musste er in der Folge mehrmals schriftlich auf seine Mitwirkungspflicht und auf die Einhaltung der getroffenen Vereinbarungen (Suche eines Praktikumplatzes) hingewiesen werden (Schreiben vom 25. MÃ¤rz 2002 [Urk. 12/57/9], vom 19. April 2002 [Urk. 12/57/6] und vom 26. April 2002 [Urk. 12/57/4]). Entgegen der Auffassung des BeschwerdefÃ¼hrers ist die bis zum Beginn des Praktikums eingetretene VerzÃ¶gerung auf seine mangelnde Kooperation und Motivation zurÃ¼ckzufÃ¼hren. Kann damit vorliegend nicht von in Betracht fallenden beziehungsweise Âangezeigt(en) EingliederungsmassnahmenÂ im Sinne von Art. 18 Abs. 1 und 2 IVV gesprochen werden, so besteht kein Anspruch auf Taggeld fÃ¼r die Wartezeit.</w:t>
      </w:r>
    </w:p>
    <w:p>
      <w:r>
        <w:t>6.Â Â Â Â Â Â  Nachdem eine Verrechnung den Bestand sich gegenÃ¼berstehender Forderungen voraussetzt, fÃ¼r den in Frage kommenden Zeitraum vom 1. Juli 1997 bis 30. Juni 1999 (Bezug Taggelder der Arbeitslosenversicherung; vgl. auch Urk. 12/83) jedoch kein Anspruch auf Wartetaggelder der Invalidenversicherung bestand (vgl. oben Erw. 5.3), ist die vom BeschwerdefÃ¼hrer fÃ¼r den besagten Zeitraum beantragte Verrechnung von ALV-Taggelder mit nachzuzahlenden Wartetaggelder ausgeschlossen.</w:t>
      </w:r>
    </w:p>
    <w:p>
      <w:r>
        <w:t>7.Â Â Â Â Â Â  Nach dem Gesagten ist der Einspracheentscheid vom 26. Mai 2003 zu bestÃ¤tigen, die Beschwerde hingegen abzuweisen.</w:t>
      </w:r>
    </w:p>
    <w:p>
      <w:r>
        <w:t>8.Â Â Â Â Â Â</w:t>
      </w:r>
    </w:p>
    <w:p>
      <w:r>
        <w:t>8.1Â Â Â Â  Die unentgeltliche VerbeistÃ¤ndung kann gewÃ¤hrt werden, da die BedÃ¼rftigkeit aktenkundig ist, die Beschwerde - entgegen der Auffassung der Beschwerdegegnerin - nicht als aussichtslos zu bezeichnen und die Vertretung geboten war (Â§ 16 des Gesetzes Ã¼ber das Sozialversicherungsgericht; BGE 125 V 202 Erw. 4a und 372 Erw. 5b je mit Hinweisen). Es ist daher in Bewilligung des Gesuches vom 27. Juni 2003 (Urk. 1 S. 1) Rechtsanwalt Hans Ulrich WÃ¼rgler als unentgeltlicher Rechtsbeistand fÃ¼r das vorliegende Verfahren zu bestellen. Es wird indessen auf Â§ 92 ZPO aufmerksam gemacht, wonach die begÃ¼nstigte Partei der Gerichtskasse Ersatz zu leisten haben wird, wenn sie spÃ¤ter dazu im Stande ist.</w:t>
      </w:r>
    </w:p>
    <w:p>
      <w:r>
        <w:t>8.2Â Â Â Â  Mit Honorarnote vom 14. Januar 2005 (Urk. 22) machte Rechtsanwalt Hans Ulrich WÃ¼rgler fÃ¼r das vorliegende Beschwerdeverfahren einen Aufwand von insgesamt 11,50 Stunden geltend, was in Anbetracht der zu berÃ¼cksichtigenden Akten und der zu behandelnden Rechtsfragen als angemessen erscheint. Bei einem gerichtsÃ¼blichen Ansatz von Fr. 200.-- (zuzÃ¼glich Mehrwertsteuer) ist der unentgeltliche Rechtsvertreter deshalb mit Fr. 2'549.05 (inklusive Barauslagen und Mehrwertsteuer) aus der Gerichtskasse zu entschÃ¤digen.</w:t>
      </w:r>
    </w:p>
    <w:p>
      <w:r>
        <w:t>Â</w:t>
      </w:r>
    </w:p>
    <w:p>
      <w:r>
        <w:t>Das Gericht beschliesst:</w:t>
      </w:r>
    </w:p>
    <w:p>
      <w:r>
        <w:t>1.Â Â Â Â Â Â Â Â  In Bewilligung des Gesuchs vom 27. Juni 2003 (Urk. 1) wird dem BeschwerdefÃ¼hrer fÃ¼r das vorliegende Verfahren Rechtsanwalt Hans Ulrich WÃ¼rgler, Winterthur, als unentgeltlicher Rechtsbeistand bestellt.</w:t>
      </w:r>
    </w:p>
    <w:p>
      <w:r>
        <w:t>Â Â Â Â Â Â Â Â Â Â  Der BeschwerdefÃ¼hrer und sein Rechtsvertreter werden auf Â§ 92 ZPO aufmerksam gemacht.</w:t>
      </w:r>
    </w:p>
    <w:p>
      <w:r>
        <w:t>2. Â Â Â Â Â Â Â  Rechtsanwalt Hans Ulrich WÃ¼rgler wird fÃ¼r seine BemÃ¼hungen als unentgeltlicher Rechtsvertreter mit Fr. 2'549.05 (inklusive Barauslagen und Mehrwertsteuer) aus der Gerichtskasse entschÃ¤digt.</w:t>
      </w:r>
    </w:p>
    <w:p>
      <w:r>
        <w:t>und erkennt sodann:</w:t>
      </w:r>
    </w:p>
    <w:p>
      <w:r>
        <w:t>1.Â Â Â Â Â Â Â Â  Die Beschwerde wird abgewiesen.</w:t>
      </w:r>
    </w:p>
    <w:p>
      <w:r>
        <w:t>2.Â Â Â Â Â Â Â Â  Das Verfahren ist kostenlos.</w:t>
      </w:r>
    </w:p>
    <w:p>
      <w:r>
        <w:t>3.Â Â Â Â Â Â Â Â  Zustellung gegen Empfangsschein an:</w:t>
      </w:r>
    </w:p>
    <w:p>
      <w:r>
        <w:t>- Rechtsanwalt Hans Ulrich WÃ¼rgler</w:t>
      </w:r>
    </w:p>
    <w:p>
      <w:r>
        <w:t>- Sozialversicherungsanstalt des Kantons ZÃ¼rich, IV-Stelle</w:t>
      </w:r>
    </w:p>
    <w:p>
      <w:r>
        <w:t>- Bundesamt fÃ¼r Sozialversicherung</w:t>
      </w:r>
    </w:p>
    <w:p>
      <w:r>
        <w:t>Â Â Â Â Â Â Â Â Â Â Â  sowie an:</w:t>
      </w:r>
    </w:p>
    <w:p>
      <w:r>
        <w:t>- die Gerichtskasse</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