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IV.2003.00136 vom 14. November 2003</w:t>
      </w:r>
    </w:p>
    <w:p>
      <w:r>
        <w:t>ZH Sozialversicherungsgericht, 2003-11-14, DE</w:t>
      </w:r>
    </w:p>
    <w:p>
      <w:r>
        <w:rPr>
          <w:b/>
        </w:rPr>
        <w:t xml:space="preserve">Quelle: </w:t>
      </w:r>
      <w:r>
        <w:t>https://mcp.opencaselaw.ch/entscheid/zh_sozialversicherungsgericht_IV.2003.00136</w:t>
      </w:r>
    </w:p>
    <w:p>
      <w:r>
        <w:t>FR: ZH_SOZIALVERSICHERUNGSGERICHT IV.2003.00136 du 14 novembre 2003</w:t>
      </w:r>
    </w:p>
    <w:p>
      <w:r>
        <w:t>IT: ZH_SOZIALVERSICHERUNGSGERICHT IV.2003.00136 del 14 novembre 2003</w:t>
      </w:r>
    </w:p>
    <w:p>
      <w:pPr>
        <w:pStyle w:val="Heading2"/>
      </w:pPr>
      <w:r>
        <w:t>Erwägungen</w:t>
      </w:r>
    </w:p>
    <w:p>
      <w:r>
        <w:rPr>
          <w:b/>
        </w:rPr>
        <w:t>E. 2</w:t>
      </w:r>
    </w:p>
    <w:p>
      <w:r>
        <w:t>2.1Â Â Â Â  GemÃ¤ss Art. 14 Abs. 1 lit. a des Bundesgesetzes Ã¼ber die Invalidenversicherung (IVG) umfassen die von der Invalidenversicherung gestÃ¼tzt auf Art. 12 oder 13 IVG Ã¼bernommenen medizinischen Eingliederungsmassnahmen die Behandlung, die vom Arzt oder von der Ãrztin selbst oder auf ihre Anordnung durch medizinische Hilfspersonen in Anstalts- oder Hauspflege vorgenommen wird. Beim Entscheid Ã¼ber die GewÃ¤hrung von Ã¤rztlicher Behandlung in Anstalts- oder Hauspflege ist auf den Vorschlag des behandelnden Arztes oder der behandelnden Ãrztin und auf die persÃ¶nlichen VerhÃ¤ltnisse der versicherten Person in billiger Weise RÃ¼cksicht zu nehmen. ZusÃ¤tzliche Kosten, die aus der Hauspflege entstehen, kÃ¶nnen ganz oder teilweise von der Versicherung Ã¼bernommen werden (Art. 14 Abs. 3 IVG). GemÃ¤ss dem gestÃ¼tzt auf Art. 14 Abs. 3 IVG erlassenen Art. 4 der Verordnung Ã¼ber die Invalidenversicherung (IVV), in der ab 1. Juli 1991 gÃ¼ltigen Fassung, Ã¼bernimmt die Invalidenversicherung die Kosten fÃ¼r zusÃ¤tzlich benÃ¶tigte HilfskrÃ¤fte bis zu einer im Einzelfall festzusetzenden HÃ¶chstgrenze, sofern der invaliditÃ¤tsbedingt zu leistende Betreuungsaufwand in Hauspflege voraussichtlich wÃ¤hrend mehr als drei Monaten das zumutbare Mass Ã¼berschreitet (Abs. 1). Das zumutbare Mass an Betreuungsaufwand ist Ã¼berschritten, sobald im Tagesdurchschnitt invaliditÃ¤tsbedingt zusÃ¤tzliche Pflege von mehr als zwei Stunden oder eine dauernde Ãberwachung notwendig ist (Abs. 2). Die HÃ¶chstgrenze der EntschÃ¤digung im Einzelfall richtet sich nach dem Ausmass des Betreuungsaufwandes. Sie entspricht bei sehr hohem Betreuungsaufwand dem vollen, bei hohem Betreuungsaufwand drei Vierteln, bei mittlerem Betreuungsaufwand der HÃ¤lfte und bei geringem Betreuungsaufwand einem Viertel des HÃ¶chstbetrages der einfachen Altersrente gemÃ¤ss Art. 34 Abs. 3 des Bundesgesetzes Ã¼ber die Alters und Hinterlassenenversicherung (AHVG) (Abs. 3). Der Betreuungsaufwand gilt als sehr hoch, wenn eine intensive Pflege von tÃ¤glich durchschnittlich mindestens 8 Stunden notwendig ist (Abs. 4 lit. a) und als hoch, wenn eine intensive Pflege von tÃ¤glich durchschnittlich mindestens 6 Stunden notwendig ist (Abs. 4 lit. b), Â als mittel, wenn eine intensive Pflege von tÃ¤glich durchschnittlich mindestens vier Stunden notwendig ist (Abs. 4 lit. c), als gering, wenn eine intensive Pflege von tÃ¤glich durchschnittlich mindestens zwei Stunden oder eine dauernde Ãberwachung notwendig ist (Abs. 4 lit. d).</w:t>
      </w:r>
    </w:p>
    <w:p>
      <w:r>
        <w:t>Ist das Grunderfordernis einer medizinischen Massnahme gegeben, kann im Rahmen von Art. 4 IVV nicht nur die Behandlungs-, sondern auch die bei DurchfÃ¼hrung einer medizinischen Massnahme erforderliche Grundpflege entschÃ¤digt werden (BGE 120 V 284 Erw. 3a und 3b; AHI 2000 S. 24 f. Erw. 2b und 2001 S. 154 ff.).</w:t>
      </w:r>
    </w:p>
    <w:p>
      <w:r>
        <w:t>In neueren Entscheiden hat das EidgenÃ¶ssische Versicherungsgericht (EVG) zudem festgehalten, dass der im Rahmen des Hauspflegebeitragsanspruchs zu vergÃ¼tende Betreuungsaufwand mit den von der Invalidenversicherung zugesprochenen medizinischen Massnahmen in einem ursÃ¤chlichen Zusammenhang stehen mÃ¼sse (BGE 129 V 200; SVR 1995 IV Nr. 34 S. 89; Urteil des EVG vom 23. Oktober 2001 i.S. M., I 643/00).</w:t>
      </w:r>
    </w:p>
    <w:p>
      <w:r>
        <w:t>2.2Â Â Â Â  Werden medizinische Massnahmen im Sinne von Art. 12 oder 13 IVG zu Hause durchgefÃ¼hrt, hat nach der Rechtsprechung des EVG Ã¼ber die Austauschbefugnis die versicherte Person Anrecht auf diejenigen BeitrÃ¤ge, die sie in grundsÃ¤tzlicher und masslicher Hinsicht nach Art. 4 IVV beanspruchen kÃ¶nnte, wenn nicht ihre Eltern, sondern zugezogene Dritte fÃ¼r ihre Behandlungs- und Grundpflege aufkommen wÃ¼rden (BGE 120 V 280 ff.).</w:t>
      </w:r>
    </w:p>
    <w:p>
      <w:r>
        <w:t>2.3Â Â Â Â  Gesetz und Verordnung enthalten keine Vorschriften Ã¼ber die materiellrechtliche Revision von Eingliederungsleistungen wegen einer seit ihrer Zusprechung eingetretenen VerÃ¤nderung der VerhÃ¤ltnisse. In BGE 105 V 173 hat das EidgenÃ¶ssische Versicherungsgericht entschieden, dass Eingliederungsleistungen gleich wie Renten und HilflosenentschÃ¤digungen zu behandeln sind und dass demzufolge Art. 41 IVG sowie die dazugehÃ¶rigen Verordnungsbestimmungen in analoger Weise auch auf die Revision von Eingliederungsleistungen angewendet werden mÃ¼ssen (BGE 125 V 412 Erw. 2b, 109 V 122 Erw. 3a; AHI 2000 S. 233 Erw. 1b). Nach Art. 41 IVG sind laufende Renten fÃ¼r die Zukunft entsprechend zu erhÃ¶hen, herabzusetzen oder aufzuheben, wenn sich der InvaliditÃ¤tsgrad einer Person, die eine Rente bezieht, in einer fÃ¼r den Anspruch erheblichen Weise Ã¤ndert. Anlass zur Rentenrevision gibt jede wesentliche Ãnderung in den tatsÃ¤chlichen VerhÃ¤ltnissen, die geeignet ist, den InvaliditÃ¤tsgrad und damit den Rentenanspruch zu beeinflussen. Ob eine solche Ãnderung eingetreten ist, beurteilt sich durch Vergleich des Sachverhalts, wie er im Zeitpunkt der ursprÃ¼nglichen RentenverfÃ¼gung bestanden hat, mit demjenigen zur Zeit der streitigen RevisionsverfÃ¼gung (BGE 125 V 369 Erw. 2 mit Hinweis).</w:t>
      </w:r>
    </w:p>
    <w:p>
      <w:r>
        <w:t>Da es sich beim Hauspflegebeitrag wie bei einer Invalidenrente (Art. 28 IVG) oder einer HilflosenentschÃ¤digung (Art. 42 IVG) um eine Dauerleistung handelt, ist eine Revision des Anspruchs auf den Hauspflegebeitrag nur mÃ¶glich, wenn seit der ursprÃ¼nglichen Leistungszusprechung erhebliche TatsachenÃ¤nderungen eingetreten sind (BGE 113 V 17 Erw. 1c; ZAK 1989 S. 173 Erw. 3a). Die Revision der HauspflegebeitrÃ¤ge erfolgt demnach gemÃ¤ss Art. 87 Abs. 1 IVV von Amtes wegen oder auf Gesuch hin. Ob eine solche Ãnderung eingetreten ist, beurteilt sich durch Vergleich des Sachverhalts, wie er im Zeitpunkt der ursprÃ¼nglichen LeistungsverfÃ¼gung bestanden hat, mit demjenigen zur Zeit der streitigen RevisionsverfÃ¼gung (BGE 109 V 265 Erw. 4a, siehe auch BGE 112 V 372 Erw. 2b und 390 Erw. 1b mit Hinweisen). Unerheblich unter revisionsrechtlichen Gesichtspunkten ist dagegen analog der stÃ¤ndigen Rechtsprechung zur Rentenrevision die unterschiedliche Beurteilung eines im Wesentlichen unverÃ¤ndert gebliebenen Sachverhalts (BGE 112 V 390 Erw. 1b mit Hinweisen). Wie bei der Rentenrevision ist sodann zu beachten, dass einer VerfÃ¼gung, welche den ursprÃ¼nglichen Betreuungsaufwand bloss bestÃ¤tigt, bei der Bestimmung der zeitlichen Vergleichsbasis keine Rechtserheblichkeit zukommt. Dies zielt insbesondere auf jene FÃ¤lle ab, wo die ursprÃ¼ngliche VerfÃ¼gung in spÃ¤teren Revisionsverfahren nicht geÃ¤ndert, sondern bloss bestÃ¤tigt worden ist (BGE 109 V 265 Erw. 4a mit Hinweisen in analoger Anwendung).</w:t>
      </w:r>
    </w:p>
    <w:p>
      <w:r>
        <w:t>3.Â Â Â Â Â Â  Den Eltern des BeschwerdefÃ¼hrers wurden erstmals mit VerfÃ¼gung vom 22. MÃ¤rz 1993 (Urk. 8/43) HauspflegebeitrÃ¤ge auf Grund eines sehr hohen Betreuungsaufwandes zugesprochen. Die VerfÃ¼gung vom 2. MÃ¤rz 1995 (Urk. 8/35) wurde durch das Sozialversicherungsgericht aufgehoben, und es wurde festgestellt, dass ab dem 17. Januar 1995 noch ein hoher Betreuungsaufwand bestehe (Urteil vom 9. Dezember 1997; Urk. 8/31). Mit VerfÃ¼gung vom 18. Juli 1997 (Urk. 8/28) wurde ein mittlerer Betreuungsaufwand festgelegt. In der VerfÃ¼gung vom 11. MÃ¤rz 1998 (Urk. 8/22) wurde lediglich das Urteil des Sozialversicherungsgerichtes umgesetzt und darauf hingewiesen, dass ab dem 18. Juli 1997 die VerfÃ¼gung vom 18. Juli 1997 GÃ¼ltigkeit habe. Mit VerfÃ¼gung vom 29. MÃ¤rz 2000 (Urk. 8/19) wurde der Anspruch auf HauspflegebeitrÃ¤ge nicht geÃ¤ndert, sondern bloss bestÃ¤tigt, dass weiterhin ein mittlerer Betreuungsaufwand bestehe. Eine ErhÃ¶hung, Herabsetzung oder Aufhebung der HauspflegebeitrÃ¤ge kommt daher nur in Betracht, wenn sich in der Zeit zwischen der letzten leistungsverÃ¤ndernden VerfÃ¼gung vom 18. Juli 1997 (Urk. 8/28) und der angefochtenen VerfÃ¼gung vom 7. Januar 2003 (Urk. 8/4) erhebliche VerÃ¤nderungen ergeben haben, die nunmehr eine Herabsetzung respektive Aufhebung des Hauspflegebeitrages rechtfertigen.</w:t>
      </w:r>
    </w:p>
    <w:p>
      <w:r>
        <w:rPr>
          <w:b/>
        </w:rPr>
        <w:t>E. 4</w:t>
      </w:r>
    </w:p>
    <w:p>
      <w:r>
        <w:t>4.1Â Â Â Â  Die VerfÃ¼gung vom 18. Juli 1997 (Urk. 8/28) stÃ¼tzte sich auf den Bericht des AbklÃ¤rungsdienstes der IV-Stelle vom 27. Mai 1997 (Urk. 8/106). Der AbklÃ¤rungsdienst hatte namentlich einen Mehraufwand in der Behandlungspflege (1 Std. 37 Min.) sowie in den alltÃ¤glichen Lebensverrichtungen An-/Auskleiden (10 Min.), Essen (1 Std. 56 Min.), KÃ¶rperpflege (5 Min.), Reinigung nach Verrichtung der Notdurft (5 Min.) und fÃ¼r die Begleitung zu Arzt- und Therapiebesuchen (6 Min.) ermittelt. Mit VerfÃ¼gung vom 18. Juli 1997 (Urk. 8/28) anerkannte die IV-Stelle einen durchschnittlichen Mehraufwand an intensiver Hauspflege gegenÃ¼ber einem nicht behinderten Kind gleichen Alters im Umfang von tÃ¤glich vier Stunden.</w:t>
      </w:r>
    </w:p>
    <w:p>
      <w:r>
        <w:t>4.2Â Â Â Â  Im anlÃ¤sslich des Revisionsverfahrens vom April 2002 eingeholten Bericht des Rehabilitationszentrums C.___, vom 29. Mai 2002 (Urk. 8/50) wurde folgende Diagnose aufgefÃ¼hrt:</w:t>
      </w:r>
    </w:p>
    <w:p>
      <w:r>
        <w:t>" Oesophagusatresie Typ III B mit tracheoÃ¶sophagealer Fistel,</w:t>
      </w:r>
    </w:p>
    <w:p>
      <w:r>
        <w:t>Â  Status nach Oesophagus End-zu-End-Anastomose und 2 mal Fundoplicatio 1992, Gastrektomie, Magenersatzplastik und percutane Jejunostomie 1996,</w:t>
      </w:r>
    </w:p>
    <w:p>
      <w:r>
        <w:t>Â  Status nach Orthopexie bei Tracheomalacie 1992,</w:t>
      </w:r>
    </w:p>
    <w:p>
      <w:r>
        <w:t>Â  Tracheostoma 1992 - 1996,</w:t>
      </w:r>
    </w:p>
    <w:p>
      <w:r>
        <w:t>Â  GastroÃ¶sophagialer Reflux mit rezidivierenden Aspirationen und chronischer Bronchitis,</w:t>
      </w:r>
    </w:p>
    <w:p>
      <w:r>
        <w:t>Â  Psychomotorischer EntwicklungsrÃ¼ckstand,</w:t>
      </w:r>
    </w:p>
    <w:p>
      <w:r>
        <w:t>Â  Leichte gemischte ataktisch spastische Zerebralparese."</w:t>
      </w:r>
    </w:p>
    <w:p>
      <w:r>
        <w:t>Â Â Â Â Â Â Â Â  Der BeschwerdefÃ¼hrer mÃ¼sse wÃ¤hrend der Nacht Ã¼ber 8 Stunden mittels Sonde und Spezialnahrung ernÃ¤hrt werden. Auch die normale Nahrung mÃ¼sse durch eine Hilfsperson zerkleinert werden. Beim Baden/Duschen mÃ¼sse die Bauchsonde zugeklebt respektive abgedeckt werden. Der BeschwerdefÃ¼hrer benÃ¶tige dauernde Pflege in Form von Verbandwechsel und Bauchsondeneintrittspflege. Auch mÃ¼sse die Bauchsonde nachts Ã¼berwacht werden. ZusÃ¤tzlich besuche der BeschwerdefÃ¼hrer aufgrund des psychomotorischen EntwicklungsrÃ¼ckstandes eine Physio- und Ergotherapie.</w:t>
      </w:r>
    </w:p>
    <w:p>
      <w:r>
        <w:t>4.3Â Â Â Â  Aus dem AbklÃ¤rungsbericht vom 6. Dezember 2002 (Urk. 8/71), der auf einer Erhebung vom 28. November 2002 beruht, geht hervor, dass der BeschwerdefÃ¼hrer in den Bereichen Ankleiden/Auskleiden sowie Aufstehen/Absitzen/Abliegen mehrheitlich selbstÃ¤ndig ist und kein behinderungsbedingter Mehraufwand notwendig ist. Im Bereich Essen wurde ein invaliditÃ¤tsbedingter Mehraufwand von 20 Minuten pro Tag ermittelt. Zur Zeit werde versucht, auf orale ErnÃ¤hrung umzustellen. Da der BeschwerdefÃ¼hrer jedoch trotz hochkalorischer GetrÃ¤nke und sieben Mahlzeiten pro Tag an Gewicht abgenommen habe, sei die Sondennahrung weiterhin notwendig. Die Mutter des BeschwerdefÃ¼hrers benÃ¶tige pro Tag 10 Minuten um Brote zu streichen, harte Nahrung zu zerkleinern und die Medikamente zu richten. Ebenso benÃ¶tige sie 10 Minuten um die Sondennahrung zuzubereiten. WÃ¤hrend der Nacht laufe die Sonde Ã¼ber den Automaten, wobei die Mutter zwei KontrollgÃ¤nge, mache um sicherzustellen, dass das Kabel nicht auseinandergerissen sei. Bei der KÃ¶rperpflege bestehe ein invaliditÃ¤tsbedingter Mehraufwand von 10 Minuten pro Tag. Auch bei der Reinigung nach Verrichtung der Notdurft bestehe ein invaliditÃ¤tsbedingter Mehraufwand von 10 Minuten pro Tag. Denn nachts benÃ¶tigte er Pampers, und er mÃ¼sse zweimal gewickelt werden. Im Bereich Fortbewegung/Pflege gesellschaftlicher Kontakte bestehe kein invaliditÃ¤tsbedingter Mehraufwand. FÃ¼r dauernde medizinisch-pflegerische Hilfe wurde ein Mehraufwand von 40 Minuten pro Tag ermittelt. Dieser setze sich zusammen aus Sondenpflege und Verbandwechsel (30 Min.), Abdecken der Sonde beim Baden/-Duschen (5 Min.) und Inhalation (20 Min.) Eine persÃ¶nliche Ãberwachung bedÃ¼rfe der BeschwerdefÃ¼hrer nicht. FÃ¼r die Begleitung zu Arzt- und Therapiebesuchen wurde ein Mehraufwand von 2,33 Minuten pro Tag ermittelt. Insgesamt betrage der Mehraufwand 1 Stunde 23 Minuten pro Tag.</w:t>
      </w:r>
    </w:p>
    <w:p>
      <w:r>
        <w:t>Aufgrund dieses Berichtes wurde in der VerfÃ¼gung vom 7. Januar 2003 (Urk. 8/4) festgestellt, dass der tÃ¤gliche zeitliche Mehraufwand fÃ¼r die Betreuung des BeschwerdefÃ¼hrers weniger als zwei Stunden betrage und daher kein Anspruch auf HauspflegebeitrÃ¤ge mehr bestehe.</w:t>
      </w:r>
    </w:p>
    <w:p>
      <w:r>
        <w:t>4.4Â Â Â Â  Auf die Einsprache gegen die VerfÃ¼gung hin, in der bezÃ¼glich der Hauspflege sinngemÃ¤ss ein Mehraufwand an medizinischer Betreuung von mehr als zwei Stunden pro Tag geltend gemacht wurde (Urk. 8/49), Ã¼berprÃ¼fte der AbklÃ¤rungsdienst die AbklÃ¤rungsergebnisse und stellte fest, dass im Bereich medizinisch-pflegerische Hilfe aufgrund eines Rechenfehlers 40 anstelle von richtigerweise 50 Minuten pro Tag ermittelt wurde, wobei der Aufwand fÃ¼r das Abdecken der Sonde beim Baden im Aufwand fÃ¼r die Sondenpflege und den Verbandwechsel inbegriffen sei (Urk. 8/67). Auch fÃ¼r das tÃ¤gliche WÃ¤gen des BeschwerdefÃ¼hrers sei zusÃ¤tzlich ein Mehraufwand von 2 Minuten pro Tag anzurechnen. Neu ergebe dies insgesamt einen Mehraufwand von 1 Stunde 34,33 Minuten pro Tag.</w:t>
      </w:r>
    </w:p>
    <w:p>
      <w:r>
        <w:t>5.Â Â Â Â Â Â  Die Mutter des BeschwerdefÃ¼hrers lÃ¤sst geltend machen, dass ihr Sohn einen starken Reflux aufweise und deshalb jede Nacht Atemprobleme sowie Schmerzen in der Brust habe. Er mÃ¼sse das Sekret mit Zusprache und hilfreichem Klopfen durch die Mutter heraushusten, wobei er durch die Atemprobleme in Angst und Panik gerate, wenn er in dieser Situation allein gelassen werde. Die zusÃ¤tzliche Hilfe daure zwischen Â½ und 1 Stunde pro Nacht, und dieser Mehraufwand mÃ¼sse zum ermittelten Aufwand von 1 Stunde 34,33 Minuten hinzugerechnet werden (Urk. 1). DemgegenÃ¼ber macht die Beschwerdegegnerin geltend, die Behauptung der nÃ¤chtlichen UnterstÃ¼tzung finde in den medizinischen Unterlagen keine StÃ¼tze. Die Mutter des BeschwerdefÃ¼hrers habe diese wesentliche Tatsache anlÃ¤sslich der AbklÃ¤rung vor Ort nicht erwÃ¤hnt, sodass dies als nachgeschobene Behauptung zu qualifizieren sei. Aber auch wenn fÃ¼r die nÃ¤chtliche UnterstÃ¼tzung ein Aufwand von 20 Minuten pro Nacht zu anerkennen sei, wie dies der AbklÃ¤rungsdienst fÃ¼r angemessen halte, ergebe sich gesamthaft ein Mehraufwand von 1 Stunde 54,3 Minuten, womit der Mindestaufwand an Betreuung von 2 Stunden nicht erreicht werde (Urk. 7 S. 2).</w:t>
      </w:r>
    </w:p>
    <w:p>
      <w:r>
        <w:t>Â Â Â Â Â Â Â Â  Dazu ist festzuhalten, dass die IV-Stelle den relevanten Sachverhalt von Amtes wegen zu ermitteln hat. Es kann daher der Mutter des BeschwerdefÃ¼hrers nicht zum Vorwurf gemacht werden, entscheidrelevante Tatsachen erst verspÃ¤tet vorgebracht zu haben. Es ist auch nicht angebracht, die EinwÃ¤nde als nachgeschobene Behauptung zu qualifizieren. Entscheidend ist, ob die nachtrÃ¤glich geltend gemachte zusÃ¤tzliche Betreuung tatsÃ¤chlich erforderlich ist und ob diese Betreuung aus medizinischer Sicht notwendig ist. Entgegen den Vorbringen der Beschwerdegegnerin finden sich in den medizinischen Unterlagen fÃ¼r die zusÃ¤tzliche Betreuung entsprechende Belege. Dr. D.___ bestÃ¤tigte in seinem Bericht vom 5. Februar 2003 (Urk. 8/48), dass es trotz regelmÃ¤ssiger Inhalationstherapien beim BeschwerdefÃ¼hrer regelmÃ¤ssig zu Sekretbildungen im Trachealbereich komme, und die Mutter hÃ¤ufig nachts damit beschÃ¤ftigt sei, zur Sekretentfernung beizutragen. Im Bericht vom 22. Juli 2003 (Urk. 14) fÃ¼hrte Dr. D.___ aus, der BeschwerdefÃ¼hrer habe in der Nacht hÃ¤ufig Atemprobleme, die sich als starker Husten bei Sekretbildung Ã¤usserten. Er habe jeweils Schwierigkeiten, das Sekret abzuhusten. Durch eine spezielle Klopftechnik und Vibration mit den HÃ¤nden kÃ¶nne das Sekret gelockert und schliesslich abgehustet werden. Der zeitliche Mehraufwand fÃ¼r die Mutter betrage 30 bis 45 Minuten pro Tag, wobei wÃ¤hrend Infekten wegen der zusÃ¤tzlichen Schleimbildung und Bronchialverengung der Betreuungsaufwand massiv grÃ¶sser sei.</w:t>
      </w:r>
    </w:p>
    <w:p>
      <w:r>
        <w:t>Â Â Â Â Â Â Â Â  Es besteht kein Anlass, an dieser Darstellung zu zweifeln, denn die chronische Lungenerkrankung im Zusammenhang mit dem gastroÃ¶sophagealen Reflux wird in den medizinischen Unterlagen wiederholt erwÃ¤hnt. So notierte Dr. E.___, AssistenzÃ¤rztin am Rehabilitationszentrum, in einem Attest vom 15. Februar 2000, durch die chronische Pneumopathie bei rezidivierenden Aspirationen bestehe eine erhÃ¶hte InfektanfÃ¤lligkeit, und es mÃ¼sse eine Atemtherapie zur Sekretmobilisierung zur Verhinderung weiterer chronischer SchÃ¤digungen appliziert werden (Urk. 8/53 S. 4). Auch Oberarzt Dr. F.___ sprach im Bericht vom 19. Januar 2001 (Urk. 8/52 S. 2) von einer chronischen Lungenerkrankung und wies im erwÃ¤hnten AbklÃ¤rungsbericht vom 29. Mai 2002 (Urk. 8/50) auf die wegen der angeborenen StÃ¶rung im Bereich Magen/SpeiserÃ¶hre bestehenden rezidivierenden Aspirationen und die chronische Bronchitis hin.</w:t>
      </w:r>
    </w:p>
    <w:p>
      <w:r>
        <w:t>Â Â Â Â Â Â Â Â  Aufgrund der BestÃ¤tigung des Dr. D.___ gilt als erstellt, dass der zusÃ¤tzliche Betreuungsaufwand der Mutter des BeschwerdefÃ¼hrers wÃ¤hrend der Nacht notwendig ist und tatsÃ¤chlich anfÃ¤llt. Dabei kann offengelassen werden, ob der Mehraufwand 30 Minuten oder 1 Stunde betrÃ¤gt, da bei einem zusÃ¤tzlichen Aufwand von 30 Minuten gesamthaft ein Aufwand von 2 Stunden 4,33 Minuten und bei einem zusÃ¤tzlichen Aufwand von 1 Stunde ein Gesamtaufwand von 2 Stunden 34,33 Minuten resultiert. Es ergibt sich daher auf jeden Fall ein Gesamtaufwand von mehr als 2 und weniger als 4 Stunden, weshalb der Betreuungsaufwand als gering im Sinne von Art. 4 Abs. 4 lit. d IVV gilt.</w:t>
      </w:r>
    </w:p>
    <w:p>
      <w:r>
        <w:t>Â Â Â Â Â Â Â Â  In der VerfÃ¼gung vom 18. Juli 1997 (Urk. 8/28) wurde noch ein Betreuungsaufwand von 4 Stunden anerkannt, der als mittel gilt (Art. 4 Abs. 4 lit. c IVV). Aufgrund des nunmehr reduzierten Betreuungsaufwandes ist die EntschÃ¤digung anzupassen (Art. 88a Abs. 1 IVV). Nach Art. 88 bis Abs. 2 lit. a IVV (analog) kann die Anpassung frÃ¼hestens vom ersten Tag des zweiten der Zustellung der VerfÃ¼gung folgenden Monats an, mithin auf den 1. MÃ¤rz 2003 erfolgen.</w:t>
      </w:r>
    </w:p>
    <w:p>
      <w:r>
        <w:t>Somit ist der Einspracheentscheid vom 7. April 2003 aufzuheben und es ist festzustellen, dass die Mutter des BeschwerdefÃ¼hrers ab dem 1. MÃ¤rz 2003 noch Anspruch auf HauspflegebeitrÃ¤ge aufgrund eines geringen Betreuungsaufwandes hat. Dies fÃ¼hrt zur Gutheissung der Beschwerde.</w:t>
      </w:r>
    </w:p>
    <w:p>
      <w:r>
        <w:t>Das Gericht erkennt:</w:t>
      </w:r>
    </w:p>
    <w:p>
      <w:r>
        <w:t>1.Â Â Â Â Â Â Â Â  In Gutheissung der Beschwerde wird der Einspracheentscheid der Sozialversicherungsanstalt des Kantons ZÃ¼rich, IV-Stelle, vom 7. April 2003 aufgehoben und es wird festgestellt, dass die Mutter des BeschwerdefÃ¼hrers ab 1. MÃ¤rz 2003 Anspruch auf HauspflegebeitrÃ¤ge aufgrund eines geringen Betreuungsaufwandes hat.</w:t>
      </w:r>
    </w:p>
    <w:p>
      <w:r>
        <w:t>2.Â Â Â Â Â Â Â Â  Das Verfahren ist kostenlos.</w:t>
      </w:r>
    </w:p>
    <w:p>
      <w:r>
        <w:t>3.Â Â Â Â Â Â Â Â  Zustellung gegen Empfangsschein an:</w:t>
      </w:r>
    </w:p>
    <w:p>
      <w:r>
        <w:t>- Kinderspital ZÃ¼rich</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