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IV.2003.00060 vom 7. Januar 2004</w:t>
      </w:r>
    </w:p>
    <w:p>
      <w:r>
        <w:t>ZH Sozialversicherungsgericht, 2004-01-07, DE</w:t>
      </w:r>
    </w:p>
    <w:p>
      <w:r>
        <w:rPr>
          <w:b/>
        </w:rPr>
        <w:t xml:space="preserve">Quelle: </w:t>
      </w:r>
      <w:r>
        <w:t>https://mcp.opencaselaw.ch/entscheid/zh_sozialversicherungsgericht_IV.2003.00060</w:t>
      </w:r>
    </w:p>
    <w:p>
      <w:r>
        <w:t>FR: ZH_SOZIALVERSICHERUNGSGERICHT IV.2003.00060 du 7 janvier 2004</w:t>
      </w:r>
    </w:p>
    <w:p>
      <w:r>
        <w:t>IT: ZH_SOZIALVERSICHERUNGSGERICHT IV.2003.00060 del 7 gennaio 2004</w:t>
      </w:r>
    </w:p>
    <w:p>
      <w:pPr>
        <w:pStyle w:val="Heading2"/>
      </w:pPr>
      <w:r>
        <w:t>Erwägungen</w:t>
      </w:r>
    </w:p>
    <w:p>
      <w:r>
        <w:rPr>
          <w:b/>
        </w:rPr>
        <w:t>E. 1</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1.2Â Â Â Â  War eine Rente wegen eines zu geringen InvaliditÃ¤tsgrades verweigert worden und ist die Verwaltung auf eine Neuanmeldung eingetreten (Art. 87 Abs. 4 der Verordnung Ã¼ber die Invalidenversicherung; IVV), so ist im Beschwerdeverfahren zu prÃ¼fen, ob im Sinne von Art. 41 des Bundesgesetzes Ã¼ber die Invalidenversicherung (IVG) eine fÃ¼r den Rentenanspruch relevante Ãnderung des InvaliditÃ¤tsgrades eingetreten ist (BGE 117 V 198 Erw. 3a mit Hinweis).</w:t>
      </w:r>
    </w:p>
    <w:p>
      <w:r>
        <w:t>1.3Â Â Â Â  Die allgemeinen Voraussetzungen Ã¼ber die Zusprechung einer Invalidenrente gemÃ¤ss Art. 28 IVG hat die Beschwerdegegnerin in der BegrÃ¼ndung der angefochtenen VerfÃ¼gung zutreffend dargelegt (Urk. 2 S. 1). Darauf kann verwiesen werden.</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1.5Â Â Â Â  FÃ¼r die Einkommensbemessung kÃ¶nnen nach der Rechtsprechung TabellenlÃ¶hne beigezogen werden. Dabei kann auf die seit 1994 herausgegebene Lohnstrukturerhebung des Bundesamtes fÃ¼r Statistik (LSE) abgestellt werden, die im Zweijahresrhythmus erscheint. FÃ¼r den Verwendungszweck des Einkommensvergleichs ist dabei auf die im Anhang enthaltene Statistik der LohnsÃ¤tze, das heisst der standardisierten BruttolÃ¶hne (Tabellengruppe A) abzustellen,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respektive seit 1999 von 41,8 Stunden und seit 2001 von 41,7 Stunden (Die Volkswirtschaft 5/2003 S. 82 Tabelle B9.2; BGE 126 V 77 f. Erw. 3b/bb, 124 V 322 Erw. 3b/aa; AHI 2000 S. 81 Erw. 2a).</w:t>
      </w:r>
    </w:p>
    <w:p>
      <w:r>
        <w:rPr>
          <w:b/>
        </w:rPr>
        <w:t>E. 2</w:t>
      </w:r>
    </w:p>
    <w:p>
      <w:r>
        <w:t>2.1Â Â Â Â  Strittig ist der Anspruch auf eine Rente. Die Beschwerdegegnerin verneinte diesen Anspruch in der angefochtenen VerfÃ¼gung mit der BegrÃ¼ndung, die getÃ¤tigten AbklÃ¤rungen hÃ¤tten ergeben, dass die BeschwerdefÃ¼hrerin in der angestammten TÃ¤tigkeit aus gesundheitlichen GrÃ¼nden zwar wesentlich eingeschrÃ¤nkt sei, jedoch in einer leidensangepassten TÃ¤tigkeit, welche ohne berufsspezifische Kenntnisse ausgeÃ¼bt werden kÃ¶nne, beispielsweise als Betriebsmitarbeiterin, als BestÃ¼ckerin oder als Lagermitarbeiterin, eine volle LeistungsfÃ¤higkeit bestehe. Mit einer solchen TÃ¤tigkeit wÃ¤re die BeschwerdefÃ¼hrerin in der Lage, ein gleichwertiges Jahreseinkommen wie in der bisherigen TÃ¤tigkeit als Office- und Reinigungsmitarbeiterin zu erzielen (Urk. 2 S. 1).</w:t>
      </w:r>
    </w:p>
    <w:p>
      <w:r>
        <w:t>2.2Â Â Â Â  Die BeschwerdefÃ¼hrerin macht in der BeschwerdebegrÃ¼ndung geltend, seit der letzten Leistungsabweisung habe sich der gesundheitliche Zustand erheblich verschlechtert. Zuletzt habe sie eine TÃ¤tigkeit als ZimmermÃ¤dchen und Officemitarbeiterin im Hotel D.___ ausgeÃ¼bt. Nach frÃ¼heren teilweisen ArbeitsunfÃ¤higkeiten sei sie nun seit November 2001 faktisch vollstÃ¤ndig arbeitsunfÃ¤hig. Sie leide an einem chronischen lumbospondylogenen Schmerzsyndrom mit degenerativen VerÃ¤nderungen der LendenwirbelsÃ¤ule und fibromyalgischen Ãberlagerungen, an einem hyperkeratotisch rhagadiformen Handekzem beidseits, an einer SchultergelenksentzÃ¼ndung und an einem depressiven Zustandsbild. Sie sei chronisch depressiv und weine jeden Tag. Ferner habe sie jeden Tag Magenschmerzen, die vermutlich im Zusammenhang mit der tÃ¤glichen Einnahme von Medikamenten stÃ¼nden. Des Weiteren habe sie Knieschmerzen (Arthrose). GemÃ¤ss Dr. C.___ sei sie Ã¼berhaupt nicht mehr in der Lage, die bisherige TÃ¤tigkeit weiterhin auszuÃ¼ben. Auch eine leidensangepasste TÃ¤tigkeit sei ihr nur im Umfang von 20 % zumutbar. Die von der Beschwerdegegnerin evaluierten TÃ¤tigkeiten erfÃ¼llten die Anforderungen an eine leidensangepasste TÃ¤tigkeit nicht. Sie stellten zu hohe Anforderungen an die funktionelle LeistungsfÃ¤higkeit. Mithin sei sie nicht in der Lage, ein rentenausschliessendes Einkommen zu erzielen (Urk. 1 S. 5 ff. Ziff. II.6 und Ziff. 8 ff.).</w:t>
      </w:r>
    </w:p>
    <w:p>
      <w:r>
        <w:t>2.3Â Â Â Â  In der Beschwerdeantwort fÃ¼hrt die Beschwerdegegnerin aus, Dr. C.___ habe in seiner Eingabe vom 22. August 2002 keine anderen Diagnosen gestellt als im Rahmen des ersten Rentengesuchs. Das neu hinzugetretene Handekzem sei gemÃ¤ss dermatologischem Bericht des UniversitÃ¤tsspitals ZÃ¼rich durch eine entsprechende Behandlung auch im TÃ¤tigkeitsbereich abgeheilt. Die evaluierten leidenangepassten TÃ¤tigkeiten seien entgegen der Auffassung der BeschwerdefÃ¼hrerin zumutbar, entsprÃ¤chen die Anforderungen doch den aus Ã¤rztlicher Sicht attestierten funktionellen FÃ¤higkeiten. Es handle sich um kÃ¶rperlich leichte und wechselbelastende TÃ¤tigkeiten ohne Zwangshaltungen. Nach wie vor zutreffend sei das bei der letzten Leistungsbeurteilung ermittelte Valideneinkommen von Fr. 37'180.--. Das aufgrund der DAP-Profile ermittelte Invalideneinkommen belaufe sich auf Fr. 45'688.--. Somit stehe fest, dass die BeschwerdefÃ¼hrerin ein rentenausschliessendes Einkommen erzielen kÃ¶nnte (Urk. 8 S. 1 f.).</w:t>
      </w:r>
    </w:p>
    <w:p>
      <w:r>
        <w:t>2.4Â Â Â Â  In der Replik hÃ¤lt die BeschwerdefÃ¼hrerin erneut fest, gemÃ¤ss der Beurteilung von Dr. C.___ habe sich das Krankheitsbild massiv verschlechtert. Die evaluierten leidensangepassten TÃ¤tigkeiten seien nicht zumutbar. Des Weiteren fÃ¼hrt die BeschwerdefÃ¼hrerin aus, es treffe nicht zu, dass das Handekzem unter Behandlung auch im TÃ¤tigkeitsbereich abgeheilt sei. Entsprechendes kÃ¶nne den Ã¤rztlichen Unterlagen nicht entnommen werden. Eine Abheilung sei lediglich prognostiziert worden. TatsÃ¤chlich habe eine solche aber nicht stattgefunden. Das Ekzem bestehe nach wie vor. In diesem Zusammenhang sei auch auf die Stellungnahme vom 12. November 2002 zu verweisen (vgl. Urk. 9/2). Auch die Ã¼brigen Beschwerden hÃ¤tten sich nicht gebessert. Es bestehe seit November 2001 eine volle ArbeitsunfÃ¤higkeit. Unternommene Arbeitsversuche seien gescheitert (Urk. 19 S. 3 f. Ziff. II. 3 ff.).</w:t>
      </w:r>
    </w:p>
    <w:p>
      <w:r>
        <w:rPr>
          <w:b/>
        </w:rPr>
        <w:t>E. 3</w:t>
      </w:r>
    </w:p>
    <w:p>
      <w:r>
        <w:t>3.1Â Â Â Â  Im Zeitpunkt der letzten Leistungsbeurteilung war der BeschwerdefÃ¼hrerin gemÃ¤ss dem vom EVG bestÃ¤tigten Urteil des hiesigen Gerichts vom 30. August 2000 die angestammte TÃ¤tigkeit als ZimmermÃ¤dchen noch im Umfang von 50 % zumutbar. FÃ¼r eine kÃ¶rperlich leichte und wechselbelastende TÃ¤tigkeit ohne Verharren in vornÃ¼bergeneigter Haltung und ohne repetitives Heben von Lasten Ã¼ber 10 kg bestand eine ArbeitsfÃ¤higkeit von 75 %, verbunden mit der Prognose, die ArbeitsfÃ¤higkeit mittels intensiver Physiotherapie auf 100 % zu steigern. FÃ¼r die InvaliditÃ¤tsbemessung abgestellt wurde jedoch ausschliesslich auf die damals ausgewiesene ArbeitsfÃ¤higkeit von 75 %. Diese Beurteilung beruhte vor allem auf dem Gutachten des Kantonsspitals Z.___, Rheumaklinik und Institut fÃ¼r Physiotherapie mit Poliklinik, vom 8. Dezember 1998, in welchem die Gutachter zum einen ein Lumbovertebralsyndrom, anamnestisch mit spondylogener Komponente links bei Fehlform und Fehlhaltung der WirbelsÃ¤ule, degenerativen VerÃ¤nderungen der lumbalen WirbelsÃ¤ule, grosser medianer Diskushernie L4/5, leichter Haltungsinsuffizienz sowie Status nach Morbus Scheuermann und zum anderen ein Zervikovertebralsyndrom diagnostizierten (vgl. Urk. 9/20 S. 5 f.). Abgewiesen wurde im Urteil der Antrag der BeschwerdefÃ¼hrerin auf DurchfÃ¼hrung weiterer AbklÃ¤rungen, namentlich psychiatrischer und neurologischer Art, mit dem Hinweis, zu den neurologischen Aspekten habe sich bereits das Gutachten des Kantonsspitals Z.___ geÃ¤ussert und konkrete Anhaltspunkte fÃ¼r das Vorliegen eines invalidisierenden psychischen Leidens seien nicht gegeben (vgl. Urteil vom 30. August 2000 im Verfahren IV.1999.00157, Erw. 3).</w:t>
      </w:r>
    </w:p>
    <w:p>
      <w:r>
        <w:t>Das EVG bestÃ¤tigte diese Feststellungen ausdrÃ¼cklich und fÃ¼gte bei, der Umstand, dass neben dem Gutachten vom 8. Dezember 1998 anders lautende medizinische Aussagen vorlÃ¤gen, Ã¤ndere nichts daran, dass dem Gutachten voller Beweiswert zukomme, denn dieses sei in sich schlÃ¼ssig und weise keine MÃ¤ngel auf. Der Sinn der Einholung des Gutachtens habe gerade darin gelegen, Licht in die divergierenden Ã¤rztlichen Stellungnahmen zu bringen. Die BegrÃ¼ndetheit zur Vornahme psychiatrischer AbklÃ¤rungen - den diesbezÃ¼glichen Antrag hielt die BeschwerdefÃ¼hrerin in der Verwaltungsgerichtsbeschwerde aufrecht - wies das EVG ebenfalls ab mit der Feststellung, es sei nicht ersichtlich, welche zusÃ¤tzlichen AufschlÃ¼sse sich durch eine derartige Untersuchung ergeben kÃ¶nnten. Die begutachtenden Rheumatologen seien mit der im Gefolge des chronischen RÃ¼ckenleidens und der schwierigen psychosozialen Situation aufgetretenen depressiven Problematik vertraut, weshalb davon auszugehen sei, dass die Stellungnahme zur ArbeitsfÃ¤higkeit unter BerÃ¼cksichtigung der depressiven Symptomatik erfolgt sei. Eine schwere, zusÃ¤tzlich invalidisierende Depression sei nach den gesamten Akten nicht ersichtlich (Urteil des EVG vom 6. Juni 2001, I 564/00, Erw. 4.a-b).</w:t>
      </w:r>
    </w:p>
    <w:p>
      <w:r>
        <w:t>3.2Â Â Â Â</w:t>
      </w:r>
    </w:p>
    <w:p>
      <w:r>
        <w:t>3.2.1Â Â  In der Wiederanmeldung vom 22. August 2002 fÃ¼hrte Dr. C.___ aus, das Krankheitsbild der BeschwerdefÃ¼hrerin habe sich massiv verschlechtert. Seit November 2001 leide sie nebst dem lumbospondylogenen Schmerzsyndrom zusÃ¤tzlich an einem chronifizierten Handekzem, welches trotz wiederholter Therapien nicht beherrschbar sei. Arbeitsversuche in der KÃ¼che seien trotz Anpassung der Arbeit gescheitert. Seit 2002 bestehe faktisch eine vollstÃ¤ndige ArbeitsunfÃ¤higkeit, welche jeweils wÃ¤hrend ein bis zwei Wochen fÃ¼r Arbeitsversuche unterbrochen worden sei. Seit dem 8. August 2002 sei von einer vollstÃ¤ndigen ArbeitsunfÃ¤higkeit auszugehen. Des Weiteren leide die BeschwerdefÃ¼hrerin an einer Periarthropathia humeroscapularis (Urk. 9/18).</w:t>
      </w:r>
    </w:p>
    <w:p>
      <w:r>
        <w:t>3.2.2Â Â  Im Bericht vom 5. September 2002 wies Dr. C.___ zum einen erneut auf das Handekzem hin, welches bei Kontakt mit NÃ¤sse und Reinigungsmitteln wÃ¤hrend Wochen submammÃ¤r, thorakal rechts, abdominal rechts und am RÃ¼cken rechts perisitierende Symptome (RÃ¶tung, Schuppung, Induartion) hervorrufe. Des Weiteren erwÃ¤hnte er wiederum, seit dessen Entdeckung im November 2001 bestehe faktisch eine ArbeitsunfÃ¤higkeit von 100 %. Gutgemeinte Arbeitsversuche in der TÃ¤tigkeit als KÃ¼chenangestellte seien jeweils nach ein bis zwei Wochen gescheitert. Seit August 2002 sei definitiv von einer ArbeitsunfÃ¤higkeit von 100 % auszugehen (Urk. 9/5 S. 1 lit. B und S. 2 lit. D.4-5). Im Zusammenhang mit dem RÃ¼ckenleiden erwÃ¤hnte Dr. C.___, es bestÃ¼nden belastungsabhÃ¤ngige Schmerzen, welche auch nach Sistieren der Arbeit Ã¼ber Monate persistierten und reaktiv eine depressive Verstimmung ausgelÃ¶st hÃ¤tten und mit einer Somatisierungstendenz verbunden seien (a.a.O., S. 2 lit. D4). Schliesslich wies Dr. C.___ darauf hin, im Rahmen der Periarthropathia humeroscapularis bestÃ¼nden vor allem nachts und am Morgen beim Aufstehen Beschwerden, ferner bei bestimmten Bewegungen (a.a.O.).</w:t>
      </w:r>
    </w:p>
    <w:p>
      <w:r>
        <w:t>3.2.3Â Â  Aufgefordert, die Arbeitsbelastbarkeit der BeschwerdefÃ¼hrerin aufgefÃ¤chert nach verschiedenen Leistungsanforderungen sowohl in Bezug auf die funktionellen als auch auf die psychischen Ressourcen zu beurteilen, fÃ¼hrte Dr. C.___ am 5. September 2002 zusammenfassend aus, hinsichtlich der angestammten TÃ¤tigkeit bestehe keinerlei ArbeitsfÃ¤higkeit mehr. In einer leidensangepassten TÃ¤tigkeit sei der BeschwerdefÃ¼hrerin eine Arbeitsbelastung von 20 % zumutbar. Funktionelle EinschrÃ¤nkungen erwÃ¤hnte er vor allem bezÃ¼glich Heben und Tragen von Lasten ab 10 kg, beim Hantieren mit schweren Werkzeugen, bezÃ¼glich lÃ¤ngerdauerndem Sitzen oder Stehen sowie bezÃ¼glich Gehen von langen Strecken, bezÃ¼glich Gehen auf unebenem GelÃ¤nde, beim Treppensteigen und beim Besteigen von Leitern. Des Weiteren erwÃ¤hnte er, es bestÃ¼nden EinschrÃ¤nkungen bezÃ¼glich Gleichgewicht und Balancieren sowie bezÃ¼glich Arbeiten verbunden mit Exposition zu NÃ¤sse und Staub. BezÃ¼glich der psychischen LeistungsfÃ¤higkeit erklÃ¤rte er, die BeschwerdefÃ¼hrerin weise ein relativ depressives Zustandbild bei chronifiziertem Schmerzsyndrom mit Fixation auf BewegungseinschrÃ¤nkungen auf. Zunehmend leide die BeschwerdefÃ¼hrerin auch an ErschÃ¶pfung und MÃ¼digkeit (Urk. 9/17/2).</w:t>
      </w:r>
    </w:p>
    <w:p>
      <w:r>
        <w:t>3.2.4Â Â  Dem Bericht der Dermatologischen Klinik des Spitals Y.___ vom 12. September 2002 (vgl. zu dieser Problematik auch den Bericht derselben Klinik vom 17. Februar 2002; Urk. 9/6) lÃ¤sst sich entnehmen, die BeschwerdefÃ¼hrerin leide an einem hyperkeratotisch-rhagadiformen, teils dyshidrosiformen Handekzem mit Streuung bei epikutaner Sensibilisierung auf Thiuram Mix und Nickel(II)sulfat und leicht verminderter Alkaliresistenz nach Prof. E.___. DiesbezÃ¼gliche Beschwerden seien ab Dezember 2001 aufgetreten. Die ekzematÃ¶sen HautverÃ¤nderungen seien an beiden HÃ¤nden aufgetreten, mit Streuung auf die Unterarme beidseits und das Abdomen medial. Als TellerwÃ¤scherin komme die BeschwerdefÃ¼hrerin in Kontakt mit verschiedenen Putzmitteln. Es bestehe eine deutliche ArbeitsabhÃ¤ngigkeit mit Besserung an den Wochenenden und Verschlechterungen nach Wiederaufnahme der Arbeit. Die BeschwerdefÃ¼hrerin sei medikamentÃ¶s behandelt worden. Nach Abheilung der HautverÃ¤nderungen unter Meidung der Allergene sowie bei konsequenter DurchfÃ¼hrung von Hautschutzmassnahmen bestehe eine vollstÃ¤ndige ArbeitsfÃ¤higkeit. Zwischen dem 16. Februar und dem 6. MÃ¤rz 2002 habe eine vollstÃ¤ndige ArbeitsunfÃ¤higkeit und vom 19. MÃ¤rz bis 15. April 2002 eine ArbeitsunfÃ¤higkeit von 50 % bestanden. Seit dem 15. April 2002 sei keine ArbeitsunfÃ¤higkeit attestiert worden (Urk. 9/16 S. 1 ff.).</w:t>
      </w:r>
    </w:p>
    <w:p>
      <w:r>
        <w:t>3.2.5Â Â  Im Beschwerdeverfahren reichte die BeschwerdefÃ¼hrerin den Bericht des Stadtspitals X.___ in ZÃ¼rich, Institut fÃ¼r Medizinische Radiologie und Nuklearmedizin, betreffend eine am 7. Januar 2003 durchgefÃ¼hrte computertomographische Untersuchung der LendenwirbelsÃ¤ule ein. Dem Bericht lÃ¤sst sich entnehmen, veranlasst worden sei die Untersuchung wegen chronischer Lumbalschmerzen bei Status nach medianer Diskushernie L4/L5 und Status nach rechts-lateraler Diskushernie L4/L5 1999. Die Untersuchung habe ergeben, dass bei der BeschwerdefÃ¼hrerin nach kaudal eine sequestrierende Diskushernie L3/L4, eine breitbasige Diskushernie L4/L5 und eine mediane Protrusion L5/S1 bestehe. Auf der HÃ¶he des Segments L4/L5 sei eine Tangierung der Nervenwurzel L5 beidseits im Rezessus lateralis mÃ¶glich (Urk. 3).</w:t>
      </w:r>
    </w:p>
    <w:p>
      <w:r>
        <w:t>3.3Â Â Â Â  Aus den neuen medizinischen Unterlagen ergibt sich im Zusammenhang mit dem bekannten Leiden an der LendenwirbelsÃ¤ule im Vergleich zum Zeitpunkt der Untersuchung durch das Kantonsspital Z.___ im November 1998 (vgl. Urk. 9/20 S. 1) eine Zunahme der degenerativen VerÃ¤nderungen, das heisst nebst der 1998 festgestellten Diskushernie L4/5 eine Diskushernie L3/4 sowie eine Protrusion L5/S1. Des Weiteren wurde eine Tangierung der Nervenwurzel L5 beidseits als mÃ¶glich erachtet. Des Weiteren trat neu, das heisst ab zirka November 2001, das erwÃ¤hnte Handekzem auf.</w:t>
      </w:r>
    </w:p>
    <w:p>
      <w:r>
        <w:t>3.4Â Â Â Â  Nicht neu sind, entgegen der Auffassung der BeschwerdefÃ¼hrerin, die Schulterbeschwerden links. Das Vorhandensein derartiger Beschwerden beklagte die BeschwerdefÃ¼hrerin bereits anlÃ¤sslich der Untersuchung im Kantonsspital Z.___ im November 1998 und damals wurde die Diagnose einer Periarthropathia humeroscapularis begrÃ¼ndet verworfen (vgl. Urk. 9/20 S. 4 f. Ziff. 4). Dass sich diesbezÃ¼glich Wesentliches geÃ¤ndert hat, ist nicht dargetan. Ins Gewicht fallende neue Befunde in diesem Zusammenhang erwÃ¤hnte Dr. C.___ nicht.</w:t>
      </w:r>
    </w:p>
    <w:p>
      <w:r>
        <w:t>3.5Â Â Â Â  Was die Auswirkungen der neu aufgetretenen Leiden betrifft, lÃ¤sst sich den Berichten von Dr. C.___ vom 22. August und 5. September 2002 entnehmen, dass vor allem das Handekzem bezÃ¼glich der im damaligen Zeitpunkt ausgeÃ¼bten TÃ¤tigkeit als TellerwÃ¤scherin zu ArbeitsunfÃ¤higkeit fÃ¼hrte und ein dauerhaftes Arbeiten in dieser TÃ¤tigkeit schliesslich auch nach mehreren ArbeitsunterbrÃ¼chen und anschliessend erneuten Arbeitsversuchen nicht mehr mÃ¶glich war (vgl. Urk. 9/18). Es gilt aber zu beachten, dass es sich bei der TÃ¤tigkeit als TellerwÃ¤scherin nicht nur betreffend das Handekzem, sondern auch betreffend das RÃ¼ckenleiden um keine leidensangepasste TÃ¤tigkeit handelt. Sie kann nicht als kÃ¶rperlich leicht bezeichnet werden und ist des Weiteren mit hÃ¤ufigem Stehen, vor allem in vornÃ¼bergeneigter Haltung, verbunden. FÃ¼r derartige TÃ¤tigkeiten wurde schon im Zeitpunkt der letzten Leistungsbeurteilung eine erhebliche EinschrÃ¤nkung der ArbeitsfÃ¤higkeit attestiert. Der fachÃ¤rztlichen Beurteilung der Dermatologischen Klinik des Spitals Y.___ vom 12. September 2002 ist zu entnehmen, dass das Handekzem, welches erst durch die TÃ¤tigkeit als TellerwÃ¤scherin auftrat (vgl. Urk. 9/16 S. 3 lit. D Ziff. 3), bei entsprechender Behandlung und bei Meidung der Allergene abheilen kann, weshalb bezÃ¼glich einer TÃ¤tigkeit, welche keinen Kontakt zu den festgestellten Allergenen beinhaltet, mit keinen LeistungseinschrÃ¤nkungen zu rechnen ist. Eine limitierende Auswirkung in einer angepassten TÃ¤tigkeit kann diesem Leiden somit nicht zugemessen werden.</w:t>
      </w:r>
    </w:p>
    <w:p>
      <w:r>
        <w:t>3.6Â Â Â Â  Zu erwÃ¤hnen gilt es bezÃ¼glich der TÃ¤tigkeit als TellerwÃ¤scherin, dass die BeschwerdefÃ¼hrerin trotz ihres RÃ¼ckenleidens diese nicht angepasste TÃ¤tigkeit in der Zeit von Januar 2000 bis und mit August 2002 im Umfang von 50 % auszuÃ¼ben in der Lage war (vgl. Urk. 9/38 S. 2 Ziff. 20). Dies entspricht genau der EinschÃ¤tzung der verbliebenen RestarbeitsfÃ¤higkeit fÃ¼r eine nicht angepasste TÃ¤tigkeit im Gutachten des Kantonsspitals Z.___ vom 8. Dezember 1998 (vgl. Urk. 9/20 S. 5 und S. 6 Ziff. 5). Von einer erheblichen und dauerhaften Verschlechterung des RÃ¼ckenleidens kann angesichts dieses Umstandes trotz der neu erhobenen Befunde somit nicht gesprochen werden. In der Beurteilung der Arbeitsbelastbarkeit vom 5. September 2002 (vgl. Urk. 9/17/2 S. 1), welche bezÃ¼glich der angegebenen EinschrÃ¤nkungen einer leidensangepassten TÃ¤tigkeit entspricht, wie sie bereits bei der letzten Leistungsbeurteilung evaluiert worden war (vgl. Urk. 9/20 S. 6 Ziff. 7), legte Dr. C.___ denn auch nicht dar, weshalb eine angepasste TÃ¤tigkeit wegen des RÃ¼ckenleidens nur noch in einem Umfang von 20 % mÃ¶glich sein sollte.</w:t>
      </w:r>
    </w:p>
    <w:p>
      <w:r>
        <w:t>3.7Â Â Â Â  In der Beurteilung der Arbeitsbelastbarkeit vom 5. September 2002 nannte Dr. C.___ als weiteren limitierenden Faktor ein reaktiv depressives Zustandsbild bei chronifiziertem Schmerzsyndrom mit Fixation auf die BewegungseinschrÃ¤nkung und verbunden mit zunehmender ErschÃ¶pfung und MÃ¼digkeit (vgl. Urk. 9/17/2 S. 2).</w:t>
      </w:r>
    </w:p>
    <w:p>
      <w:r>
        <w:t>DiesbezÃ¼glich gilt es zu berÃ¼cksichtigen, dass bei der BeschwerdefÃ¼hrerin bereits frÃ¼her schon depressive Symptome aufgetreten waren. Im Bericht des Spitals Y.___, Rheumaklinik und Institut fÃ¼r Physikalische Medizin, vom 7. Januar 1997 wurde eine psychosoziale Belastungssituation verbunden mit einer depressiven Stimmungslage erwÃ¤hnt (Urk. 9/33 S. 1). Dr. med. F.___, Arzt fÃ¼r Innere Medizin, erwÃ¤hnte in seinem Bericht vom 31. Oktober 1997, die BeschwerdefÃ¼hrerin sei mit Saroten antidepressiv behandelt worden, jedoch sei die Behandlung erfolglos geblieben (Urk. 9/29 S. 1). Des Weiteren erwÃ¤hnte Dr. med. G.___, Spezialarzt fÃ¼r Physikalische Medizin und Rehabilitation, speziell Rheumaerkrankungen, in seinem Bericht vom 3. Dezember 1997, die BeschwerdefÃ¼hrerin leide an depressiven Verstimmungen verbunden mit einer fibromyalgischen Ãberlagerung, weshalb eine Behandlung mit Antidepressiva, eventuell kombiniert mit Antirheumatika angezeigt sei (Urk. 9/26 S. 1). Auch Dr. med. H.___, FMH fÃ¼r Innere Medizin FMH, speziell Pneumologie, erwÃ¤hnte in ihren Berichten vom 8. Juli 1997 und vom 20. Juli 1998 das Vorliegen einer depressiven Symptomatik (Urk. 9/22-23). Im Gutachten des Kantonsspitals Z.___ fand die vorhandene Symptomausweitung vor dem Hintergrund einer psychosozialen Belastungssituation ebenfalls Beachtung (vgl. Urk. 9/20 S. 5).</w:t>
      </w:r>
    </w:p>
    <w:p>
      <w:r>
        <w:t>Aus keinem der erwÃ¤hnten Berichte ergibt sich aber, dass es sich um schwerwiegende Symptome gehandelt hat, welche nicht zumutbarerweise einer entsprechenden Behandlung zugÃ¤nglich wÃ¤ren. Diese EinschÃ¤tzung teilte auch das EVG im Urteil vom 6. Juni 2001, indem es ausfÃ¼hrte, eine schwere, invalidisierende Depression sei nach den gesamten Akten nicht ersichtlich (vgl. Erw. 4.b im erwÃ¤hnten Urteil I 564/00). Dass sich daran etwas geÃ¤ndert hat, legte Dr. C.___ nicht dar, sondern er erwÃ¤hnte im Wesentlichen die bereits bekannten Symptome. Es sind mithin keine Anhaltspunkte ersichtlich, dass es seit der letzten Leistungsbeurteilung in psychischer Hinsicht zu einer erheblichen, das heisst leistungsrelevanten VerÃ¤nderung gekommen ist.</w:t>
      </w:r>
    </w:p>
    <w:p>
      <w:r>
        <w:t>3.8Â Â Â Â  Zusammenfassend ergibt sich, dass seit der letzten Leistungsverneinung im Februar 1999 keine wesentliche VerÃ¤nderung der gesundheitlichen Situation eingetreten ist. Dass neben den bereits erwÃ¤hnten Leiden, wie die BeschwerdefÃ¼hrerin ebenfalls geltend macht, dauernde und das LeistungsvermÃ¶gen beeintrÃ¤chtigende Magenbeschwerden sowie arthrotische Beschwerden von erheblichem Ausmass bestehen, steht nicht rechtsgenÃ¼glich fest. Solches ist in den medizinischen Unterlagen nicht erwÃ¤hnt. Demzufolge kann nach wie vor davon ausgegangen werden, dass die BeschwerdefÃ¼hrerin zumutbarerweise in der Lage wÃ¤re, einer leidenangepassten TÃ¤tigkeit im Umfang von zumindest 75 % nachzugehen. ZusÃ¤tzliche AbklÃ¤rungen sind bei dieser Sachlage nicht angezeigt. Die Arbeit im Hotel D.___, auf welche die BeschwerdefÃ¼hrerin in der BeschwerdebegrÃ¼ndung Bezug nimmt, um darzulegen, dass eine wesentliche VerÃ¤nderung eingetreten sei, stellt keine leidensangepasste TÃ¤tigkeit dar. Es handelte sich wiederum um eine TÃ¤tigkeit als Office- und Reinigungsmitarbeiterin (vgl. Urk. 9/38), vergleichbar mit der bis zum Eintritt des Gesundheitsschadens ausgeÃ¼bten TÃ¤tigkeit bei der A.___ AG (vgl. Urk. 9/68).</w:t>
      </w:r>
    </w:p>
    <w:p>
      <w:r>
        <w:t>4.Â Â Â Â Â Â</w:t>
      </w:r>
    </w:p>
    <w:p>
      <w:r>
        <w:t>4.1Â Â Â Â  Obschon nur eine VerÃ¤nderung in den gesundheitlichen VerhÃ¤ltnissen zu prÃ¼fen war, nahm die Beschwerdegegnerin beim Erlass der angefochtenen VerfÃ¼gung erneut eine InvaliditÃ¤tsbemessung vor. Zu diesem Zweck stÃ¼tzte sie sich auf den Arbeitgeberbericht des Hotels D.___ vom 3. Oktober 2002 (Urk. 9/38) und evaluierte drei verschiedene DAP-Profile (Urk. 9/37/2-4).</w:t>
      </w:r>
    </w:p>
    <w:p>
      <w:r>
        <w:t>4.2Â Â Â Â  Mit der nicht angepassten Arbeit im Hotel D.___ hÃ¤tte die BeschwerdefÃ¼hrerin gemÃ¤ss Arbeitgeberbericht vom 3. Oktober 2002 ohne den Gesundheitsschaden und mit einem vollen Pensum Fr. 39'648.-- inklusive 13. Monatslohn erzielen kÃ¶nnen (Urk. 9/38 S. 2 Ziff. 16). Bei der letzten Leistungsbeurteilung ergab sich gestÃ¼tzt auf die Angaben im Arbeitgeberbericht der A.___ AG, Glattbrugg, vom 23. Juli 1997 (vgl. Urk. 9/68) ein etwas geringeres Valideneinkommen von Fr. 37'180.-- (vgl. Urteil des hiesigen Gerichts vom 30. August 2000, Erw. 4.a).</w:t>
      </w:r>
    </w:p>
    <w:p>
      <w:r>
        <w:t>Das sich aufgrund der TabellenlÃ¶hne ergebende Einkommen im Gastgewerbe bezogen auf den Zeitpunkt des Erlasses der angefochtenen VerfÃ¼gung bewegt sich auf dem Niveau der Angaben des Hotels D.___. Frauen konnten im Jahr 2000 im Gastgewerbe in einer TÃ¤tigkeit auf der untersten Anforderungsstufe und mit einem vollen Pensum im Durchschnitt Fr. 3'111.-- pro Monat respektive Fr. 37'332.-- pro Jahr verdienen (LSE 2000, S. 31 Tab. A1 Ziff. 55 Kolonne 4). Angepasst an die durchschnittliche wÃ¶chentliche Arbeitszeit von 41,7 Stunden belÃ¤uft sich das Einkommen auf Fr. 38'918.-- (Fr. 37'322.-- : 40 h x 41,7 h). Unter BerÃ¼cksichtigung der Lohnsteigerungen in den Jahren 2001 und 2002 (2,5 % und 1,8 % vgl. Die Volkswirtschaft, 12-2003, S. 995 Tab. B10.2), ergibt sich ein massgebendes Einkommen im Jahr 2002 von Fr. 40'609.--.</w:t>
      </w:r>
    </w:p>
    <w:p>
      <w:r>
        <w:t>4.3Â Â Â Â  Mit einer der evaluierten DAP-TÃ¤tigkeiten (vgl. Urk. 9/37/2-4) kÃ¶nnte mit einem vollen Pensum, wie die Beschwerdegegnerin dies zutreffend errechnete (Urk. 9/37/1), ein Einkommen von Fr. 52'514.-- einschliesslich 13. Monatslohn erzielt werden. Bei einem Pensum von 75 % beliefe sich das Einkommen auf Fr. 39'385.-- (Fr. 54'514.-- x 0,75). Dieses weicht vom ermittelten Valideneinkommen nur geringfÃ¼gig ab. Dass diese TÃ¤tigkeiten zumutbar sind, wird von der BeschwerdefÃ¼hrerin zwar detailliert bestritten (vgl. Urk. 1 S. 6 ff. Ziff. 10-12), jedoch sind die Einwendungen nicht begrÃ¼ndet. Zu beachten gilt es, dass die evaluierten DAP-TÃ¤tigkeiten durchwegs kÃ¶rperlich leichte und wechselbelastende TÃ¤tigkeiten ohne Zwangshaltungen, namentlich ohne Verharren in vornÃ¼bergeneigter Haltung, sowie ohne repetitives Heben und Tragen von schweren Lasten darstellen. Zum anderen ist zu beachten, dass die BeschwerdefÃ¼hrerin die nicht rÃ¼ckenadaptierte TÃ¤tigkeit als Office- und Reinigungsangestellte im Hotel D.___ wÃ¤hrend rund zweier Jahre ausÃ¼bte (vgl. Urk. 9/38) und diese vor allem deshalb aufgab, weil sie sie wegen des Handekzems nicht mehr ausÃ¼ben konnte.</w:t>
      </w:r>
    </w:p>
    <w:p>
      <w:r>
        <w:t>4.4Â Â Â Â  Ein etwas anderes Bild ergibt sich, wenn fÃ¼r die Bestimmung des Invalideneinkommens auf die TabellenlÃ¶hne abgestellt wird. Mit einer TÃ¤tigkeit im verarbeitenden Gewerbe und in der Industrie, welche die BeschwerdefÃ¼hrerin mit den aus medizinischer Sicht ins Gewicht fallenden EinschrÃ¤nkungen zumutbarerweise ausÃ¼ben kÃ¶nnte, konnten Frauen im Jahr 2000 auf dem einfachsten Anforderungsniveau mit einem vollzeitlichen Pensum monatlich Fr. 3'630.-- einschliesslich 13. Monatslohn verdienen (LSE 2000 S. 31 Tabelle A1 Ziff. 15-37 Niveau 4). Bezogen auf die durchschnittliche wÃ¶chentliche Arbeitszeit von 41,7 Stunden betrÃ¤gt das Monatseinkommen Fr. 3'784.-- (Fr. 3'630.-- : 40 h x 41,7 h). Dies ergibt ein Jahreseinkommen von Fr. 45'408.--. In BerÃ¼cksichtigung der nominellen Lohnentwicklung in den Jahren 2001 und 2002 von 2,5 % und 1,8 % belÃ¤uft sich das Einkommen damit auf Fr. 47'381.-- fÃ¼r ein volles Pensum. FÃ¼r ein Pensum von 75 % betrÃ¤gt das Einkommen Fr. 35'536.-- (Fr. 47'381.-- x 0.75). Da davon auszugehen ist, dass die BeschwerdefÃ¼hrerin aufgrund des gegebenen Beschwerdebildes auch in dem aus medizinisch-theoretischer Sicht zumutbaren Pensum MÃ¼he haben dÃ¼rfte, einen vollen Arbeitseinsatz zu leisten - Dr. C.___ erwÃ¤hnte in der Beurteilung der Arbeitsbelastbarkeit vom 5. September 2002, es bestÃ¼nden aufgrund der psychischen Komponente EinschrÃ¤nkungen beim KonzentrationsvermÃ¶gen und bei der allgemeinen Belastbarkeit (Urk. 9/17/2 S. 2) - rechtfertigt sich in BerÃ¼cksichtigung der diesbezÃ¼lichen Rechtsprechung (BGE 126 V 78 ff. mit Hinweisen) ein zusÃ¤tzlicher Abzug vom Invalideneinkommen von 10 %. Massgebend sind somit Fr. 31'982.-- (Fr. 35'536.-- x 0.9).</w:t>
      </w:r>
    </w:p>
    <w:p>
      <w:r>
        <w:t>4.4Â Â Â Â  Die Differenz zwischen dem hÃ¶chsten ermittelten Valideneinkommen von Fr. 40'609.-- und dem tiefsten ermittelten Invalideneinkommen in der HÃ¶he von Fr. 31'982.-- betrÃ¤gt Fr. 8'627.--. Diese Einkommensdifferenz ergibt einen InvaliditÃ¤tsgrad von 21 % (Fr. 8'627.-- x 100 % : Fr. 40'609.--), der leicht hÃ¶her ist als der vom hiesigen Gericht im Urteil vom 30. August 2000 ermittelte (vgl. Erw. 4.b/bb im erwÃ¤hnten Entscheid). Anspruch auf eine Rente besteht aber nach wie vor nicht. Damit erweist sich die angefochtene VerfÃ¼gung als rechtens, weshalb die Beschwerde abzuweisen ist.</w:t>
      </w:r>
    </w:p>
    <w:p>
      <w:r>
        <w:t>5.Â Â Â Â Â Â  Infolge Bestellung als unentgeltlicher Rechtsvertreter ist Rechtsanwalt Peyer entsprechend fÃ¼r seine BemÃ¼hungen und Barauslagen beim praxisgemÃ¤ssen Stundenansatz von Fr. 200.-- (zuzÃ¼glich Mehrwertsteuer) aus der Gerichtskasse mit Fr. 3'000.-- (Barauslagen und Mehrwertsteuer inbegriffen) zu entschÃ¤digen.</w:t>
      </w:r>
    </w:p>
    <w:p>
      <w:r>
        <w:t>Das Gericht erkennt:</w:t>
      </w:r>
    </w:p>
    <w:p>
      <w:r>
        <w:t>1.Â Â Â Â Â Â Â Â  Die Beschwerde wird abgewiesen.</w:t>
      </w:r>
    </w:p>
    <w:p>
      <w:r>
        <w:t>2.Â Â Â Â Â Â Â Â  Das Verfahren ist kostenlos.</w:t>
      </w:r>
    </w:p>
    <w:p>
      <w:r>
        <w:t>3.Â Â Â Â Â Â Â Â  Rechtsanwalt Markus Peyer, ZÃ¼rich, wird fÃ¼r seine BemÃ¼hungen als unentgeltlicher Rechtsvertreter mit Fr. 3'000.-- (Mehrwertsteuer und Barauslagen inbegriffen) aus der Gerichtskasse entschÃ¤digt.</w:t>
      </w:r>
    </w:p>
    <w:p>
      <w:r>
        <w:t>4.Â Â Â Â Â Â Â Â  Zustellung gegen Empfangsschein an:</w:t>
      </w:r>
    </w:p>
    <w:p>
      <w:r>
        <w:t>- Rechtsanwalt Markus Peyer</w:t>
      </w:r>
    </w:p>
    <w:p>
      <w:r>
        <w:t>- Sozialversicherungsanstalt des Kantons ZÃ¼rich, IV-Stelle</w:t>
      </w:r>
    </w:p>
    <w:p>
      <w:r>
        <w:t>- Bundesamt fÃ¼r Sozialversicherung</w:t>
      </w:r>
    </w:p>
    <w:p>
      <w:r>
        <w:t>sowie an die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