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IV.2003.00022 vom 24. Dezember 2003</w:t>
      </w:r>
    </w:p>
    <w:p>
      <w:r>
        <w:t>ZH Sozialversicherungsgericht, 2003-12-24, DE</w:t>
      </w:r>
    </w:p>
    <w:p>
      <w:r>
        <w:rPr>
          <w:b/>
        </w:rPr>
        <w:t xml:space="preserve">Quelle: </w:t>
      </w:r>
      <w:r>
        <w:t>https://mcp.opencaselaw.ch/entscheid/zh_sozialversicherungsgericht_IV.2003.00022</w:t>
      </w:r>
    </w:p>
    <w:p>
      <w:r>
        <w:t>FR: ZH_SOZIALVERSICHERUNGSGERICHT IV.2003.00022 du 24 décembre 2003</w:t>
      </w:r>
    </w:p>
    <w:p>
      <w:r>
        <w:t>IT: ZH_SOZIALVERSICHERUNGSGERICHT IV.2003.00022 del 24 dicembre 2003</w:t>
      </w:r>
    </w:p>
    <w:p>
      <w:pPr>
        <w:pStyle w:val="Heading2"/>
      </w:pPr>
      <w:r>
        <w:t>Erwägungen</w:t>
      </w:r>
    </w:p>
    <w:p>
      <w:r>
        <w:rPr>
          <w:b/>
        </w:rPr>
        <w:t>E. 2</w:t>
      </w:r>
    </w:p>
    <w:p>
      <w:r>
        <w:t>Hiegegen erhob A.___, weiterhin vertreten durch Rechtsanwalt Dr. Geisseler, am 13. Januar 2003 Beschwerde mit dem Antrag, die angefochtene VerfÃ¼gung sei aufzuheben, und es sei ihr eine ganze Invalidenrente ab 1. MÃ¤rz 2000 zuzusprechen, unter EntschÃ¤digungsfolge (Urk. 1 S. 2). In ihrer Beschwerdeantwort vom 19. Februar 2003 beantragte die IV-Stelle die Abweisung der Beschwerde (Urk. 7). Mit VerfÃ¼gung vom 3. April 2003 wurde der Schriftenwechsel als geschlossen erklÃ¤rt (Urk. 9).</w:t>
      </w:r>
    </w:p>
    <w:p>
      <w:r>
        <w:t>Mit VerfÃ¼gung vom 28. August 2003 wurde A.___ Frist zur Stellungnahme angesetzt, um zu einer mÃ¶glichen reformatio in peius betreffend Rentenbeginn Stellung zu nehmen, und auch, um einen allfÃ¤lligen BeschwerderÃ¼ckzug zu erklÃ¤ren (Urk. 10). A.___ liess sich mit Eingabe vom 10. November 2003 vernehmen, wobei sie sich mit dem Rentenbeginn per 1. Mai 2001 einverstanden erklÃ¤rte, und es im Ãbrigen bei den gestellten AntrÃ¤gen beliess (Urk. 16 S. 2).</w:t>
      </w:r>
    </w:p>
    <w:p>
      <w:r>
        <w:t>Das Gericht zieht in ErwÃ¤gung:</w:t>
      </w:r>
    </w:p>
    <w:p>
      <w:r>
        <w:t>1.Â Â Â Â Â Â</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verfahrensrechtlicher Hinsicht ist insbesondere zu berÃ¼cksichtigen, dass das ATSG nun fÃ¼r sÃ¤mtliche Sozialversicherungszweige ein dem gerichtlichen Beschwerdeverfahren vorgelagertes Einspracheverfahren bei der verfÃ¼genden Instanz vorsieht (vgl. Art. 52 ATSG, Art. 56 ff. ATSG). Verfahrensbestimmungen treten im Allgemeinen sofort, das heisst mit dem Inkrafttreten des entsprechenden Gesetzes per 1. Januar 2003, in Kraft (BGE 117 V 93 Erw. 6b und 112 V 260 Erw. 4a; RKUV 1998 KV Nr. 37 S. 316 Erw. 3b). FÃ¼r die Frage, ab welchem Zeitpunkt statt Beschwerde Einsprache zu erheben ist, ist indes der Zeitpunkt des Erlasses der VerfÃ¼gung (beziehungsweise deren Ãbergabe an die Post, vgl. BGE 119 V 95 Erw. 4c) massgebend, was bedeutet, dass sÃ¤mtliche bis spÃ¤testens am 31. Dezember 2002 erlassenen und bis oder an diesem Datum der Schweizerischen Post Ã¼bergebenen VerfÃ¼gungen den alten Verfahrensbestimmungen (und somit nicht der Einsprache an die verfÃ¼gende Instanz, sondern der Beschwerde an das Sozialversicherungsgericht) unterliegen. Da die angefochtene VerfÃ¼gung vom 13. Dezember 2002 datiert, ist das Sozialversicherungsgericht zur Behandlung der vorliegenden Beschwerde zustÃ¤ndig.</w:t>
      </w:r>
    </w:p>
    <w:p>
      <w:r>
        <w:t>1.2Â Â Â Â  In materiellrechtlicher Hinsicht gilt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w:t>
      </w:r>
    </w:p>
    <w:p>
      <w:r>
        <w:t>2.1Â Â Â Â  In der angefochtenen VerfÃ¼gung wurden die Voraussetzungen des Anspruchs auf eine Invalidenrente (Art. 28 des Bundesgesetzes Ã¼ber die Invalidenversicherung, IVG) zutreffend wiedergegeben; darauf kann verwiesen werden.</w:t>
      </w:r>
    </w:p>
    <w:p>
      <w:r>
        <w:rPr>
          <w:b/>
        </w:rPr>
        <w:t>E. 2.2</w:t>
      </w:r>
    </w:p>
    <w:p>
      <w:r>
        <w:t>BeizufÃ¼gen ist, dass zu den geistigen GesundheitsschÃ¤den, welche in gleicher Weise wie die kÃ¶rperlichen eine InvaliditÃ¤t im Sinne von Art. 4 Abs. 1 IVG zu bewirken vermÃ¶gen, neben den eigentlichen Geisteskrankheiten auch seelische StÃ¶rungen mit Krankheitswert gehÃ¶ren.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(BGE 127 V 298 Erw. 4c, 102 V 165; AHI 2001 S. 228 Erw. 2b, 2000 S. 151 Erw. 2a, 1996 S. 302 f. Erw. 2a, S. 305 Erw. 1a und S. 308 f. Erw. 2a sowie ZAK 1992 S. 170 f. Erw. 2a ).</w:t>
      </w:r>
    </w:p>
    <w:p>
      <w:r>
        <w:t>2.3Â Â Â Â  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104 V Erw. 2a und b).</w:t>
      </w:r>
    </w:p>
    <w:p>
      <w:r>
        <w:t>2.4Â Â Â Â  Der Rentenanspruch entsteht laut Art. 29 Abs. 1 IVG frÃ¼hestens in dem Zeitpunkt, in welchem die versicherte Person</w:t>
      </w:r>
    </w:p>
    <w:p>
      <w:r>
        <w:t>a. mindestens zu 40 Prozent bleibend erwerbsunfÃ¤hig geworden ist oder</w:t>
      </w:r>
    </w:p>
    <w:p>
      <w:r>
        <w:t>b. wÃ¤hrend eines Jahres ohne wesentlichen Unterbruch durchschnittlich mindestens zu 40 Prozent arbeitsunfÃ¤hig gewesen war.</w:t>
      </w:r>
    </w:p>
    <w:p>
      <w:r>
        <w:t>Obwohl das Gesetz dies - im Gegensatz zu der bis Ende 1987 gÃ¼ltig gewesenen Fassung - nicht ausdrÃ¼cklich bestimmt, kann ein Rentenanspruch nach Art. 29 Abs. 1 lit. b IVG nur entstehen, wenn nach Ablauf der Wartezeit weiterhin eine ErwerbsunfÃ¤higkeit gegeben ist. Die durchschnittliche BeeintrÃ¤chtigung der ArbeitsfÃ¤higkeit wÃ¤hrend eines Jahres und die nach Ablauf der Wartezeit bestehende ErwerbsunfÃ¤higkeit mÃ¼ssen kumulativ und in der fÃ¼r die einzelnen Rentenabstufungen erforderlichen MindesthÃ¶he gegeben sein, damit eine Rente im entsprechenden Umfang zugesprochen werden kann (BGE 121 V 274). Art. 29 Abs. 1 lit. a IVG gelangt nur dort zur Anwendung, wo ein weitgehend stabilisierter, im Wesentlichen irreversibler Gesundheitsschaden vorliegt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w:t>
      </w:r>
    </w:p>
    <w:p>
      <w:r>
        <w:t>Die Wartezeit im Sinne der Variante b von Art. 29 Abs. 1 IVG gilt in jenem Zeitpunkt als erÃ¶ffnet, in welchem eine deutliche BeeintrÃ¤chtigung der ArbeitsfÃ¤higkeit eingetreten ist. Als erheblich in diesem Sinne gilt bereits eine ArbeitsunfÃ¤higkeit von 20 % (AHI 1998 S. 124 Erw. 3c).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(vgl. BGE 118 V 24 Erw. 6d, 105 V 160 Erw. 2a in fine mit Hinweisen; ZAK 1986 S. 476 Erw. 3, 1984 S. 230 Erw. 1, 1980 S. 283 Erw. 2a).</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2.6</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3.Â Â Â Â Â Â  Zu prÃ¼fen ist, ob die Beschwerdegegnerin den InvaliditÃ¤tsgrad der BeschwerdefÃ¼hrerin korrekt ermittelt hat.</w:t>
      </w:r>
    </w:p>
    <w:p>
      <w:r>
        <w:t>3.1Â Â Â Â  Die BeschwerdefÃ¼hrerin erlitt wie erwÃ¤hnt am 16. November 1998 beim Warten vor einem Lichtsignal einen Auffahrunfall, wobei sich ihr Auto dabei mehrere Mal um 360Â° gedreht und sie den Kopf okzipital an der KopfstÃ¼tze angeschlagen habe (Bericht von Dr. med. D.___, FMH Neurologie, vom 26. Januar 1999, Urk. 8/41/20/2 S. 1). Die BeschwerdefÃ¼hrerin klagte nach dem Unfall Ã¼ber starke Nacken- und Kopfschmerzen; im Bericht des Kreisspitals ___ vom 4. April 1999 wurden deutliche Druckdolenzen im Nackenbereich sowie entlang der HalswirbelsÃ¤ule (HWS) ohne neurologische AusfÃ¤lle festgestellt (Urk. 8/41/25 Ziff. 1 und 4). Der RÃ¶ntgenbefund ergab keine Hinweise auf ossÃ¤re LÃ¤sionen (Urk. 8/41/25 Ziff. 4; hingegen wahrscheinliche entzÃ¼ndliche VerÃ¤nderungen im Bereich der rechten Stirn- und der linken KieferhÃ¶hle, Bericht des Kreisspitals PfÃ¤ffikon vom 24. November 1998, Urk. 8/41/24). Der BeschwerdefÃ¼hrerin wurde eine einwÃ¶chige ArbeitsunfÃ¤higkeit attestiert (Bericht des Kreisspitals ___ vom 4. Januar 1999, Urk. 8/41/25 Ziff. 8, vgl. auch die Angabe von Dr. med. E.___ vom 9. Dezember 1998, Urk. 8/41/23 Ziff. 6; Urk. 8/41/21).</w:t>
      </w:r>
    </w:p>
    <w:p>
      <w:r>
        <w:t>GemÃ¤ss Bericht von Dr. D.___ vom 26. Januar 1999 klagte die BeschwerdefÃ¼hrerin seit dem Unfall Ã¼ber brennende DysÃ¤sthesien im Bereich der linken Parietookzipitalgegend und nahm deshalb ein Ponstan tÃ¤glich zu sich. Hingegen beklagte die BeschwerdefÃ¼hrerin keine Nackenschmerzen mehr und keine Ausstrahlungen in die Arme. Dr. D.___ stellte im Bereich der linken Parietooccipitalgegend ein etwa FÃ¼nf-Franken grosses Gebiet mit starker Druckdolenz sowie eine leicht druckdolente paravertebrale Halsmuskulatur mit Myogelosen und eine druckempfindliche Insertionsstelle des Muskulus levator scapulae fest, verzichtete aber infolge der verschwundenen Nackenschmerzen auf die Erhebung eines ausfÃ¼hrlichen NeurostatusÂ  (Urk. 8/41/20/2 S. 1 und 2).</w:t>
      </w:r>
    </w:p>
    <w:p>
      <w:r>
        <w:t>Auch gegenÃ¼ber Dr. med. F.___, Neurologe, welcher die BeschwerdefÃ¼hrerin wegen der Kopfschmerzen am 17. April 1999 notfallmÃ¤ssig behandelte, beklagte diese seit dem Unfall Kopfschmerzen (Berichte vom 17. und 28. Mai 1999, Urk. 8/41/18, Urk. 8/41/19). Dr. D.___, welche die BeschwerdefÃ¼hrerin am 6. Oktober 1999 erneut untersuchte, kam zu keinen neuen Erkenntnissen. Weiterhin fand sich die bereits festgestellte Druckstelle parietookzipital; der nun erhobene Neurostatus erwies sich als unaufÃ¤llig. Die BeschwerdefÃ¼hrerin klagte weiterhin Ã¼ber die stÃ¤ndig vorhandenen parietookzipitalen Kopfschmerzen, welche auch durch die Behandlung keine Ãnderung erfahren hÃ¤tten. Dr. D.___ Ã¼berwies die BeschwerdefÃ¼hrerin am 28. Januar 2000 an G.___, Dr. der Chiropraktik (Urk. 8/41/10; Urk. 8/41/17, vgl. auch den Bericht von Dr. med. H.___, Allgemeinmedizin FMH, vom 15. Februar 2000, Urk. 8/41/12). Dieser stellte einen leichten Hartspann des linken Trapezius descendens fest und Ã¼berwies die BeschwerdefÃ¼hrerin nach ergebnisloser Behandlung an Dr. med. I.___, Neurologe (Bericht vom 17. Februar 2000, Urk. 8/41/16, und Schreiben an Dr. I.___ vom 10. Februar 2000, Urk. 8/41/14= Urk. 8/41/11). Das Computertomogramm (CT) des SchÃ¤dels vom 27. Januar 2000, erstellt auf Zuweisung durch Dr. G.___, ergab einen normalen Befund (Bericht des Spitals Uster vom 28. Januar 2000, Urk. 8/41/15). Dr. I.___ diagnostizierte in seinem Bericht vom 29. MÃ¤rz 2000 einen Status nach HWS-Distorsion mit Kopfkontusion und ein posttraumatisches Spannungstyp-Kopfweh mit leichterem residualen Zervikalsyndrom sowie Ein- und DurchschlafstÃ¶rungen bei Verdacht auf eine posttraumatische BelastungsstÃ¶rung. Auch Dr. I.___ stellte einen regelrechten Neurostatus fest; die Untersuchung der HWS hatte ergeben, dass passives Kippen und Drehen nach links schmerzhaft eingeschrÃ¤nkt war und beim Achsenstossversuch Nackenschmerzen rechts auftraten (Urk. 8/41/9).</w:t>
      </w:r>
    </w:p>
    <w:p>
      <w:r>
        <w:t>3.2Â Â Â Â  Dr. med. J.___, Spezialarzt fÃ¼r Neurologie FMH, diagnostizierte in seinem neurologischen/neuropsychologischen Gutachten vom 18. Dezember 2000 zuhanden der Unfallversicherung (Urk. 8/41/5 = Urk. 8/16= Urk. 3/5) einen Status nach Verkehrsunfall am 16. Januar (richtig: November, vgl. etwa Urk. 8/41/26 Ziff. 4) 1998 mit HalswirbelsÃ¤ulenabknickverletzung sowie milder traumatischer Gehirnverletzung mit heute noch bestehendem/n:</w:t>
      </w:r>
    </w:p>
    <w:p>
      <w:r>
        <w:t>- mÃ¤ssig bis mittelstark ausgeprÃ¤gtem, insbesondere oberem linksbetontem, Zervikalsyndrom,</w:t>
      </w:r>
    </w:p>
    <w:p>
      <w:r>
        <w:t>- mÃ¤ssig ausgeprÃ¤gten zervikozephalen Beschwerden, und</w:t>
      </w:r>
    </w:p>
    <w:p>
      <w:r>
        <w:t>- leicht bis mÃ¤ssig ausgeprÃ¤gten kognitiven StÃ¶rungen bei Status nach milder traumatischer Gehirnverletzung sowie Schmerzinterferenzen, bei vorbestehend leichtgradig ausgeprÃ¤gten degenerativen HalswirbelsÃ¤ulenverÃ¤nderungen (Urk. 8/16/1 S. 10 Ziff. 7).</w:t>
      </w:r>
    </w:p>
    <w:p>
      <w:r>
        <w:t>Â Â Â Â Â Â Â Â  Die von Dr. J.___ veranlasste Magnetresonanztomographie (MRT) des Kopfes und der HWS inklusive Funktion sowie MR und CT des craniozervikalen Ãberganges vom 5. September 2000 zeigten unter anderem (nebst diskreten entzÃ¼ndlichen VerÃ¤nderungen der NasennebenhÃ¶hlen und einer Nasenseptumdeviation nach links mit Schiefstand der Ã¤usseren Nase nach rechts) eine Streckhaltung der HWS mit Retrohaltung des kraniozervikalen Ãberganges in Ruhe mit Inklinationsblockierung sowie funktionelle Blockwirbel bei gleichzeitiger RotationseinschrÃ¤nkung CO-C7 nach rechts, was nach Beurteilung von Dr. med. K.___, Spezialarzt FMH fÃ¼r medizinische Radiologie, fÃ¼r ein ausgeprÃ¤gtes, vor allem oberes Zervikalsyndrom beziehungsweise eine Dysfunktion der oberen HWS sprÃ¤che (Urk. 8/16/2 = Urk. 8/41/4/2).</w:t>
      </w:r>
    </w:p>
    <w:p>
      <w:r>
        <w:t>Dr. J.___ fÃ¼hrte sodann aus, beim Verkehrsunfall vom 16.1.1998, einem Heckauffahrunfall, sei es zu einer HalswirbelsÃ¤ulenabknickverletzung sowie zu einer milden traumatischen Gehirnverletzung gekommen. Beide Verletzungsmechanismen seien mit Ã¼berwiegender Wahrscheinlichkeit als Folge des obenerwÃ¤hnten Unfallereignisses anzunehmen.</w:t>
      </w:r>
    </w:p>
    <w:p>
      <w:r>
        <w:t>Mit Ã¼berwiegender Wahrscheinlichkeit als Folge der HalswirbelsÃ¤ulenabknickverletzung bestÃ¼nden auch heute noch ein mÃ¤ssig bis mittelstark ausgeprÃ¤gtes insbesondere auch oberes und linksbetontes Zervikalsyndrom sowie zervikozephale Beschwerden. Als Folge der milden Gehirnverletzung und von Schmerzinterferenzen bestÃ¼nden mÃ¤ssig ausgeprÃ¤gte kognitive StÃ¶rungen. Diese kognitiven StÃ¶rungen kÃ¶nnten heute nicht mehr mit Ã¼berwiegender Wahrscheinlichkeit vollumfÃ¤nglich als direkte Unfallfolge auf das Unfallereignis zurÃ¼ckgefÃ¼hrt werden, indem auch anlÃ¤sslich der Untersuchung eine wesentliche Schmerzinterferenz vorhanden gewesen sei und die psychometrisch erhobenen BeeintrÃ¤chtigungen nur teilweise als Folge einer milden traumatischen Gehirnverletzung gedeutet werden kÃ¶nnten.</w:t>
      </w:r>
    </w:p>
    <w:p>
      <w:r>
        <w:t>Klinisch fÃ¤nde sich linksbetont eine TonuserhÃ¶hung der Muskulatur paravertebral cervical sowie eine ausgeprÃ¤gte Druckdolenz Ã¼ber den Okzipitalis-major-Austrittsstellen beidseits mit auf der linken Seite Irradiation der Schmerzen nach parieto-frontal und gleichzeitiger vegetativer Begleitreaktion mit Schwitzen und Bleichwerden.</w:t>
      </w:r>
    </w:p>
    <w:p>
      <w:r>
        <w:t>Radiologisch sprÃ¤chen eine Retrohaltung des kraniozervicalen Ãbergangs in Ruhe mit Inklinationshemmung und die funktionellen Blockwirbel kraniozervical und eingeschrÃ¤nkte Rotation CO/C7 nach rechts fÃ¼r ein ausgeprÃ¤gtes Zervikalsyndrom.</w:t>
      </w:r>
    </w:p>
    <w:p>
      <w:r>
        <w:t>Die neuropsychologische Untersuchung belege konsistent von der Patientin beklagte GedÃ¤chtnis- und Konzentrationsdefizite.</w:t>
      </w:r>
    </w:p>
    <w:p>
      <w:r>
        <w:t>Anhaltspunkte fÃ¼r eine Aggravation oder Simulation von Beschwerden seien nicht feststellbar, weder in der Anamnese, noch der klinischen Untersuchung und insbesondere auch nicht in der diesbezÃ¼glich sensiblen neuropsychologischen Testung (Urk. 8/16/1 S. 11 f. Ziff. 8, vgl. auch S. 12 ff. Ziff. 9).</w:t>
      </w:r>
    </w:p>
    <w:p>
      <w:r>
        <w:t>Â Â Â Â Â Â Â Â  BezÃ¼glich der ArbeitsfÃ¤higkeit der BeschwerdefÃ¼hrerin gab Dr. J.___ an, letztere leide als Folge des Unfalls unter Genickschmerzen, Kopfschmerzen, Schwindelbeschwerden und Ãbelkeit, einer SchlafstÃ¶rung und einer verminderten Belastbarkeit sowie GedÃ¤chtnis- und Konzentrationsdefiziten. Die von ihr ausgefÃ¼hrte berufliche TÃ¤tigkeit als KÃ¼chenhilfe und in der Reinigung des Restaurants sei bei diesem Beschwerdespektrum ausgesprochen ungÃ¼nstig. In einer derartigen TÃ¤tigkeit schÃ¤tze er, Dr. J.___, die ArbeitsfÃ¤higkeit auf hÃ¶chstens 30 %. In einer angepassten TÃ¤tigkeit mit wechselnder KÃ¶rperhaltung ohne arbeitsmÃ¤ssige Belastung der Oberarmmuskulatur und ohne Kopfzwanghaltung sei die ArbeitsfÃ¤higkeit auf 60 % zu beziffern. Im Haushalt bestehe eine ArbeitsfÃ¤higkeit von 30 %. Bei praktisch fehlenden Deutschkenntnissen und nur marginaler Schulbildung werde eine Eingliederung in eine der BeschwerdefÃ¼hrerin angepasste TÃ¤tigkeit nur sehr schwer oder Ã¼berhaupt nicht verwirklicht werden kÃ¶nnen. Zwei Jahre nach dem Unfallereignis sei von einem Residualzustand auszugehen; eine arbeitsrelevante Verbesserung aber auch eine unfallkausale Verschlechterung seien unwahrscheinlich (Urk. 8/16/1 S. 11 f.).</w:t>
      </w:r>
    </w:p>
    <w:p>
      <w:r>
        <w:t>3.3Â Â Â Â  Der Hausarzt Dr. H.___, welcher sich im Wesentlichen an das Gutachten von Dr. J.___ anlehnte, bezifferte die ArbeitsfÃ¤higkeit der BeschwerdefÃ¼hrerin in behinderungsangepassten Arbeiten mit 50 %, wobei er angab, die Belastbarkeit in psychischer wie auch physischer Hinsicht sei stark eingeschrÃ¤nkt (zervikozephale Schmerzen, KonzentrationsstÃ¶rungen), namentlich fÃ¼r armbelastende TÃ¤tigkeiten, wÃ¤hrend die kognitiven StÃ¶rungen eher diskret seien (Urk. 8/15/2).</w:t>
      </w:r>
    </w:p>
    <w:p>
      <w:r>
        <w:t>3.4 GestÃ¼tzt auf das Gutachten von Dr. J.___ ging die Beschwerdegegnerin - unter Zugrundelegung einer hauptberuflichen beziehungsweise vollen ErwerbstÃ¤tigkeit der BeschwerdefÃ¼hrerin - von einer 60%igen ArbeitsfÃ¤higkeit der BeschwerdefÃ¼hrerin in einer behinderungsangepassten TÃ¤tigkeit aus (Urk. 8/10-12; Urk. 8/4; Urk. 8/1 S. 3). Die Beschwerdegegnerin ermittelte ein Invalideneinkommen (als Verpackungs-, Betriebsmit- oder als Hilfsarbeiterin) von Fr. 24'000.--, was bei einem Valideneinkommen von Fr. 43'550.-- den InvaliditÃ¤tsgrad von rund 45 % ergab (Urk. 8/1 S. 4).</w:t>
      </w:r>
    </w:p>
    <w:p>
      <w:r>
        <w:rPr>
          <w:b/>
        </w:rPr>
        <w:t>E. 4</w:t>
      </w:r>
    </w:p>
    <w:p>
      <w:r>
        <w:t>4.1Â Â Â Â  Die BeschwerdefÃ¼hrerin machte geltend, dass sich ihr Gesundheitszustand seit der Begutachtung Anfang September 2000 in den letzten Monaten verschlechtert habe. DafÃ¼r berief sie sich auf die Angabe einer lediglich 50%igen ArbeitsfÃ¤higkeit durch Dr. H.___ im Bericht vom 20. MÃ¤rz 2001 sowie auf ein Schreiben von Dr. H.___ vom 26. November 2002 an ihren Rechtsvertreter (Urk. 3/7). Sodann fÃ¼hrte die BeschwerdefÃ¼hrerin an, Folgen von Schleudertraumen seien mittels eines polydisziplinÃ¤ren Gutachtens abzuklÃ¤ren, weshalb ein solches (einschliesslich orthopÃ¤discher, rheumatologischer und psychiatrischer AbklÃ¤rungen) einzuholen sei (Urk. 1 S. 8 ff. Ziff. 14). Im Weiteren rÃ¼gte die BeschwerdefÃ¼hrerin eine unzutreffende Festsetzung je des Validen- und des Invalideneinkommens (Urk. 1 S. 10 ff. Ziff. 15 und Ziff. 16, dazu nachfolgende Erw. 6-7).</w:t>
      </w:r>
    </w:p>
    <w:p>
      <w:r>
        <w:t>4.2Â Â Â Â  Da fÃ¼r die richterliche Beurteilung eines Falles grundsÃ¤tzlich die tatsÃ¤chlichen VerhÃ¤ltnisse zur Zeit des Erlasses der angefochtenen VerwaltungsverfÃ¼gung massgebend sind (BGE 121 V 366 Erw. 1b mit Hinweisen), wÃ¤re eine Verschlechterung des Gesundheitszustandes bis zum VerfÃ¼gungserlass am 26. Juli 2002 grundsÃ¤tzlich zu berÃ¼cksichtigen.</w:t>
      </w:r>
    </w:p>
    <w:p>
      <w:r>
        <w:t>Indes findet die von der BeschwerdefÃ¼hrerin geltend gemachte Verschlechterung ihres Gesundheitszustandes seit der Erstellung des Gutachtens von Dr. J.___ vom 18. Dezember 2000 in den Akten keine StÃ¼tze. Denn neue Tatsachen beziehungsweise eine Ãnderung des Gesundheitszustandes der BeschwerdefÃ¼hrerin lassen sich weder dem Bericht von Dr. H.___ vom 20. MÃ¤rz 2001 noch dessen Schreiben vom 26. November 2002 an den Rechtsvertreter der BeschwerdefÃ¼hrerin entnehmen. In beiden Berichten finden sich nur wenige Angaben zu Befund und Diagnose und keine, die sich vom Gutachten von Dr. J.___ unterscheiden. Vielmehr verwies Dr. H.___ in beiden Berichten klar auf das Gutachten von Dr. J.___ (Urk. 8/15/1 Ziff. 2-4; Urk. 8/15/2 lit. d; Urk. 3/7 S. 1 ad 1). Namentlich enthÃ¤lt auch das Schreiben von Dr. H.___ vom 26. November 2002 an den Rechtsvertreter der BeschwerdefÃ¼hrerin insofern keine neuen Tatsachen, als Dr. H.___ die Chronifizierung des Leidens erwÃ¤hnte (Urk. 3/7 S. 1 f. ad 2), denn auch Dr. J.___ ging von einem Residualzustand ohne VerÃ¤nderung (zum Guten oder zum Schlechten) in absehbarer Zeit aus (Urk. 8/16/1 S. 12 Ziff. 8). Schliesslich ist auch der erwÃ¤hnten reaktiven Depression kein massgeblicher Einfluss auf den Gesundheitszustand zu entnehmen, spricht doch Dr. H.___ vor allem davon, dass sie einer Besserung hinderlich sei (Urk. 3/7 S. 1 ad 2, S. 2 ad 4), welche auch bereits von Dr. J.___ als wenig wahrscheinlich beurteilt wurde. Es ist somit nicht ersichtlich, dass Dr. H.___ der Depression eine massgebliche Bedeutung fÃ¼r den bestehenden Gesundheitszustand beimessen wÃ¼rde, abgesehen davon, dass eine solche bereits in frÃ¼heren Berichten erwÃ¤hnt wurde, namentlich im Bericht von Dr. D.___, wobei die Tochter der BeschwerdefÃ¼hrerin erwÃ¤hnt hatte, dass letztere immer schon so gewesen sei (Bericht von Dr. D.___ vom 26. Januar 1999, Urk. 8/41/20/2 S. 2; vom 7. Oktober 1999, Urk. 8/41/10; vom 28. Januar 2000, Urk. 8/41/17). Unter diesen UmstÃ¤nden vermag die Angabe von Dr. H.___ einer (um 10 %) unter der EinschÃ¤tzung von Dr. J.___ liegenden, 50%igen ArbeitsfÃ¤higkeit der BeschwerdefÃ¼hrerin in VerweisungstÃ¤tigkeiten nicht ins Gewicht zu fallen, zumal nicht ersichtlich ist, worauf die lediglich in diesem Punkt unterschiedliche Auffassung gegenÃ¼ber dem Gutachten von Dr. J.___ grÃ¼ndet. Im Ãbrigen darf und soll das Gericht der Erfahrungstatsache Rechnung tragen, dass HausÃ¤rzte mitunter im Hinblick auf ihre auftragsrechtliche Vertrauensstellung in ZweifelsfÃ¤llen eher zu Gunsten ihrer Patienten aussagen (BGE 125 V 353 Erw. 3b/cc).</w:t>
      </w:r>
    </w:p>
    <w:p>
      <w:r>
        <w:t>Â Â Â Â Â Â Â Â  Die geltend gemachte Zustandsverschlechterung kann daher nicht als ausgewiesen erachtet werden.</w:t>
      </w:r>
    </w:p>
    <w:p>
      <w:r>
        <w:rPr>
          <w:b/>
        </w:rPr>
        <w:t>E. 5</w:t>
      </w:r>
    </w:p>
    <w:p>
      <w:r>
        <w:t>Â Â Â Â Â  Zu prÃ¼fen ist sodann, ob auf das Gutachten von Dr. J.___ abzustellen ist, insbesondere, ob weiterer AbklÃ¤rungsbedarf besteht, wie die BeschwerdefÃ¼hrerin anfÃ¼hrt. Massgebend fÃ¼r letzteres ist, ob die vorhandenen Ã¤rztlichen Berichte schlÃ¼ssig und umfassend Ã¼ber den Gesundheitszustand der BeschwerdefÃ¼hrerin Auskunft geben (vgl. Erw. 2.5-2.6). Hingegen ist nicht von vorneherein jeweils ein polydisziplinÃ¤res Gutachten einzuholen.</w:t>
      </w:r>
    </w:p>
    <w:p>
      <w:r>
        <w:t>5.1.Â Â Â  Das Gutachten von Dr. J.___ ist umfassend, beruht auf eigenen Untersuchungen (unter anderem neurologischer und neuropsychologischer Art sowie auf einem neu erstellten CT und einem MRI des Kopfes und der HWS vom 5. September 2000, Urk. 8/16/2), berÃ¼cksichtigt die Vorakten und die geklagten Beschwerden. Die Folgerungen sind im Wesentlichen schlÃ¼ssig und nachvollziehbar. So erscheint insbesondere die Diagnose der HWS-Abknickverletzung angesichts der Vorakten als schlÃ¼ssig, zumal die massgeblichen Symptome (namentlich die Nackenschmerzen) unmittelbar an den Unfall aufgetreten waren. Im Ãbrigen berÃ¼cksichtigte Dr. J.___ in erster Linie das (auch nach den Ã¼brigen Ã¤rztlichen Berichten ausgewiesene) Zervikalsyndrom beziehungsweise die zervikozephalen Beschwerden, zudem aber auch die leicht bis mÃ¤ssig ausgeprÃ¤gten kognitiven Beschwerden (GedÃ¤chtnis- und Konzentrationsdefizite, Urk. 16/1 S. 12 Ziff. 9.3). Dabei hielt Dr. J.___ fest, dass die (lediglich mittels neuropsychologischer Testung diagnostizierten) Defizite nur teilweise als Folge der milden traumatischen Hirnverletzungen gedeutet werden kÃ¶nnten und keine Ã¼berwiegende Unfallfolge seien. BezÃ¼glich der von Dr. J.___ angenommenen, jedoch nicht weiter begrÃ¼ndeten milden traumatischen Hirnverletzung (Urk. 8/16/1 S. 10 Ziff. 7) gilt zu berÃ¼cksichtigen, dass die BeschwerdefÃ¼hrerin nach dem Unfall weder Benommenheit noch Bewusstlosigkeit oder Ãbelkeit angegeben hat (Bericht von Dr. L.___, Assistenzarzt, Kreisspital ___, vom 11. Februar 1999, Urk. 8/41/22 Ziff. 1c und Ziff. 2), was die Diagnose einer milden traumatischen Hirnverletzung als wenig nachvollziehbar erscheinen lÃ¤sst, zumal eine solche in keinem anderen Ã¤rztlichen Bericht diagnostiziert wurde und die Neuropsychologie nach der Rechtsprechung nicht selbststÃ¤ndig die Genese von Beschwerden abschliessend vorzunehmen vermag (BGE 119 V 341; z.B. Urteil des EVG vom 3. Januar 2002, Nr. U 189/01 Erw. 2b, vgl. auch RKUV 2000 Nr. U. 395 Erw. 3 mit Hinweis). Es erscheint daher fraglich, inwiefern die gegenÃ¼ber Dr. J.___ geÃ¤usserten kognitiven Beschwerden selbststÃ¤ndig zu berÃ¼cksichtigen sind, obwohl grundsÃ¤tzlich bei einem Schleudertrauma der HWS noch Jahre nach dem Unfall funktionelle AusfÃ¤lle der verschiedensten Art auftreten kÃ¶nnen (BGE 117 V 363 Erw. 5d/aa). Indes erachtete selbst Dr. J.___ die Zuordnung der kognitiven Beschwerden zu einem Leiden als fraglich beziehungsweise als nicht gegeben und stellte sie zum Teil in Zusammenhang mit Schmerzinterferenzen. Letzteres erscheint plausibel, zumal sich auch Kopfschmerzen teilweise als psychische Beschwerden Ã¤ussern und zu einer geringeren Belastbarkeit fÃ¼hren kÃ¶nnen. Unter diesen UmstÃ¤nden erscheint die Beurteilung von Dr. J.___, welcher in zeitlicher Hinsicht eine um 40 % reduzierte ArbeitsfÃ¤higkeit angab, als schlÃ¼ssig.</w:t>
      </w:r>
    </w:p>
    <w:p>
      <w:r>
        <w:t>Im Ãbrigen bestehen keine Hinweise, wonach die Genick- oder Nackenschmerzen von Dr. J.___ nicht zutreffend berÃ¼cksichtigt beziehungsweise gewÃ¼rdigt worden wÃ¤ren. Sodann ist ein eigentliches psychisches Leiden, welches eine psychiatrische Begutachtung erfordern wÃ¼rde, den Akten nicht zu entnehmen. Wenn auch zum Teil - etwa im Bericht von Dr. D.___ vom 7. Oktober 1999 (Urk. 8/41/10 S. 2, vgl. auch den Ã¤rztlichen Zwischenbericht vom 28. Januar 2000, Urk. 8/41/17) - Hinweise auf eine nicht nachvollziehbare Schmerzangabe bestehen, so finden sich keine Hinweise, nach welchen ein psychisches Leiden anzunehmen wÃ¤re. Insbesondere ist, wie erwÃ¤hnt, auch betreffend die von Dr. H.___ im neusten Schreiben vom 26. November 2002 erwÃ¤hnte Depression nicht ersichtlich, dass diese von erheblicherem Ausmass wÃ¤re und den Gesundheitszustand der BeschwerdefÃ¼hrerin massgeblich zu beeinflussen vermÃ¶chte (vorstehende Erw. 4.2).</w:t>
      </w:r>
    </w:p>
    <w:p>
      <w:r>
        <w:t>5.3Â Â Â Â  Das Gutachten von Dr. J.___ erweist sich daher insoweit als schlÃ¼ssig und mit den Ã¼brigen medizinischen Berichten im Einklang, weshalb darauf abzustellen ist. Weiterer AbklÃ¤rungsbedarf, welcher auch von der BeschwerdefÃ¼hrerin nicht substanziiert wurde (vgl. Urk. 1 S. 9), ist nicht ersichtlich.</w:t>
      </w:r>
    </w:p>
    <w:p>
      <w:r>
        <w:rPr>
          <w:b/>
        </w:rPr>
        <w:t>E. 5.4</w:t>
      </w:r>
    </w:p>
    <w:p>
      <w:r>
        <w:t>Fraglich kÃ¶nnte einzig sein, ob die Angabe der BeschwerdefÃ¼hrerin gegenÃ¼ber dem Gutachter Dr. J.___, sie habe seit Ende Dezember 1998 infolge ihrer starken Schmerzen nicht mehr gearbeitet und sei wÃ¤hrend 1 1/2 Jahren zu 100 % arbeitsunfÃ¤hig gewesen (Urk. 8/16/1 S. 2, vgl. auch Urk. 8/25 Zif. 2.4) - eine Angabe, welche nicht den Tatsachen entspricht - die SchlÃ¼ssigkeit des Gutachtens in Frage zu stellen vermag. So ist dem am hiesigen Gericht ebenfalls hÃ¤ngigen Fall AL.2002.00354 in Sachen der BeschwerdefÃ¼hrerin entgegen deren Angaben gegenÃ¼ber Dr. J.___ zu entnehmen, dass diese bis 3. MÃ¤rz 2000 (somit wÃ¤hrend etwa 1 1/2 Jahren nach dem Unfall) im Restaurant B.___, C.___, mit einem Pensum von 33,5 Stunden pro Woche als KÃ¼chenhilfe gearbeitet hatte (Urk. 10/19/2 Ziff. 4 des Verfahrens AL.2002.00354) und das ArbeitsverhÃ¤ltnis wegen GeschÃ¤ftsaufgabe per 3. MÃ¤rz 2000 vom Arbeitgeber gekÃ¼ndigt worden war. Die BeschwerdefÃ¼hrerin hatte sich am 15. November 1999 bei der Arbeitslosenkase M.___ zum Bezug von ArbeitslosenentschÃ¤digung angemeldet, wobei sie zunÃ¤chst eine volle VermittlungsfÃ¤higkeit angegeben hatte (Urk. 10/16-17, jeweils Ziff. 4; Urk. 10/26/4; Urk. 10/26/6-8 im Verfahren AL.2002.00354). Erst ab 24. Mai 2000 hatte sie die VermittlungsfÃ¤higkeit auf ein Pensum von 50 % und ab 1. MÃ¤rz 2001 auf ein Pensum vom 40 % eingeschrÃ¤nkt (Urk. 10/26/1-3, Urk. 10/11/3, Urk. 10/11/2-3, Urk. 10/25/1-3 im Verfahren AL.2002.00354).</w:t>
      </w:r>
    </w:p>
    <w:p>
      <w:r>
        <w:t>Indes vermag die Tatsache, dass die BeschwerdefÃ¼hrerin an der alten Arbeitsstelle bis MÃ¤rz 2000 weiter arbeitete, die SchlÃ¼ssigkeit des Gutachtens nicht in Frage zu stellen. Zum einen standen Dr. J.___ Akten der Unfallversicherung zur VerfÃ¼gung (vgl. Urk. 16/1 S. 1 und S. 9 Ziff. 6), unter anderem auch die Auskunft des ehemaligen Arbeitgebers der BeschwerdefÃ¼hrerin vom 4. Mai 2000 (Urk. 8/41/7) sowie der Bericht von Dr. D.___ vom 26. Januar 1999, und ein Bericht von Dr. G.___ vom November 1999 (vgl. Urk. 8/16/1 S. 9 f.). Daher ist davon auszugehen, dass die Beurteilung von Dr. J.___ in Kenntnis der tatsÃ¤chlichen ErwerbstÃ¤tigkeit der BeschwerdefÃ¼hrerin erging. Â Zum anderen ist aktenkundig, dass die BeschwerdefÃ¼hrerin durchwegs - namentlich auch im Jahr 1999 - an Beschwerden litt und deswegen in Behandlung war (vorstehende Erw. 3.1). Auch der Arbeitgeber der BeschwerdefÃ¼hrerin, gegenÃ¼ber welchem diese keine Beschwerden Ã¤usserte und wo sie auch nie fehlte, gab an, dass er wisse, dass sie bei der Serviertochter manchmal geklagt habe (Urk. 8/41/7 Ziff. 2, 4, 6). Die Angaben der BeschwerdefÃ¼hrerin wurden sodann im Wesentlichen als glaubwÃ¼rdig erachtet, weshalb auch insofern kein Anlass besteht, die WÃ¼rdigung von Dr. J.___ in Zweifel zu ziehen.</w:t>
      </w:r>
    </w:p>
    <w:p>
      <w:r>
        <w:t>Dass sich schliesslich im Gutachten Dr. J.___ erstmals die Angabe der BeschwerdefÃ¼hrerin findet, an Schwindel, KonzentrationsstÃ¶rungen und Vergesslichkeit zu leiden (Urk. 8/16/2 S. 3), vermag die Folgerungen des Gutachters (welcher im Ãbrigen Ã¼ber die Beurteilung von Dr. D.___ vom 26. Januar 1999, des Chiropraktors Dr. G.___ vom 11. November 1999 und von Dr. I.___ vom 29. MÃ¤rz 2000 verfÃ¼gte, Urk. 16/1 S. 9. f.) ebenfalls nicht in Frage zu stellen. Denn zum einen ist ersichtlich, dass die BeschwerdefÃ¼hrerin zumindest wÃ¤hrend einer gewissen Zeit an Schwindel litt, welcher durch die Behandlung bei Dr. G.___ besserte (Bericht von Dr. I.___ vom 29. MÃ¤rz 2000, Urk. 8/41/9). Zum anderen ist aktenkundig, dass die BeschwerdefÃ¼hrerin Ã¼ber wenig Deutschkenntnisse verfÃ¼gt, weshalb es sich rechtfertigt, auf die ersten Angaben Ã¼ber Beschwerden insoweit nicht abschliessend abzustellen und die spÃ¤ter unter Beihilfe einer Dolmetscherin (der Tochter) gegenÃ¼ber Dr. J.___ geÃ¤usserten Beschwerden nicht von vorneherein als unglaubwÃ¼rdig zu betrachten. Schliesslich berÃ¼cksichtigte Dr. J.___ die kognitiven Defizite ohnehin vor allem im Zusammenhang mit Schmerzinterferenzen (Urk. 16/1 S. 11), was - wie ausgefÃ¼hrt - plausibel erscheint (vorstehende Erw. 5.1).</w:t>
      </w:r>
    </w:p>
    <w:p>
      <w:r>
        <w:rPr>
          <w:b/>
        </w:rPr>
        <w:t>E. 5.5</w:t>
      </w:r>
    </w:p>
    <w:p>
      <w:r>
        <w:t>Â Â Â  Nach dem Gesagten erweist sich das Gutachten von Dr. J.___ als taugliche Grundlage zur Beurteilung des Gesundheitszustandes und insbesondere der ArbeitsfÃ¤higkeit der BeschwerdefÃ¼hrerin. Die BeschwerdefÃ¼hrerin ist indes darauf hinzuweisen, dass wissentlich falsche Angaben strafrechtliche Konsequenzen haben kÃ¶nnen (Art. 88 Abs. 1 des Bundesgesetzes Ã¼ber die Alters- und Hinterlassenenversicherung in Verbindung mit Art. 70 IVG).</w:t>
      </w:r>
    </w:p>
    <w:p>
      <w:r>
        <w:t>6.Â Â Â Â Â Â</w:t>
      </w:r>
    </w:p>
    <w:p>
      <w:r>
        <w:t>6.1Â Â Â Â  Die BeschwerdefÃ¼hrerin rÃ¼gte sodann eine unzutreffende Festsetzung des Valideneinkommens, welches die Beschwerdegegnerin mit Fr. 43'550.-- bezifferte (Urk. 2 S. 3). Die BeschwerdefÃ¼hrerin fÃ¼hrte dabei an, im Jahr vor dem Unfall habe sie gemÃ¤ss Ermittlungen der S.___ im Restaurant B.___ Fr. 38'650.-- verdient. Sodann sei sie nebenberuflich noch als Hauswartin bei Dr. O.___ und als Reinigungsangestellte bei der Firma N.___ AG tÃ¤tig gewesen. Die Einkommen hÃ¤tten Fr. 2'878.-- (Reinigung) und Fr. 3'249.-- (Hauswartung) betragen, so dass sich das Valideneinkommen auf gesamthaft Fr. 45'495.10 belaufe (Urk. 1 S. 10 ff. Ziff. 15).</w:t>
      </w:r>
    </w:p>
    <w:p>
      <w:r>
        <w:t>6.2Â Â Â Â  GemÃ¤ss IK-Auszug erzielte die BeschwerdefÃ¼hrerin im Jahr 1998 bei der TÃ¤tigkeit im Restaurant B.___ Fr. 36'740.--, bei der N.___ AG Fr. 2'878.-- und bei O.___ Fr. 3'249.--, somit total Fr. 42'867.-- (Urk. 3/10). Das gemÃ¤ss IK-Auszug im Restaurant B.___ erzielte Einkommen von Fr. 36'740.-- entspricht demjenigen gemÃ¤ss Lohnblatt des Arbeitgebers (Urk. 10/19/6 im Verfahren AL.2002.00354). Rechnet man die in diesem Jahr ausbezahlten Kranken- oder UnfallversicherungsentschÃ¤digung von Fr. 700.-- (Urk. 10/19/6 im Verfahren AL.2002.00354) hinzu, so ergibt sich ein Einkommen aus der TÃ¤tigkeit im Restaurant B.___ von Fr. 37'440.-- und ein gesamthaftes Einkommen (einschliesslich der TÃ¤tigkeit bei der N.___ und bei O.___ im Betrag von Fr. 6'127.--) im Jahr 1998 von Fr. 43'567.--; ein Einkommen, welches somit im Wesentlichen demjenigen, welches die Beschwerdegegnerin ermittelte (Fr. 43'550.--, vgl. Urk. 8/1 S. 4), entspricht.</w:t>
      </w:r>
    </w:p>
    <w:p>
      <w:r>
        <w:t>Anhaltspunkte fÃ¼r ein hÃ¶heres Einkommen ergeben sich auch aufgrund der Abrechnung der Unfallversicherung nicht. Diese richtete der BeschwerdefÃ¼hrerin gemÃ¤ss Abrechnung vom 10. Dezember 2002 ein Taggeld von Fr. 84.70 aus (Urk. 3/8; Urk. 10/13/3 im Verfahren AL.2002.00354), was einem Jahreslohn von Fr. 38'644.40 entspricht (365 x Fr. 105,875). Dass darin indes lediglich das Einkommen aus der TÃ¤tigkeit im Restaurant B.___ enthalten wÃ¤re, ist nicht aktenkundig. Die Unfallversicherung berÃ¼cksichtigte im Gegenteil auch die NebenerwerbstÃ¤tigkeiten der BeschwerdefÃ¼hrerin (vgl. den Erledigungsvorschlag der SWICA an den Rechtsvertreter der BeschwerdefÃ¼hrerin vom 29. Mai 2001, Urk. 10/13/7 im Verfahren AL.2002.00354). Der von der von der Unfallversicherung im Rahmen der Taggeldberechnung berechnete versicherte Verdienst liegt damit vielmehr unter dem von der Beschwerdegegnerin angenommenen Valideneinkommen. Indes wÃ¼rde selbst bei Zugrundelegung des von der BeschwerdefÃ¼hrerin angegebenen Valideneinkommens keine massgebliche VerÃ¤nderung des InvaliditÃ¤tsgrades resultieren (Fr. 45'495.10 ./. Fr. 24'000.-- = Fr. 21'495.10 x 100 : 45'495.10 = 47,25 %).</w:t>
      </w:r>
    </w:p>
    <w:p>
      <w:r>
        <w:t>7.Â Â Â Â Â Â</w:t>
      </w:r>
    </w:p>
    <w:p>
      <w:r>
        <w:t>7.1 Betreffend Invalideneinkommen fÃ¼hrte die BeschwerdefÃ¼hrerin an, die aus der Sicht der Beschwerdegegnerin zumutbaren VerweisungstÃ¤tigkeiten widersprÃ¤chen als Fliessbandarbeiten dem Ã¤rztlichen Zumutbarkeitsprofil. Zwischenzeitlich sei Ã¼berdies anzunehmen, dass selbst eine 50%ige Arbeitsleistung nicht mehr erzielt werden kÃ¶nne. Zudem rechtfertige sich rechtsprechungsgemÃ¤ss ein Abzug von bis zu 25 % vom statistischen Lohn (Urk. 1 S. 12 ff. Ziff. 16).</w:t>
      </w:r>
    </w:p>
    <w:p>
      <w:r>
        <w:t>7.2Â Â Â Â  Bei allen von der Beschwerdegegnerin angegebenen VerweisungstÃ¤tigkeiten gemÃ¤ss der Dokumentation Ã¼ber ArbeitsplÃ¤tze (DAP) handelt es um sehr leichte TÃ¤tigkeiten. Diejenige als Verpackungsmitarbeiterin in der Confiserie P.___ besteht im AbfÃ¼llen von Confiserie-Artikeln und in der Kontrolle von Pralinen und anderen Artikeln (Urk. 8/31/2). Bei der TÃ¤tigkeit als Verpackerin bei der Q.___ AG Backwarenfabrikation ist die Mitarbeiterin dafÃ¼r verantwortlich, das ein Maschinenautomat immer mit kleinen KunststoffbehÃ¤ltern bestÃ¼ckt ist. DafÃ¼r muss sie die BehÃ¤lter auffÃ¼llen, und im Folgenden sind diese lediglich zu Ã¼berwachen (Urk. 8/31/3). Als Hilfsarbeiterin bei der Furnierwerke AG mÃ¼ssen Furniere beschickt und in der Folge aus dem Furniertrockner abgenommen werden (Urk. 8/31/4). Der Jahreslohn betrÃ¤gt in der Confiserie P.___ Fr. 38'320.-- (Anfangslohn, Jahr 2000), in der Q.___ Fr. 43'914.-- (Durchschnittslohn, Jahr 2001) und Fr. 37'791.-- in den Furnierwerken (Durchschnittslohn, 1998). Ohne BerÃ¼cksichtigung der Nominallohnentwicklung ergibt sich ein durchschnittliches Einkommen von Fr. 40'008.35, was bei einem Pensum von 60 % den von der Beschwerdegegnerin angenommenen Verdienst von rund Fr. 24'000.-- ergibt.</w:t>
      </w:r>
    </w:p>
    <w:p>
      <w:r>
        <w:t>GemÃ¤ss dem Gutachten Dr. J.___ besteht wie ausgefÃ¼hrt eine 60%ige ArbeitsfÃ¤higkeit der BeschwerdefÃ¼hrerin in einer TÃ¤tigkeit mit wechselnder KÃ¶rperhaltung ohne arbeitsmÃ¤ssige Belastung der Oberarmmuskulatur und ohne Kopfzwanghaltung (vorstehende Erw. 3.2). Die von der Beschwerdegegnerin angegebenen VerweisungstÃ¤tigkeiten sind bezÃ¼glich ihrer kÃ¶rperlichen Anforderungen sehr leichte Arbeiten, die zudem wechselbelastend ausgefÃ¼hrt werden kÃ¶nnen. Da die TÃ¤tigkeiten im Confiserie- und Backwarenbetrieb zum einen in Verpackungs- beziehungsweise AbfÃ¼ll- und zum anderen in ÃberwachungstÃ¤tigkeiten bestehen, erscheint eine Zwangshaltung des Kopfes nicht erforderlich. Vielmehr ist die BeschwerdefÃ¼hrerin bei der Ãberwachung als auch beim Ab- beziehungsweise AuffÃ¼llen in der Kopfhaltung nicht eingeschrÃ¤nkt. Dasselbe gilt auch fÃ¼r die Arbeit bei der Furnierwerke AG: Auch hier ist nicht ersichtlich, inwiefern Arbeiten beim Beschicken und Herausnehmen der Furniere mit einer Kopfzwangshaltung verbunden wÃ¤ren. Die TÃ¤tigkeiten sind schliesslich sehr leicht und beinhalten zu einem grossen Teil auch Ãberwachungsarbeiten, weshalb davon auszugehen ist, dass auch die Oberarmmuskulatur nicht erheblich beansprucht wird.</w:t>
      </w:r>
    </w:p>
    <w:p>
      <w:r>
        <w:t>Dass die BeschwerdefÃ¼hrerin in diesen (lediglich im Umfang von 60 % auszuÃ¼benden) TÃ¤tigkeiten eingeschrÃ¤nkt wÃ¤re, ist weder aufgrund der AusfÃ¼hrungen von Dr. J.___ ersichtlich, noch wird dies von der BeschwerdefÃ¼hrerin selbst nÃ¤her ausgefÃ¼hrt. In rechtlicher Hinsicht gilt zu beachten, dass bei DAP-VerweisungstÃ¤tigkeiten dann kein Abzug erfolgt, wenn diese gerade auf die bestehende Behinderung zugeschnitten sind und damit der angenommenen ArbeitsunfÃ¤higkeit der LeistungsfÃ¤higkeit Rechnung getragen wurde (Urteil des EVG vom 4. Juli 2002 in Sachen R., Nr. U 373/01 Erw. 2c; RKUV 1998 S. 373 Erw. 3). Dies ist hier gerade der Fall. Sodann fÃ¤llt auch ein Teilzeitmalus ausser Betracht, da Frauen bei Teilzeitarbeit in der Regel verhÃ¤ltnismÃ¤ssig mehr verdienen, ebenso wie auch ein AuslÃ¤nderabzug ausscheidet (AHI 2002 S. 70 Erw. 4b/cc; Urteil des EVG vom 18. Juli 2002 in Sachen D., Nr. I 130/02 Erw. 3b/cc). Schliesslich hat Dr. J.___ namentlich durch die zeitliche Reduktion wie erwÃ¤hnt allfÃ¤lligen psychischen beziehungsweise schmerzbedingten EinschrÃ¤nkungen (ErmÃ¼dung oder KonzentrationsstÃ¶rungen) Rechnung getragen, weshalb auch insofern kein Anlass besteht, eine zusÃ¤tzliche EinschrÃ¤nkung anzunehmen. Im Ãbrigen besteht bei allen TÃ¤tigkeiten die MÃ¶glichkeit von Pausen, so dass allfÃ¤lligen Beschwerden auch mit dem vermehrte Einlegen von Pausen begegnet werden kÃ¶nnte.</w:t>
      </w:r>
    </w:p>
    <w:p>
      <w:r>
        <w:t>Da die VerweisungstÃ¤tigkeiten somit der leidensbedingten EinschrÃ¤nkungen der BeschwerdefÃ¼hrerin Rechnung tragen, fÃ¤llt ein Abzug ausser Betracht. Das aufgrund dieser TÃ¤tigkeiten festgesetzte Invalideneinkommen von Fr. 24'000.--erweist sich daher als zutreffend.</w:t>
      </w:r>
    </w:p>
    <w:p>
      <w:r>
        <w:t>7.3 Schliesslich ergÃ¤be sich kein rentenbegrÃ¼ndender InvaliditÃ¤tsgrad, wenn nicht auf die DAP-Profile abgestellt wÃ¼rde, wobei sich auch diesfalls weitere berufliche AbklÃ¤rungen erÃ¼brigten: Da gemÃ¤ss Ã¼bereinstimmender medizinischer Beurteilung eine verhÃ¤ltnismÃ¤ssig wenig eingeschrÃ¤nkte ArbeitsfÃ¤higkeit der BeschwerdefÃ¼hrerin fÃ¼r leichte Arbeiten besteht, verbleibt dieser eine betrÃ¤chtliche RestarbeitsfÃ¤higkeit, deren zumutbare Verwertbarkeit auf dem Arbeitsmarkt auch ohne ergÃ¤nzende AbklÃ¤rungen bejaht werden kann. Zu denken ist etwa an TÃ¤tigkeiten wie leichte Maschinenbedienung, Kontrollfunktionen, leichte Sortier-, PrÃ¼f-, und Verpackungsarbeiten sowie leichtere Arbeiten im Bereich der Lager- oder Ersatzteilbewirtschaftung. Zwar sind in diesem Spektrum auch Arbeitsstellen anzutreffen, die ein hÃ¤ufigeres Heben auch schwererer Lasten erfordern. Indessen kann nicht gesagt werden, dies sei die Regel, so dass die aufgezeigten leichteren Arbeiten bloss noch theoretischer Natur und im als ausgeglichen unterstellten Arbeitsmarkt (Art. 28 Abs. 2 IVG) nicht mehr verbreitet sind (SVR 2001 IV Nr. 10 Erw. 4). Der Begriff des ausgeglichenen Arbeitsmarktes beinhaltet nicht nur ein gewisses Gleichgewicht zwischen Angebot und Nachfrage nach ArbeitskrÃ¤ften, sondern auch einen Arbeitsmarkt, der einen FÃ¤cher verschiedenster TÃ¤tigkeiten aufweist, und zwar sowohl bezÃ¼glich der dafÃ¼r verlangten beruflichen und intellektuellen Voraussetzungen wie auch hinsichtlich des kÃ¶rperlichen Einsatzes (BGE 110 V 276 Erw. 4b). Letztes gilt auch im Bereich der un- und angelernten Arbeitnehmenden. Schliesslich ist zu berÃ¼cksichtigen, dass in Industrie und Gewerbe Arbeiten, welche physische Kraft verlangen, seit vielen Jahren und in stÃ¤ndig zunehmendem Ausmass durch Maschinen verrichtet werden, wÃ¤hrend den Ãberwachungsfunktionen - wie auch im Dienstleistungsbereich - grosse und wachsende Bedeutung zukommt (ZAK 1991 S. 320 f. Erw. 3b; RKUV 1993 Nr. U 168 S. 104 Erw. 5b). An die Konkretisierung von Arbeitsgelegenheiten und Verdienstaussichten dÃ¼rfen sodann nicht Ã¼bermÃ¤ssige Anforderungen gestellt werden; die SachverhaltsabklÃ¤rung hat vielmehr nur so weit zu gehen, dass im Einzelfall eine zuverlÃ¤ssige Ermittlung des InvaliditÃ¤tsgrades gewÃ¤hrleistet ist (AHI-Praxis 1998 S. 290 f. sowie Urteil des EidgenÃ¶ssischen Versicherungsgerichtes in Sachen V. vom 27. April 2001, I 259/00).</w:t>
      </w:r>
    </w:p>
    <w:p>
      <w:r>
        <w:t>Daher rechtfertigt es sich, zur Ermittlung des hypothetischen Invalideneinkommens, welches die BeschwerdefÃ¼hrerin aufgrund der genannten VerweisungstÃ¤tigkeiten erzielen kÃ¶nnte, auf die Daten der Schweizerischen Lohnstrukturerhebung (LSE) des Bundesamtes fÃ¼r Statistik (LSE 1998, Neuenburg 2000) abzustellen (vgl. auch Urteil des EidgenÃ¶ssischen Versicherungsgerichts vom 28. August 2003 i.S. C., U 35/00). Massgebend sind die in der Tabellengruppe A enthaltenen standardisierten BruttomonatslÃ¶hne, welche einen allfÃ¤lligen 13. Monatslohn berÃ¼cksichtigen und auf einer Arbeitszeit von 40 Wochenstunden basieren; dabei ist vom Zentralwert (Median) auszugehen, welcher in der Regel tiefer liegt als das arithmetische Mittel und gegenÃ¼ber extrem hohen oder tiefen Werten relativ robust ist (BGE 124 V 323 Erw. 3b/aa = AHI-Praxis 1999 50 = SVR 1999 IV Nr. 6; AHI-Praxis 1998 291 Erw. 3b; SVR 2001 IV Nr. 10 Erw. 4).</w:t>
      </w:r>
    </w:p>
    <w:p>
      <w:r>
        <w:t>Der mittlere Lohn fÃ¼r einfache und repetitive TÃ¤tigkeiten im Bereich "Produktion" betrÃ¤gt gemÃ¤ss LSE 1998 fÃ¼r Frauen Fr. 3'506.-- im Monat (S. 25, Tab. A1, Ziff. 10-45, Niveau 4) oder Fr. 42'072.-- im Jahr (12 x Fr. 3'506.-- ), was bei einer branchenÃ¼blichen wÃ¶chentlichen Arbeitszeit von 41,6 Stunden (Die Volkswirtschaft, Heft 7/2001, S. 96, Tabelle B9.2 Sektor 2) ein Jahreseinkommen im Jahr 1998 von rund Fr. 43'754.90 ergibt. Dieses liegt Ã¼ber dem aufgrund der Minimal- und DurchschnittslÃ¶hne der DAP ermittelten Invalideneinkommen von Fr. 40'008.35 beziehungsweise Fr. 24'000.-- bei einem Pensum von 60 % (vorstehende Erw. 7.2). Aufgrund der LSE ergÃ¤be sich bei einem BeschÃ¤ftigungsgrad von 60 % ein Invalideneinkommen von Fr. 26'252.95; dieses wÃ¼rde selbst bei BerÃ¼cksichtigung eines leidensbedingten Abzugs von 10 % - ohne dass ein solcher vorliegend begrÃ¼ndet wÃ¤re - nur unwesentlich unter demjenigen liegen, welches aufgrund der DAP ermittelt wurde (rund Fr. 23'628.--). UmstÃ¤nde, welche einen Abzug vom Tabellenlohn rechtfertigen wÃ¼rden, sind indes nicht ersichtlich, zumal dem Leiden der BeschwerdefÃ¼hrerin mit der Reduktion des Pensums bereits angemessen Rechnung getragen wurde und im Ãbrigen das im Zusammenhang mit den DAP AusgefÃ¼hrte zu verweisen ist (vgl. vorstehende Erw. 7.2).</w:t>
      </w:r>
    </w:p>
    <w:p>
      <w:r>
        <w:t>Daher erscheint das von der Beschwerdegegnerin angenommene Invalideneinkommen auch im Vergleich zum Invalideneinkommen gemÃ¤ss LSE als angemessen.</w:t>
      </w:r>
    </w:p>
    <w:p>
      <w:r>
        <w:t>7.4 Â Â Â  Nach dem AusgefÃ¼hrten erweist sich der von der Beschwerdegegnerin ermittelte InvaliditÃ¤tsgrad von 45 % als zutreffend, zumal angesichts des Alters der Kinder und der bisherigen ErwerbstÃ¤tigkeit der BeschwerdefÃ¼hrerin vertretbar erscheint, von einer vollen ErwerbstÃ¤tigkeit der BeschwerdefÃ¼hrerin auszugehen (vgl. auch Urk. 8/25 S. 7 Ziff. 9).</w:t>
      </w:r>
    </w:p>
    <w:p>
      <w:r>
        <w:rPr>
          <w:b/>
        </w:rPr>
        <w:t>E. 8</w:t>
      </w:r>
    </w:p>
    <w:p>
      <w:r>
        <w:t>Â Â Â Â Â  Die BeschwerdefÃ¼hrerin meldete sich am 6. MÃ¤rz 2001 zum Leistungsbezug bei der Invalidenversicherung an (Sachverhalt Ziff. 1), weshalb die Beschwerdegegnerin zu Recht festgestellt hat, dass Leistungen frÃ¼hestens ab 1. MÃ¤rz 2000 auszurichten sind (Urk. 2 S. 4). Sie setzte den Rentenbeginn auf diesen Zeitpunkt fest (Urk. 2 S. 4), wobei sie fÃ¼r die Auszahlungen der Leistungen fÃ¼r die Zeit vom 1. MÃ¤rz 2000 bis 30. September 2002 auf den Abschluss des Verrechnungsverfahrens mit der Unfall- und Arbeitslosenversicherung verwies (Urk. 2 S. 2).</w:t>
      </w:r>
    </w:p>
    <w:p>
      <w:r>
        <w:t>Â Â Â Â Â Â Â Â  Wie erwÃ¤hnt war die BeschwerdefÃ¼hrerin - entgegen der Angaben gegenÃ¼ber Dr. J.___ und gegenÃ¼ber der Beschwerdegegnerin anlÃ¤sslich der AbklÃ¤rung ihrer ArbeitsfÃ¤higkeit im Haushalt (vgl. Urk. 8/25 S 2 Ziff. 2.2 und 2.4, vorstehende Erw. 5.1) - bis MÃ¤rz 2000 mit bisherigem Pensum erwerbstÃ¤tig, eine eingeschrÃ¤nkte VermittlungsfÃ¤higkeit gab sie erst ab 24. Mai 2000 an (auf 50 % eines vollen Pensums) beziehungsweise ab 1. MÃ¤rz 2001 (auf 40 % eines vollen Pensums) an (vorstehende Erw. 5.1). Eine krankheitsbedingte Absenz der BeschwerdefÃ¼hrerin ist lediglich im Dezember 1998 fÃ¼r 12 Tage ersichtlich (vgl. Lohnblatt des Arbeitgebers fÃ¼r das Jahr 1998, Urk. 10/19/6 im Verfahren AL.2002.00354), fÃ¼r das Jahr 1999 ist keine Krankheitsabsenz verzeichnet (vgl. Lohnblatt des Arbeitgebers fÃ¼r das Jahr 1999, Urk. 10/19/5 im Verfahren AL.2002.00354), wie auch den Ã¼brigen Akten, namentlich den Angaben des Arbeitgebers, nichts zu entnehmen ist, was auf einen krankheitsbedingten Ausfall ab Dezember 1998 deuten wÃ¼rde (Urk. 10/19/2-4; Urk. 10/19/9-13; Urk. 10/20/1; Urk. 10/21; vgl. auch Urk. 10/35/6-10 im Verfahren AL.2002.00354; vgl. auch die AusfÃ¼hrungen des Arbeitgebers vom 4. Mai 2000 gegenÃ¼ber der Unfallversicherung, Urk. 8/7 Ziff. 2,4,6). Erst betreffend den Zwischenverdienst, welchen die BeschwerdefÃ¼hrerin ab April 2000 im CafÃ© R.___, S.___, als KÃ¼chenhilfe und Allrounderin ausÃ¼bte, findet sich die Angabe, dass die BeschwerdefÃ¼hrerin diese per 31. Mai 2000 aus gesundheitlichen GrÃ¼nden gekÃ¼ndigt habe (Urk. 10/35/1 Ziff. 14-15 im Verfahren AL.2002.00354). Schliesslich ist auch den Akten der Unfallversicherung eine unfallbedingte ArbeitsunfÃ¤higkeit lediglich fÃ¼r eine Woche (bis 4. Dezember 1998) zu entnehmen (Bericht des Kreisspitals PfÃ¤ffikon vom 4. Januar 1999, Urk. 8/41/25 Ziff. 8; Bericht von Dr. med. E.___ vom 9. Dezember 1999, bei welchem die Behandlung am 7. Dezember 1998 endigte, Urk. 8/41/23 S. 3 Ziff. 8 und Urk. 8/41/21, Unfallschein). Da fÃ¼r die ErÃ¶ffnung des Wartejahres die tatsÃ¤chliche funktionelle EinschrÃ¤nkung massgebend ist (vgl. vorstehende Erw. 2.4), ist die Entstehung des Rentenanspruches frÃ¼hestens auf den 1. Mai 2001 zu datieren. Denn erst ab 24. Mai 2000 ist eine tatsÃ¤chliche EinschrÃ¤nkung der ArbeitsfÃ¤higkeit aktenkundig und Ã¤rztlich ausgewiesen (Zeugnis von Dr. H.___ vom 15. Juni 2000, Urk. 10/27 im Verfahren AL.2002.354; Art. 29 IVG, vorstehende Erw. 2.4 sowie Meyer-Blaser, Rechtsprechung des Bundesgerichts zum Sozialversicherungsrecht, IVG, ZÃ¼rich 1997, S. 236, Ziff. II.1 zu Art. 29). Da das Wartejahr der BeschwerdefÃ¼hrerin erst Ende Mai 2001 endet, erÃ¼brigen sich AusfÃ¼hrungen dazu, ob gemÃ¤ss Gutachten von Dr. J.___ die von ihm festgestellte ArbeitsunfÃ¤higkeit bereits fÃ¼r die Zeit zwischen April und Dezember 2000 gilt.</w:t>
      </w:r>
    </w:p>
    <w:p>
      <w:r>
        <w:t>Â Â Â Â Â Â Â Â  In Abweichung zur VerfÃ¼gung der Beschwerdegegnerin ist daher der Beginn des Rentenanspruches auf den 1. Mai 2001 anzusetzen. Der BeschwerdefÃ¼hrerin wurde dazu das rechtliche GehÃ¶r gewÃ¤hrt (VerfÃ¼gung vom 28. August 2003, Urk. 10, vgl. BGE 122 V 166); sie erklÃ¤rte sich mit diesem Rentenbeginn einverstanden (Urk. 16 S. 2 Ziff. 2 und S. 5).</w:t>
      </w:r>
    </w:p>
    <w:p>
      <w:r>
        <w:rPr>
          <w:b/>
        </w:rPr>
        <w:t>E. 9</w:t>
      </w:r>
    </w:p>
    <w:p>
      <w:r>
        <w:t>Zusammenfassend ist daher festzuhalten, dass die Zusprechung der Viertelsrente durch die Beschwerdegegnerin nicht zu beanstanden ist, dass indes der Rentenbeginn in Abweichung der anfochtenen VerfÃ¼gung auf den 1. Mai 2001 anzusetzen ist.</w:t>
      </w:r>
    </w:p>
    <w:p>
      <w:r>
        <w:t>AnzufÃ¼gen bleibt, dass die mit Beginn ab 1. Mai 2001 zugesprochene Rente die ausgerichtete ArbeitslosenentschÃ¤digung nicht tangiert, da die BeschwerdefÃ¼hrerin ab 1. Mai 2001 keine ArbeitslosenentschÃ¤digung mehr erhÃ¤lt. Die allfÃ¤llige Anrechnung der Rente an das UV-Taggeld (Art. 40 UVG; BGE 105 V 309 ff.) berÃ¼hrt die hier vorliegenden Verfahren nicht, da die IV erst ab 1. Oktober 2002 leistete und fÃ¼r die Zeit vom 1. MÃ¤rz 2000 bis 30. September 2002 auf den Abschluss des Verrechnungsverfahrens mit UV und ALV verwies (Urk. 8/1 S. 2).</w:t>
      </w:r>
    </w:p>
    <w:p>
      <w:r>
        <w:t>Auf koordinationsrechtliche Fragen braucht daher nicht weiter eingegangen werden.</w:t>
      </w:r>
    </w:p>
    <w:p>
      <w:r>
        <w:t>Das Gericht erkennt:</w:t>
      </w:r>
    </w:p>
    <w:p>
      <w:r>
        <w:t>1.Â Â Â Â Â Â Â Â  Die Beschwerde wird abgewiesen, und die VerfÃ¼gung der Sozialversicherungsanstalt des Kantons ZÃ¼rich, IV-Stelle vom 13. Dezember 2002 wird dahin abgeÃ¤ndert, dass die BeschwerdefÃ¼hrerin erst ab 1. Mai 2001 Anspruch auf eine Viertelsrente der Invalidenversicherung hat.</w:t>
      </w:r>
    </w:p>
    <w:p>
      <w:r>
        <w:t>2.Â Â Â Â Â Â Â Â  Das Verfahren ist kostenlos.</w:t>
      </w:r>
    </w:p>
    <w:p>
      <w:r>
        <w:t>3. Zustellung gegen Empfangsschein an:</w:t>
      </w:r>
    </w:p>
    <w:p>
      <w:r>
        <w:t>-Â Â Â Â Â  Rechtsanwalt Dr. Robert Geisseler</w:t>
      </w:r>
    </w:p>
    <w:p>
      <w:r>
        <w:t>-Â Â Â Â Â  Sozialversicherungsanstalt des Kantons ZÃ¼rich, IV-Stelle, unter Beilage einer Kopie der Urk. 16</w:t>
      </w:r>
    </w:p>
    <w:p>
      <w:r>
        <w:t>-Â Â Â Â Â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