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IV.2002.00691 vom 29. Oktober 2003</w:t>
      </w:r>
    </w:p>
    <w:p>
      <w:r>
        <w:t>ZH Sozialversicherungsgericht, 2003-10-29, DE</w:t>
      </w:r>
    </w:p>
    <w:p>
      <w:r>
        <w:rPr>
          <w:b/>
        </w:rPr>
        <w:t xml:space="preserve">Quelle: </w:t>
      </w:r>
      <w:r>
        <w:t>https://mcp.opencaselaw.ch/entscheid/zh_sozialversicherungsgericht_IV.2002.00691</w:t>
      </w:r>
    </w:p>
    <w:p>
      <w:r>
        <w:t>FR: ZH_SOZIALVERSICHERUNGSGERICHT IV.2002.00691 du 29 octobre 2003</w:t>
      </w:r>
    </w:p>
    <w:p>
      <w:r>
        <w:t>IT: ZH_SOZIALVERSICHERUNGSGERICHT IV.2002.00691 del 29 ottobre 2003</w:t>
      </w:r>
    </w:p>
    <w:p>
      <w:pPr>
        <w:pStyle w:val="Heading2"/>
      </w:pPr>
      <w:r>
        <w:t>Erwägungen</w:t>
      </w:r>
    </w:p>
    <w:p>
      <w:r>
        <w:rPr>
          <w:b/>
        </w:rPr>
        <w:t>E. 1</w:t>
      </w:r>
    </w:p>
    <w:p>
      <w:r>
        <w:t>1.1Â Â Â Â  B.___, geboren 1957, arbeitete von April 1990 bis Ende Dezember 2000 als Hausdienstangestellte im UniversitÃ¤tsspital "___" (Urk. 8/42, Urk. 8/45 S. 4 Ziff. 6.3.1). Sie meldete sich am 11. Juli 2000 bei der Invalidenversicherung zum Leistungsbezug (Rente) an (Urk. 8/45). Die Sozialversicherungsanstalt des Kantons ZÃ¼rich, IV-Stelle, holte Arztberichte ein (Urk. 8/23-30), zog eine Auskunft der Arbeitgeberin bei (Urk. 8/42) und veranlasste berufliche AbklÃ¤rungen (Urk. 8/33/1-5) sowie einen Zusammenzug der individuellen Konti der Versicherten (IK-Zusammenzug, Urk. 8/43). Nachdem am 15. September 2000 der Vorbescheid ergangen war (Urk. 8/15), wozu die Versicherte, vertreten durch Regula Schwaller, ZÃ¼rich, EinwÃ¤nde erhoben hatte (Urk. 8/14), wurde mit VerfÃ¼gung vom 20. Oktober 2000 ein Rentenanspruch verneint, da durch eine Gewichtsabnahme und eine gezielte RÃ¼ckenrehabilitation eine hÃ¶here ArbeitsfÃ¤higkeit erreicht werden kÃ¶nne und ein allfÃ¤lliger Rentenanspruch erst danach beurteilt werden kÃ¶nne (Urk. 8/13).</w:t>
      </w:r>
    </w:p>
    <w:p>
      <w:r>
        <w:t>1.2Â Â Â Â  Am 29. Januar 2001 meldete sich die Versicherte erneut zum Leistungsbezug bei der Invalidenversicherung an (Urk. 3/2 = Urk. 8/39). Nach durchgefÃ¼hrtem Vorbescheidverfahren (Urk. 8/11, Urk. 3/5) gab die IV-Stelle eine medizinische Begutachtung beim Schwyzer Zentrum fÃ¼r Medizin in Betrieb und Arbeit (SYMBA) in Auftrag (Urk. 8/18-20, Urk. 8/8). Nach Eingang derselben erging am 25. Juni 2002 ein Vorbescheid (Urk. 8/5), mit dem der Versicherten eine halbe Invalidenrente mit Wirkung ab 1. Dezember 2000 in Aussicht gestellt worden war. Dazu erhob die Versicherte ebenfalls EinwÃ¤nde (Urk. 8/4 = Urk. 3/8). Mit VerfÃ¼gung vom 6. November 2002 sprach die IV-Stelle der Versicherten eine halbe Invalidenrente, basierend auf einem InvaliditÃ¤tsgrad von 62 %, mit Wirkung ab 1. Dezember 2000, samt entsprechender Ehegatten- und Kinderrente zu (Urk. 2 = Urk. 8/1).</w:t>
      </w:r>
    </w:p>
    <w:p>
      <w:r>
        <w:t>2.Â Â Â Â Â Â  Gegen die VerfÃ¼gung vom 6. November 2002 (Urk. 2) erhob die Versicherte, weiterhin vertreten durch Regula Schwaller, mit Eingabe vom 3. Dezember 2002 Beschwerde und beantragte die Ausrichtung einer ganzen Invalidenrente, eventualiter ab 8. April 2002 (Urk. 1 S. 1). Mit Beschwerdeantwort vom 28. Januar 2003 schloss die IV-Stelle auf Abweisung der Beschwerde (Urk. 7). Mit VerfÃ¼gung vom 17. Februar 2003 wurde bei Dr. med. A.___, FMH Psychiatrie &amp; Psychotherapie, ein ergÃ¤nzender Bericht eingeholt (Urk. 9-10). Nachdem den Parteien mit VerfÃ¼gung vom 4. MÃ¤rz 2003 (Urk. 15) Gelegenheit zur Stellungnahme zum ergÃ¤nzenden Bericht eingerÃ¤umt worden war, wurde der Schriftenwechsel mit VerfÃ¼gung vom 4. April 2003 geschlossen (Urk. 17).</w:t>
      </w:r>
    </w:p>
    <w:p>
      <w:r>
        <w:t>3.Â Â Â Â Â Â  Mit Beschluss vom 21. Juli 2003 teilte das Gericht der BeschwerdefÃ¼hrerin mit, dass die halbe Invalidenrente im Endentscheid mÃ¶glicherweise zu bestÃ¤tigen wÃ¤re, wobei ein allfÃ¤lliger Anspruch auf eine Invalidenrente frÃ¼hestens ab Januar 2001 bestÃ¼nde, was zu einer Schlechterstellung der BeschwerdefÃ¼hrerin in Bezug auf den Rentenbeginn fÃ¼hren wÃ¼rde (reformatio in peius). Gleichzeitig wurde der BeschwerdefÃ¼hrerin Gelegenheit zur Stellungnahme und zum allfÃ¤lligen BeschwerderÃ¼ckzug eingerÃ¤umt (Urk. 18). Die Frist zur Stellungnahme zur angedrohten reformatio in peius liess die Versicherte ungenutzt verstreichen.</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Die Verwaltung hat die massgebenden Gesetzesbestimmungen Ã¼ber die Voraussetzungen fÃ¼r den Anspruch auf eine Invalidenrente (Art. 28 Abs. 1 des Bundesgesetzes Ã¼ber die Invalidenversicherung, IVG) und die Bemessung der InvaliditÃ¤t (Art. 28 Abs. 2 IVG) in der BegrÃ¼ndung zur angefochtenen VerfÃ¼gung zutreffend dargelegt (Urk. 2 S. 4). Darauf kann verwiesen werden.</w:t>
      </w:r>
    </w:p>
    <w:p>
      <w:r>
        <w:t>1.3Â Â Â Â  Zu den geistigen GesundheitsschÃ¤den, welche in gleicher Weise wie die kÃ¶rperlichen eine InvaliditÃ¤t im Sinne von Art. 4 Abs. 1 IVG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102 V 165; AHI 2001 S. 228 Erw. 2b, 2000 S. 151 Erw. 2a, 1996 S. 302 f. Erw. 2a, S. 305 Erw. 1a und S. 308 f. Erw. 2a sowie ZAK 1992 S. 170 f. Erw. 2a ).</w:t>
      </w:r>
    </w:p>
    <w:p>
      <w:r>
        <w:t>1.4Â Â Â Â  War eine Rente wegen eines zu geringen InvaliditÃ¤tsgrades verweigert worden und ist die Verwaltung auf eine Neuanmeldung eingetreten (Art. 87 Abs. 4 der Verordnung Ã¼ber die Invalidenversicherung, IVV), so ist im Beschwerdeverfahren zu prÃ¼fen, ob im Sinne von Art. 41 IVG eine fÃ¼r den Rentenanspruch relevante Ãnderung des InvaliditÃ¤tsgrades eingetreten ist (BGE 117 V 198 Erw. 3a mit Hinweis).</w:t>
      </w:r>
    </w:p>
    <w:p>
      <w:r>
        <w:t>1.5Â Â Â Â  Nach Art. 41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 Ob eine solche Ãnderung eingetreten ist, beurteilt sich durch Vergleich des Sachverhaltes, wie er im Zeitpunkt der ursprÃ¼nglichen RentenverfÃ¼gung bestanden hat, mit demjenigen zur Zeit der streitigen RevisionsverfÃ¼gung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FÃ¼r die InvaliditÃ¤tsbemessung ist nicht auf die medizinisch-theoretische SchÃ¤tzung der ArbeitsfÃ¤higkeit abzustellen, wie sie die Ãrztin oder der Arzt aufgrund medizinischer Erfahrungswerte in vergleichbaren FÃ¤llen vornimmt; entscheidend sind vielmehr die erwerblichen Auswirkungen der festgestellten ArbeitsunfÃ¤higkeit (BGE 114 V 314 Erw. 3c, 105 V 207 f. Erw. 2 sowie das im Bereich der Unfallversicherung ergangene, in diesem Zusammenhang auch fÃ¼r die Invalidenversicherung bedeutsame Urteil B. vom 3. Mai 1996, U 213/94, auszugsweise publiziert in BGE 122 V 158 ff. Erw. 1).</w:t>
      </w:r>
    </w:p>
    <w:p>
      <w:r>
        <w:t>1.7Â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Strittig und zu prÃ¼fen ist der Anspruch der BeschwerdefÃ¼hrerin auf eine ganze Invalidenrente zumindest ab dem Zeitpunkt der psychiatrischen Begutachtung durch Dr. A.___ im April 2002. Mit VerfÃ¼gung vom 20. Oktober 2000 (Urk. 8/13) war der Anspruch der BeschwerdefÃ¼hrerin auf eine Invalidenrente bereits einmal rechtskrÃ¤ftig verneint worden. Da das Leistungsgesuch am 29. Januar 2001 erneuert wurde (Urk. 8/39), liegt ein Neuanmeldeverfahren vor. Mithin beurteilt sich die Frage nach dem Rentenanspruch der BeschwerdefÃ¼hrerin durch einen Vergleich ihres Gesundheitszustandes im Zeitpunkt der rentenablehnenden VerfÃ¼gung vom 20. Oktober 2000 (Urk. 8/13) mit dem Zustand im Zeitpunkt des Erlasses der angefochtenen VerfÃ¼gung vom 6. November 2002 (Urk. 2).</w:t>
      </w:r>
    </w:p>
    <w:p>
      <w:r>
        <w:t>2.2Â Â Â Â  Die BeschwerdefÃ¼hrerin macht zusammengefasst sinngemÃ¤ss geltend, aufgrund ihrer Adipositas per magna sei sie nicht mehr in der Lage zu arbeiten. Sie habe wÃ¤hrend Jahren mit allen mÃ¶glichen Mitteln vergeblich versucht, ihr Ãbergewicht zu behandeln, aber nichts habe zum Erfolg gefÃ¼hrt. Damit sei sie ihrer Schadenminderungspflicht vollumfÃ¤nglich nachgekommen. Das Leiden sei somit als invalidisierend zu berÃ¼cksichtigen. Ein operativer Eingriff zur drastischen Gewichtsreduktion (gastric banding) im Sinne eines letzten Behandlungsversuchs kÃ¶nne ihr als schadensmindernde Massnahme nicht zugemutet werden. Trotz ihrer intensiven BemÃ¼hungen habe keine Besserung der gesundheitlichen Beschwerde erzielt werden kÃ¶nnen; vielmehr sei es zu einer Verschlechterung des Gesundheitszustandes und neu zu einer depressiven Entwicklung gekommen. Des Weiteren seien die rheumatologischen Beschwerden im SYMBA-Gutachten zu wenig gewÃ¼rdigt worden. Schliesslich habe der psychiatrische Gutachter Dr. A.___ lediglich noch eine vorhandene RestarbeitsfÃ¤higkeit von 20 % bis 30 % fÃ¼r einfache Haushaltarbeiten festgestellt (Urk. 1 S. 2 ff.).</w:t>
      </w:r>
    </w:p>
    <w:p>
      <w:r>
        <w:rPr>
          <w:b/>
        </w:rPr>
        <w:t>E. 3</w:t>
      </w:r>
    </w:p>
    <w:p>
      <w:r>
        <w:t>3.1Â Â Â Â  In der VerfÃ¼gung vom 20. Oktober 2000 (Urk. 8/13) wurde ein Leistungsanspruch mit dem Hinweis verneint, durch eine gezielte Gewichtsreduktion sowie einer physiotherapeutischen RÃ¼ckenrehabilitation mit muskulÃ¤rer Rekonditionierung, welche der BeschwerdefÃ¼hrerin im Rahmen ihrer Schadenminderungspflicht zumutbar seien, sei es ihr gemÃ¤ss Ã¤rztlicher EinschÃ¤tzung mÃ¶glich, ein rentenausschliessendes Erwerbseinkommen zu erzielen. Diese EinschÃ¤tzung der Beschwerdegegnerin entsprach den Feststellungen in den Ã¤rztlichen Berichten der Klinik Balgrist, ZÃ¼rich, vom 9. August 2000 (Urk. 8/26/2), von Dr. med. C.___, FMH fÃ¼r Innere Medizin, vom 23. Juni 2002 (Urk. 8/29/2), und von Dr. med. D.___, Spezialarzt FMH fÃ¼r Physikalische Medizin und Rehabilitation speziell Rheumaerkrankungen (Urk. 8/28/1-2), welche zum Schluss gelangten, die an einem chronischen zerviko- und lumbovertebralen Syndrom, Adipositas per magna, Diabetes, arterieller Hypertonie und einer beginnenden Gonarthrose beidseits leidende BeschwerdefÃ¼hrerin kÃ¶nne durch eine Gewichtsreduktion sowie eine RÃ¼ckenrehabilitation die verbliebene ArbeitsfÃ¤higkeit von 50 % als Reinigungsangestellte wieder steigern (Urk. 8/26/2 S. 1 Ziff. 1.1, Ziff. 1.6 und S. 4 lit. c, Urk. 8/29/2 S. 4, Urk. 8/28/1 Ziff. 2, Urk. 8/28/2 lit. e). Die behandelnde Ãrztin Dr. med. E.___, FMH Physikalische Medizin, erachtete demgegenÃ¼ber in ihrem Bericht vom 7. August 2000 auch fÃ¼r das Stammskelett nicht stark belastende TÃ¤tigkeiten eine dauernde EinschrÃ¤nkung der erwerblichen LeistungsfÃ¤higkeit im Rahmen von 50 % als gegeben (Urk. 8/27 S. 2 Ziff. 4.1).</w:t>
      </w:r>
    </w:p>
    <w:p>
      <w:r>
        <w:t>3.2Â Â Â Â  Nach der Neuanmeldung der BeschwerdefÃ¼hrerin hielt Dr. E.___ in ihrem Bericht vom 12. Februar 2001 fest, die ArbeitsfÃ¤higkeit der BeschwerdefÃ¼hrerin werde nicht vorwiegend durch die Adipositas, sondern durch die schwerwiegenden degenerativen VerÃ¤nderungen der WirbelsÃ¤ule mit multiplen Diskushernien verursacht. Die ArbeitsunfÃ¤higkeit betrage 60 % (Urk. 8/25 S. 2 Ziff. 4/1 = Urk. 3/3). Nach Studium des SYMBA-Gutachtens attestierte Dr. E.___ in ihrem Bericht vom 15. Juli 2002 aufgrund der erwÃ¤hnten Leiden sowie einer zusÃ¤tzlichen depressiven Entwicklung eine ArbeitsunfÃ¤higkeit von 70 % (Urk. 8/17 = Urk. 3/7).</w:t>
      </w:r>
    </w:p>
    <w:p>
      <w:r>
        <w:t>3.3Â Â Â Â  Dr. C.___ hielt in seinem weiteren Bericht vom 2. MÃ¤rz 2001 fest, eine Gewichtsreduktion sei trotz verschiedener Anstrengungen nicht gelungen und eine Operation zur Gewichtsreduktion kÃ¶nne der BeschwerdefÃ¼hrerin nicht aufgezwungen werden. In der bisherigen TÃ¤tigkeit als Spetterin bestehe eine vollstÃ¤ndige ArbeitsunfÃ¤higkeit. FÃ¼r eine leichte, dem RÃ¼cken angepasste TÃ¤tigkeit bestehe theoretisch eine ArbeitsfÃ¤higkeit von 50 %, wobei keine Prognosen gestellt werden kÃ¶nnten (Urk. 8/24 S. 4 f. = Urk. 3/4).</w:t>
      </w:r>
    </w:p>
    <w:p>
      <w:r>
        <w:t>3.4Â Â Â Â  Die Begutachtung durch die Ãrzte des SYMBA ergab folgende Diagnosen (Urk. 8/18 S. 7 Ziff. 4):</w:t>
      </w:r>
    </w:p>
    <w:p>
      <w:r>
        <w:t>Â Â Â Â Â Â Â Â  "Strukturelle Diagnosen</w:t>
      </w:r>
    </w:p>
    <w:p>
      <w:r>
        <w:t>- Achsenskelett (Hals-, Brust- und LendenwirbelsÃ¤ule) mit leichten, noch altersentsprechenden degenerativen VerÃ¤nderungen (1997, 1999, 2000)</w:t>
      </w:r>
    </w:p>
    <w:p>
      <w:r>
        <w:t>- Rechtes Knie mit noch altersentsprechenden degenerativen VerÃ¤nderungen (2000)</w:t>
      </w:r>
    </w:p>
    <w:p>
      <w:r>
        <w:t>- Erhebliche Adipositas (Broca-Index 2.11)</w:t>
      </w:r>
    </w:p>
    <w:p>
      <w:r>
        <w:t>- Kleine Struma diffusa multinodosa</w:t>
      </w:r>
    </w:p>
    <w:p>
      <w:r>
        <w:t>Klinische und funktionelle Diagnosen</w:t>
      </w:r>
    </w:p>
    <w:p>
      <w:r>
        <w:t>- Inkomplettes Fibromyalgiesyndrom</w:t>
      </w:r>
    </w:p>
    <w:p>
      <w:r>
        <w:t>- Chronifizierte zervikovertebrale und lumbovertebrale Schmerzsymptomatik</w:t>
      </w:r>
    </w:p>
    <w:p>
      <w:r>
        <w:t>- Psychiatrische Diagnosen siehe Teilgutachten Dr. A.___</w:t>
      </w:r>
    </w:p>
    <w:p>
      <w:r>
        <w:t>Nebendiagnosen (ohne Relevanz auf Frage der RestarbeitsfÃ¤higkeit)</w:t>
      </w:r>
    </w:p>
    <w:p>
      <w:r>
        <w:t>- Metabolisches Syndrom (sog. Diabetes mellitus II), vermutlich bedingt durch Adipositas</w:t>
      </w:r>
    </w:p>
    <w:p>
      <w:r>
        <w:t>- Ãberlastungsknie, nicht durch Arthrose, sondern durch Adipositas bedingt".</w:t>
      </w:r>
    </w:p>
    <w:p>
      <w:r>
        <w:t>Die Gutachter kamen zur Beurteilung, dass die BeschwerdefÃ¼hrerin sowohl in der angestammten TÃ¤tigkeit als auch in einer leichten, wechselnd stehend und sitzend auszuÃ¼benden TÃ¤tigkeit zumutbarerweise in einem Pensum von 50 % arbeiten kÃ¶nne (Urk. 8/18 S. 8). FÃ¼r den Bewegungsapparat resultiere unter beruflicher Belastung eine leicht vermehrte Beanspruchung im Sinne eines Erholungsbedarfes, wobei ein solcher im Haushalt nicht gegeben sei. Limitierend sei, wie sich aus dem psychiatrischen Teilgutachten von Dr. A.___ (Urk. 3/6 = Urk. 8/19) und dem rheumatologischen Teilgutachten von Dr. med. F.___, FMH Innere Medizin speziell Rheumatologie (Urk. 8/20), ergebe, weniger das WirbelsÃ¤ulenleiden oder das ebenfalls diagnostizierte inkomplette Fibromyalgiesyndrom, bezÃ¼glich dessen fÃ¼r die angestammte TÃ¤tigkeit ein hÃ¤lftiges Pensum und fÃ¼r eine leichte abwechselnd sitzend und stehend auszuÃ¼bende TÃ¤tigkeit, vor allem nach einer nach wie vor zumutbaren Gewichtsreduktion, sogar ein volles Pensum als zumutbar erachtet wurde (Urk. 8/20 S. 3 f.), sondern das psychische Leiden (rezidivierende depressive Episoden mittelgradigen Ausmasses), welches die AusÃ¼bung einer ErwerbstÃ¤tigkeit nach einer Behandlung mit Antidepressiva im Umfang von 50 % zulasse (Urk. 8/19 S. 7).</w:t>
      </w:r>
    </w:p>
    <w:p>
      <w:r>
        <w:t>Dr. A.___ hielt in seinem Teilgutachten fest, aus psychiatrischer Sicht kÃ¶nne von einem deutlichen Somatisierungssyndrom gesprochen werden, das sicherlich Ausdruck einer allgemeinen Ãberforderungssituation sei. Hierbei spielten transkulturelle Probleme und Schwierigkeiten mit der Auswanderung eine ebenso wichtige Rolle wie die LoslÃ¶sung der Kinder und die Konfrontation mit einer nicht bekannten Gesellschaftsdynamik. Zusammenfassend erachte er die EingliederungsfÃ¤higkeit und die sozialen Kompetenzen als durchaus gegeben. Zum aktuellen Zeitpunkt sei hÃ¶chstens eine ArbeitsfÃ¤higkeit von etwa 20 % bis 30 % fÃ¼r einfachere Haushaltarbeiten vorhanden. Nach einer Behandlung mit Antidepressiva und eventueller erneuter stationÃ¤rer Gewichtsreduktion mit Anleitung in italienischer oder portugiesischer Sprache sei eine ErhÃ¶hung der ArbeitsfÃ¤higkeit fÃ¼r leichte Arbeiten im Bereich von 50 % hÃ¶chst wahrscheinlich mÃ¶glich (Urk. 8/19 S. 7).</w:t>
      </w:r>
    </w:p>
    <w:p>
      <w:r>
        <w:t>Auf Anfrage des Gerichts fÃ¼hrte Dr. A.___ in seinem ErgÃ¤nzungsbericht vom 26. Februar 2003 aus, die schwere Generalisierung und Aggravation sei 1998 erfolgt. Von diesem Zeitpunkt an kÃ¶nne gesichert von einer psychiatrischen und SomatisierungsstÃ¶rung bei einem chronischen Schmerzsyndrom gesprochen werden. Sicherlich bestehe seit September 2000 eine 100%ige ArbeitsunfÃ¤higkeit, aus Sicht der BeschwerdefÃ¼hrerin aus rein somatischen GrÃ¼nden und aus psychiatrischer Sicht infolge der SomatisierungsstÃ¶rung, der allgemeinen Ãberforderungssituation und der damit verbundenen depressiven Entwicklung. Zusammenfassend bestehe eine gesicherte ArbeitsunfÃ¤higkeit aus psychiatrischer Sicht seit September 2000. Die BeschwerdefÃ¼hrerin habe seither auch nie mehr real gearbeitet (Urk. 12 S. 2).</w:t>
      </w:r>
    </w:p>
    <w:p>
      <w:r>
        <w:rPr>
          <w:b/>
        </w:rPr>
        <w:t>E. 4</w:t>
      </w:r>
    </w:p>
    <w:p>
      <w:r>
        <w:t>4.1Â Â Â Â  Aus den genannten Ã¤rztlichen Beurteilungen geht hervor, dass die von der BeschwerdefÃ¼hrerin mit VerfÃ¼gung vom 20. Oktober 2000 verlangte Gewichtsreduktion und gezielte RÃ¼ckenrehabilitation nicht erreicht werden konnte. Dies liegt jedoch gemÃ¤ss den Beurteilungen von Dr. E.___ und Dr. C.___ nicht an den Bestrebungen der BeschwerdefÃ¼hrerin, da offenbar mit herkÃ¶mmlichen Methoden der Gewichtsreduktion kein Erfolg erzielt werden konnte (Urk. 8/25 S. 2 Ziff. 4.1, Urk. 8/24 S. 4, Urk. 8/17). Auch die behandelnden Ãrzte der Rheuma- und Rehabilitationsklinik Zurzach, wo die BeschwerdefÃ¼hrerin vom 14. Juni bis 5. Juli 2001 hospitalisiert war, gaben in ihrem Austrittsbericht vom 19. Juli 2001 an, die Adipositas habe anlÃ¤sslich des Aufenthalts nicht signifikant beeinflusst werden kÃ¶nnen (Urk. 6/23 S. 2). Die SYMBA-Gutachter hielten demgegenÃ¼ber fest, nach Angaben des beigezogenen Diabetologen bestehe weder fÃ¼r die Fettleibigkeit noch fÃ¼r die sekundÃ¤re Zuckerkrankheit ein unbehandelbarer chronischer Endzustand. Die Beschwerden wÃ¼rden durch eine Gewichtsreduktion wahrscheinlich vermindert, wobei die Frage der Zumutbarkeit derselben in der Vergangenheit vernachlÃ¤ssigt worden sei. Aussagen Ã¼ber die Prognose des aktuell unter Behandlung stehenden Ãbergewichts kÃ¶nnten nicht gemacht werden (Urk. 8/18 S. 7 Ziff. 5).</w:t>
      </w:r>
    </w:p>
    <w:p>
      <w:r>
        <w:t>4.2Â Â Â Â  Hervorzuheben ist diesbezÃ¼glich, dass nach der Rechtsprechung im Gebiet der Invalidenversicherung ganz allgemein der Grundsatz gilt, dass die invalide Person, bevor sie Leistungen verlangt, alles ihr Zumutbare selber vorzukehren hat, um die Folgen ihrer InvaliditÃ¤t bestmÃ¶glich zu mildern; deshalb besteht kein Rentenanspruch, wenn die Person selbst ohne Eingliederungsmassnahmen zumutbarerweise in der Lage wÃ¤re, ein rentenausschliessendes Einkommen zu erzielen; entsprechend steht einer versicherten Person nur eine halbe Rente zu, wenn sie ohne Eingliederungsmassnahmen zumutbarerweise ein Erwerbseinkommen erzielen kÃ¶nnte, das lediglich eine hÃ¤lftige InvaliditÃ¤t begrÃ¼ndet, und wenn anderseits keine EingliederungsmÃ¶glichkeiten bestehen, welche selbst die Zusprechung einer halben Rente ausschliessen (BGE 127 V 297 Erw. 4b/cc, 113 V 28 Erw. 4a mit Hinweisen, vgl. auch BGE 121 V 190 ff.). Die Selbsteingliederung als Ausdruck der allgemeinen Schadenminderungspflicht ist eine Last, welche die versicherte Person auf sich zu nehmen hat, soll ihr Leistungsanspruch - auf gesetzliche Eingliederungsmassnahmen oder Rente - gewahrt bleiben (Meyer-Blaser, Zum VerhÃ¤ltnismÃ¤ssigkeitsgrundsatz im staatlichen Leistungsrecht, Diss. Bern 1985 S. 133 f.). Von der versicherten Person dÃ¼rfen dabei nur Vorkehren verlangt werden kÃ¶nnen, die unter BerÃ¼cksichtigung der gesamten objektiven und subjektiven Gegebenheiten des Einzelfalles zumutbar sind (vgl. Art. 31 Abs. 2 IVG; BGE 120 V 373, 117 V 278, 113 V 28 Erw. 4a; AHI 1997 S. 39 Erw. 4a, ZAK 1989 S. 321 Erw. 4a). Es darf nicht einseitig auf das Ã¶ffentliche Interesse an einer sparsamen und wirtschaftlichen Versicherungspraxis abgestellt werden; vielmehr sind insbesondere die grundrechtlich geschÃ¼tzten BetÃ¤tigungsmÃ¶glichkeiten des Leistungsansprechers an seiner Lebensgestaltung angemessen zu berÃ¼cksichtigen. Als Richtschnur bei der InteressenabwÃ¤gung kann gelten, dass die Anforderungen an die Schadenminderungspflicht zulÃ¤ssigerweise dort strenger sind, wo eine erhÃ¶hte Inanspruchnahme der Invalidenversicherung in Frage steht. Dies trifft beispielsweise zu, wenn der Verzicht auf schadenmindernde Vorkehren Rentenleistungen auslÃ¶sen wÃ¼rde (BGE 113 V 32; AHI 2001 S. 282 f. Erw. 5a.aa je mit Hinweisen).</w:t>
      </w:r>
    </w:p>
    <w:p>
      <w:r>
        <w:t>Â Â Â Â Â Â Â Â  Die zur Verbesserung der ArbeitsfÃ¤higkeit indizierte Gewichtsabnahme stellt nach der Rechtsprechung eine solche, der versicherten Person zumutbare schadensmindernde Massnahme dar (nicht verÃ¶ffentlichte Urteile in Sachen F. vom 1. Juni 1988, I 121/88 und in Sachen P. vom 30. August 1999, I 491/98). FÃ¼r die InvaliditÃ¤tsbemessung ist daher nur jenes Mass an ArbeitsunfÃ¤higkeit und zumutbarer Arbeitsleistung massgebend, das sich ergÃ¤be, wenn die versicherte Person eine rigorose Verringerung ihres Ãbergewichts realisieren wÃ¼rde.</w:t>
      </w:r>
    </w:p>
    <w:p>
      <w:r>
        <w:t>4.3Â Â Â Â  Was die Beurteilung der ArbeitsfÃ¤higkeit der BeschwerdefÃ¼hrerin anbelangt, ist vorab festzuhalten, dass die Ã¤rztlichen Beurteilungen ebenfalls voneinander abweichen. WÃ¤hrend Dr. E.___ die ArbeitsunfÃ¤higkeit mit 70 % bezifferte (Urk. 8/17), ging Dr. C.___ von einer 50%igen ArbeitsfÃ¤higkeit fÃ¼r eine leichte, dem RÃ¼cken angepasste TÃ¤tigkeit aus (Urk. 8/24 S. 5) und die SYMBA-Gutachter attestierten eine ArbeitsfÃ¤higkeit von 50 % in der ursprÃ¼nglichen TÃ¤tigkeit (Reinigung), wobei die EinschrÃ¤nkung ausschliesslich durch das psychische Leiden bedingt sei (Urk. 8/18 S. 8). Dr. A.___ ging in seinem Teilgutachten zum SYMBA-Gutachten von einer ArbeitsfÃ¤higkeit von 20 % bis 30 % aus, die nach einer Behandlung mit Antidepressiva und einer stationÃ¤ren Gewichtsreduktion wahrscheinlich auf 50 % fÃ¼r leichte Arbeiten gesteigert werden kÃ¶nne (Urk. 8/19 S. 7). In seinem ErgÃ¤nzungsbericht ging er sodann von einer 100%igen ArbeitsunfÃ¤higkeit aus psychiatrischer Sicht seit September 2000 aus (Urk. 13 S. 2).</w:t>
      </w:r>
    </w:p>
    <w:p>
      <w:r>
        <w:t>4.4Â Â Â Â  In Bezug auf die Beurteilung durch Dr. A.___ ist festzuhalten, dass dieser in seinem ErgÃ¤nzungsbericht, der zur Beantwortung der Frage des Rentenbeginns eingeholt worden war, die ArbeitsfÃ¤higkeit der BeschwerdefÃ¼hrerin abweichend von seinem Teilgutachten beantwortete, ohne dies zu begrÃ¼nden. Diese widersprÃ¼chliche EinschÃ¤tzung ist nicht nachvollziehbar und beruht Ã¼berwiegend auf den subjektiven Empfindungen der BeschwerdefÃ¼hrerin, weshalb die Grundlagen fÃ¼r die attestierte 100%ige ArbeitsunfÃ¤higkeit unklar bleiben. Die im Teilgutachten attestierte ArbeitsunfÃ¤higkeit von 70 % bis 80 % wird sodann teilweise mit psychosozialen und sozio-kulturellen Faktoren begrÃ¼ndet (vgl. Urk. 8/19 S. 7). Solche soziokulturellen UmstÃ¤nde fallen jedoch nicht unter die nach Art. 4 IVG versicherten zu ErwerbsunfÃ¤higkeit fÃ¼hrenden GesundheitsschÃ¤den. Das bedeutet, dass das klinische Beschwerdebild nicht einzig in BeeintrÃ¤chtigungen, welche von belastenden soziokulturellen Faktoren herrÃ¼hren, bestehen darf, sondern davon psychiatrisch zu unterscheidende Befunde zu umfassen hat (AHI 2000 S. 153 Erw. 3, BGE 127 V 294 Erw. 5a). Vorliegend liegen neben den sozio-kulturellen Faktoren auch andere psychische StÃ¶rungen vor, welche es zu berÃ¼cksichtigen gilt. Dies vermag denn auch die EinschÃ¤tzung der ArbeitsfÃ¤higkeit im SYMBA-Gutachten nach BerÃ¼cksichtigung des Teilgutachtens von Dr. A.___ zu erklÃ¤ren, dessen Erkenntnisse mit gesamtheitlichem Blick gewÃ¼rdigt ins polydisziplinÃ¤re Gutachten eingeflossen sind.</w:t>
      </w:r>
    </w:p>
    <w:p>
      <w:r>
        <w:t>Â Â Â Â Â Â Â Â  Die von Dr. E.___ attestierte ArbeitsunfÃ¤higkeit von 70 % berÃ¼cksichtigt unter anderem ebenfalls die von Dr. A.___ vorgenommene Beurteilung (vgl. Urk. 8/17 S. 1 unten), die, wie bereits erwÃ¤hnt, teilweise auf nicht zu berÃ¼cksichtigenden invaliditÃ¤tsfremden GrÃ¼nden beruhen, weshalb sie die Erkenntnisse aus dem MEDAS-Gutachten nicht in Frage zu stellen vermag.</w:t>
      </w:r>
    </w:p>
    <w:p>
      <w:r>
        <w:t>4.5Â Â Â Â  Zusammenfassend hat es bei den Feststellungen im SYMBA-Gutachten vom 23. April 2002 (Urk. 8/18) zu bleiben, da sich ergibt, dass dieses fÃ¼r die Beantwortung der gestellten Fragen umfassend ist, auf den erforderlichen allseitigen Untersuchungen beruht, die geklagten Beschwerden berÃ¼cksichtigt und sich mit diesen sowie dem Verhalten der BeschwerdefÃ¼hrerin auseinandersetzt. Sodann wurde es in Kenntnis der Vorakten abgegeben. Schliesslich leuchtet es in der Darlegung der medizinischen Situation ein, und die Schlussfolgerungen der Experten sind begrÃ¼ndet. Es erfÃ¼llt daher die praxisgemÃ¤ssen Kriterien (vgl. vorstehend Erw. 1.7) vollumfÃ¤nglich, so dass fÃ¼r die Entscheidfindung darauf abgestellt werden kann.</w:t>
      </w:r>
    </w:p>
    <w:p>
      <w:r>
        <w:t>Â Â Â Â Â Â Â Â  Nach dem Gesagten ist davon auszugehen, dass die BeschwerdefÃ¼hrerin in ihrer angestammten TÃ¤tigkeit als Hausdienstangestellte zu 50 % arbeitsfÃ¤hig ist.</w:t>
      </w:r>
    </w:p>
    <w:p>
      <w:r>
        <w:t>4.6Â Â Â Â  Die Bemessung des InvaliditÃ¤tsgrades erfolgt gemÃ¤ss Art. 28 Abs. 2 IVG aufgrund eines Einkommensvergleichs. Die Beschwerdegegnerin stÃ¼tzte sich fÃ¼r die Ermittlung des Invalideneinkommens auf drei Profile der Dokumentation Ã¼ber ArbeitsplÃ¤tze (DAP, Urk. 8/33/2-4). GemÃ¤ss neuester Rechtsprechung des EVG stellt jedoch der Verweis auf nur drei DAP-VerweisungstÃ¤tigkeiten eine ungenÃ¼gende Grundlage fÃ¼r die Ermittlung des Invalideneinkommens dar (Urteil des EVG vom 11. MÃ¤rz 2003 in Sachen K, I 286/01 und vom 26. Mai 2003 in Sachen F., I 156/02). Da es der BeschwerdefÃ¼hrerin jedoch nach wie vor zumutbar ist, ihre angestammte TÃ¤tigkeit mit einem Pensum von 50 % auszuÃ¼ben, genÃ¼gt fÃ¼r die Ermittlung des InvaliditÃ¤tsgrades die GegenÃ¼berstellung blosser Prozentzahlen (BGE 114 V 313 Erw. 3a, 107 V 22, 104 V 136 Erw. 2a und b). Mithin resultiert ein InvaliditÃ¤tsgrad von 50 %.</w:t>
      </w:r>
    </w:p>
    <w:p>
      <w:r>
        <w:t>Â Â Â Â Â Â Â Â  Die Beschwerde ist mithin, was den Anspruch auf eine ganze Invalidenrente anbelangt, abzuweisen.</w:t>
      </w:r>
    </w:p>
    <w:p>
      <w:r>
        <w:rPr>
          <w:b/>
        </w:rPr>
        <w:t>E. 5</w:t>
      </w:r>
    </w:p>
    <w:p>
      <w:r>
        <w:t>5.1Â Â Â Â  In Bezug auf den Rentenbeginn ist vorliegend zu beachten, dass es sich um ein Neuanmeldeverfahren handelt, nachdem das Leistungsbegehren der BeschwerdefÃ¼hrerin bereits einmal mit VerfÃ¼gung vom 20. Oktober 2000 abgelehnt worden war (Urk. 8/13) und sie ihr Leistungsgesuch am 29. Januar 2001 erneuerte (Urk. 8/39).</w:t>
      </w:r>
    </w:p>
    <w:p>
      <w:r>
        <w:t>5.2Â Â Â Â  Bei einer Verschlechterung der ErwerbsfÃ¤higkeit ist gemÃ¤ss Art. 88a Abs. 2 IVV die anspruchsbeeinflussende Ãnderung zu berÃ¼cksichtigen, sobald sie ohne wesentliche Unterbrechung drei Monate angedauert hat. Art. 29 bis IVV ist sinngemÃ¤ss anwendbar.</w:t>
      </w:r>
    </w:p>
    <w:p>
      <w:r>
        <w:t>Â Â Â Â Â Â Â Â  Was die Wirkung anbelangt, ist festzuhalten, dass die ErhÃ¶hung der Renten frÃ¼hestens von dem Monat an erfolgt, in dem das Revisionsbegehren gestellt wurde, sofern die versicherte Person die Revision verlangt (Art. 88 bis Abs. 1 lit. a IVV).</w:t>
      </w:r>
    </w:p>
    <w:p>
      <w:r>
        <w:t>5.3Â Â Â Â  Da die BeschwerdefÃ¼hrerin ihr Revisionsbegehren am 29. Januar 2001 stellte (Urk. 8/39), kann ihr nach dem Gesagten die Invalidenrente erst ab Januar 2001 zugesprochen werden; fÃ¼r eine Rentenzusprache ab 1. Dezember 2000 besteht keine Rechtsgrundlage. Insofern ist die angefochtene VerfÃ¼gung offensichtlich unrichtig.</w:t>
      </w:r>
    </w:p>
    <w:p>
      <w:r>
        <w:t>5.4Â Â Â Â  Das Gericht ist an die Begehren der Parteien nicht gebunden. Es kann eine VerfÃ¼gung auch zum Nachteil einer Partei Ã¤ndern (reformatio in peius); der Partei ist jedoch vorher Gelegenheit zur Stellungnahme und zu einem allfÃ¤lligen RÃ¼ckzug der Beschwerde zu geben (Art. 61 lit. d des Bundesgesetzes Ã¼ber den Allgemeinen Teil des Sozialversicherungsrechts in Verbindung mit Â§ 25 des Gesetzes Ã¼ber das Sozialversicherungsgericht). Die BeschwerdefÃ¼hrerin hat die Beschwerde nicht zurÃ¼ckgezogen.</w:t>
      </w:r>
    </w:p>
    <w:p>
      <w:r>
        <w:t>Mithin ist die Beschwerde abzuweisen und die angefochtene VerfÃ¼gung in Bezug auf den Rentenbeginn gestÃ¼tzt auf die reformatio in peius dahin abzuÃ¤ndern, dass die BeschwerdefÃ¼hrerin erst ab 1. Januar 2001 einen Anspruch auf eine halbe Invalidenrente hat.</w:t>
      </w:r>
    </w:p>
    <w:p>
      <w:r>
        <w:t>Das Gericht erkennt:</w:t>
      </w:r>
    </w:p>
    <w:p>
      <w:r>
        <w:t>1.Â Â Â Â Â Â Â Â  Die Beschwerde wird abgewiesen und die VerfÃ¼gung der Sozialversicherungsanstalt des Kantons ZÃ¼rich, IV-Stelle, vom 6. November 2002 wird dahin abgeÃ¤ndert, dass die BeschwerdefÃ¼hrerin erst ab 1. Januar 2001 einen Anspruch auf eine halbe Invalidenrente hat.</w:t>
      </w:r>
    </w:p>
    <w:p>
      <w:r>
        <w:t>2.Â Â Â Â Â Â Â Â  Das Verfahren ist kostenlos.</w:t>
      </w:r>
    </w:p>
    <w:p>
      <w:r>
        <w:t>3.Â Â Â Â Â Â Â Â  Zustellung gegen Empfangsschein an:</w:t>
      </w:r>
    </w:p>
    <w:p>
      <w:r>
        <w:t>- Regula Schwaller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