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IV.2002.00602 vom 13. April 2004</w:t>
      </w:r>
    </w:p>
    <w:p>
      <w:r>
        <w:t>ZH Sozialversicherungsgericht, 2004-04-13, DE</w:t>
      </w:r>
    </w:p>
    <w:p>
      <w:r>
        <w:rPr>
          <w:b/>
        </w:rPr>
        <w:t xml:space="preserve">Quelle: </w:t>
      </w:r>
      <w:r>
        <w:t>https://mcp.opencaselaw.ch/entscheid/zh_sozialversicherungsgericht_IV.2002.00602</w:t>
      </w:r>
    </w:p>
    <w:p>
      <w:r>
        <w:t>FR: ZH_SOZIALVERSICHERUNGSGERICHT IV.2002.00602 du 13 avril 2004</w:t>
      </w:r>
    </w:p>
    <w:p>
      <w:r>
        <w:t>IT: ZH_SOZIALVERSICHERUNGSGERICHT IV.2002.00602 del 13 aprile 2004</w:t>
      </w:r>
    </w:p>
    <w:p>
      <w:pPr>
        <w:pStyle w:val="Heading2"/>
      </w:pPr>
      <w:r>
        <w:t>Erwägungen</w:t>
      </w:r>
    </w:p>
    <w:p>
      <w:r>
        <w:rPr>
          <w:b/>
        </w:rPr>
        <w:t>E. 2</w:t>
      </w:r>
    </w:p>
    <w:p>
      <w:r>
        <w:t>/</w:t>
      </w:r>
    </w:p>
    <w:p>
      <w:r>
        <w:rPr>
          <w:b/>
        </w:rPr>
        <w:t>E. 3</w:t>
      </w:r>
    </w:p>
    <w:p>
      <w:r>
        <w:t>3.1Â Â Â Â  Streitig und zu prÃ¼fen ist in erster Linie der wiedererwÃ¤gungsweise neu festgesetzte InvaliditÃ¤tsgrad von 40 %. Entscheidend ist dabei, ob die ursprÃ¼ngliche RentenverfÃ¼gung vom 1. September 1995, womit dem BeschwerdefÃ¼hrer mit Wirkung ab 1. September 1993 bei einem InvaliditÃ¤tsgrad von 100 % eine ganze Invalidenrente zugesprochen wurde (Urk. 14/26), zweifellos unrichtig war. Diese Frage beurteilt sich nach den bei Erlass der RentenverfÃ¼gung vom 1. September 1995 herrschenden VerhÃ¤ltnissen.</w:t>
      </w:r>
    </w:p>
    <w:p>
      <w:r>
        <w:t>Â 3.2Â Â Â  In seiner Eingabe vom 20. November 2002 (Urk. 9) macht der BeschwerdefÃ¼hrer im Wesentlichen geltend, die EinschÃ¤tzung der MEDAS-Gutachter sei nicht nachvollziehbar. Im Ãbrigen sei zu den bereits bestehenden Leiden noch ein chronisches Prostata-Leiden hinzugekommen, welches ihn zusÃ¤tzlich einschrÃ¤nken wÃ¼rde. Da ihm das Tragen von schweren GegenstÃ¤nden nicht mehr zumutbar sei, komme auch eine Anstellung als Hilfsarbeiter in einer Druckerei nur noch teilweise in Betracht.</w:t>
      </w:r>
    </w:p>
    <w:p>
      <w:r>
        <w:rPr>
          <w:b/>
        </w:rPr>
        <w:t>E. 3.3</w:t>
      </w:r>
    </w:p>
    <w:p>
      <w:r>
        <w:t>Dagegen bringt die Beschwerdegegnerin vor, der BeschwerdefÃ¼hrer sei in einer behinderungsangepassten TÃ¤tigkeit zu 60 % arbeitsfÃ¤hig. Das MEDAS-Gutachten sei umfassend auf die medizinischen Belange eingegangen. Die beschwerdeweise vorgebrachten Prostata- und Magenbeschwerden wÃ¼rden noch keine zusÃ¤tzliche Invalidisierung bewirken (Urk. 13).</w:t>
      </w:r>
    </w:p>
    <w:p>
      <w:r>
        <w:rPr>
          <w:b/>
        </w:rPr>
        <w:t>E. 4.1</w:t>
      </w:r>
    </w:p>
    <w:p>
      <w:r>
        <w:t>Massgebend fÃ¼r die Zusprechung einer ganzen Rente im Jahr 1995 waren die Berichte von Dr. med. E.___, Chefarzt Neurologie der F.___, vom 1. MÃ¤rz 1995 (Urk. 14/45) und vom 16. Juni 1995 (Urk. 14/44) sowie von Frau G.___, prakt. Ãrztin, vom 29. August 1995 (Urk. 14/43). Zudem standen der Beschwerdegegnerin die Akten der SUVA zur VerfÃ¼gung (Urk. 14/71).</w:t>
      </w:r>
    </w:p>
    <w:p>
      <w:r>
        <w:t>4.1.1Â Â  Frau G.___ erhob in ihrem Bericht vom 29. August 1995 (Urk. 14/43) einen Status nach HalswirbelsÃ¤ulentrauma bei Osteochondrosen und Diskushernie C5/C6 und C6/C7 sowie eine vegetative Dystonie und vorzeitige Alterung. Den Gesundheitszustand des BeschwerdefÃ¼hrers bezeichnete diese Ãrztin als stationÃ¤r (Urk. 14/43 Ziff. 1.4), die ArbeitsunfÃ¤higkeit im bisherigen Beruf beurteilte sie mit 100 % von 1991 bis Juli 1993 sowie mit 50 % ab Juli 1993 bis auf weiteres. Ãber die ArbeitsfÃ¤higkeit in einer behinderungsangepassten TÃ¤tigkeit sprach sich Frau G.___ nicht aus, fÃ¼gte in ihrem Bericht jedoch an, seit vier Jahren habe der BeschwerdefÃ¼hrer nicht mehr gearbeitet. Eine fÃ¼r ihn passende Arbeit sei schwer zu finden, da er ungelernt sei und eine psychische Belastung durch die lange Krankheit vorhanden sei. Der BeschwerdefÃ¼hrer wirke vorzeitig gealtert und auf seine Krankheit fixiert (Urk. 14/43 Ziff. 2).</w:t>
      </w:r>
    </w:p>
    <w:p>
      <w:r>
        <w:t>4.1.2Â Â  In seinem Arztbericht vom 1. MÃ¤rz 1995 (Urk. 14/45) diagnostizierte PD Dr. E.___, Chefarzt Neurologie der F.___, einen Status nach HWS-Verletzung und ausgesprochene degenerative VerÃ¤nderungen im Bereiche der unteren HalswirbelsÃ¤ule. Die HWS-Beweglichkeit sei stark eingeschrÃ¤nkt, radiologisch finde sich eine Osteochondrose C5/6 und C6/7 mit dorsal wachsenden Osteophyten. Die Sensomotorik an den oberen ExtremitÃ¤ten sei unauffÃ¤llig. Den Gesundheitszustand des BeschwerdefÃ¼hrers bezeichnete Dr. E.___ als sich verschlechternd (Urk. 14/45 Ziff. 1.4). Die ArbeitsunfÃ¤higkeit des BeschwerdefÃ¼hrers in seinem bisherigen Beruf beurteilte er mit 100 % von Januar 1994 bis auf weiteres. Ãber die ArbeitsfÃ¤higkeit in einer anderen, behinderungsangepassten TÃ¤tigkeit schwieg sich Dr. E.___ aus, fÃ¼gte seinem Bericht jedoch bei, da er den BeschwerdefÃ¼hrer seit 1991 kenne, zwischenzeitlich ein Versuch mit 50%iger ArbeitsfÃ¤higkeit gescheitert, und er von der "OrganisitÃ¤t" der Beschwerden eigentlich Ã¼berzeugt sei, glaube er, dass die volle Berentung beim BeschwerdefÃ¼hrer gerechtfertigt sei (Urk. 14/45 Ziff. 4.3). In seiner PrÃ¤zisierung vom 16. Juni 1995 (Urk. 14/44) hielt Dr. E.___ fest, de facto sei der BeschwerdefÃ¼hrer seit Dezember 1992 in seinem Beruf als Setzer arbeitsunfÃ¤hig, dies nach dem HWS-Unfall. Der SUVA habe er mitgeteilt, dass die unfallbedingte oder im kausalen Zusammenhang mit dem Unfall stehende ArbeitsunfÃ¤higkeit lediglich 50 % betrage. Im Gesamten aber sei der BeschwerdefÃ¼hrer in seinem Beruf nicht einsatzfÃ¤hig, eine effektive 100%ige ArbeitsunfÃ¤higkeit bestehe nun seit effektiv drei Jahren. Ãber die ArbeitsfÃ¤higkeit des BeschwerdefÃ¼hrers in einer behinderungsangepassten TÃ¤tigkeit machte Dr. E.___ auch in seiner PrÃ¤zisierung keine Angaben.</w:t>
      </w:r>
    </w:p>
    <w:p>
      <w:r>
        <w:t>Â Â Â Â Â Â Â Â  Dem Gutachten von Dr. E.___ vom 24. Juni 1993 zu HÃ¤nden der SUVA (Urk. 14/71) kann entnommen werden, dass der Neurostatus der Kopf- und Hirnnerven, der oberen und unteren ExtremitÃ¤ten sowie des Rumpfes unauffÃ¤llig, hingegen die HalswirbelsÃ¤ule bei Rotation aus Neutralstellung leicht und aus Extension endphasig schmerzhaft eingeschrÃ¤nkt war. Ferner ergab sich eine paravertebrale Druckdolenz der unteren HalswirbelsÃ¤ule, vor allem aber eine ausgesprochene Druckdolenz Ã¼ber den DornfortsÃ¤tzen C6 und C7. Eine RÃ¶ntgenaufnahme der HalswirbelsÃ¤ule vom 8. Dezember 1992 hatte eine Osteochondrose C5/C6 und C6/C7 mit leicht dorsal wachsenden Osteophyten ergeben. Zudem ergab eine Computertomographie der HWS auch eine mediolaterale linksseitige Diskushernie C5/C6 und C6/C7, entsprechend der klinischen Symptomatik einer linksseitigen Cervicobrachialgie. OssÃ¤re LÃ¤sionen konnten weitgehend ausgeschlossen werden. Nach dem Unfall vom 27. September 1991 sei es zu einem cervicocephalen und linksseitigen cervicobrachialen Syndrom gekommen. Von der Unfallbiomechanik her sei das Ereignis durchaus geeignet gewesen, eine Verletzung der HalswirbelsÃ¤ule zu bewirken. Die aktuelle ArbeitsfÃ¤higkeit des BeschwerdefÃ¼hrers in seinem Beruf schÃ¤tzte Dr. E.___ auf 50 %, wobei er keine Angaben Ã¼ber die LeistungsfÃ¤higkeit in alternativen TÃ¤tigkeiten machte. GestÃ¼tzt auf dieses Gutachten, die Ã¤rztliche Abschlussuntersuchung von SUVA-Kreisarzt Dr. H.___ vom 19. Juli 1993 (Urk. 14/71) und die Ã¤rztliche Beurteilung vom 25. Januar 1994 von Dr. med. V.___, Spezialarzt FMH fÃ¼r Chirurgie, Abteilung Unfallmedizin der SUVA, anerkannte die SUVA die natÃ¼rliche KausalitÃ¤t des Cervicalsyndroms und des sensiblen Cervicobrachialsyndroms mit dem Unfall vom 27. September 1991, erachtete den BeschwerdefÃ¼hrer in einer kÃ¶rperlich leichten TÃ¤tigkeit ohne brÃ¼ske Kopfbewegungen als ganztags arbeitsfÃ¤hig und sprach ihm mit VerfÃ¼gung vom 15. Juli 1994 eine Invalidenrente auf Grund einer ErwerbsunfÃ¤higkeit von 40 % zu (Urk. 14/71). In seinem Bericht vom 17. November 1994 (Urk. 14/71) erhob Dr. E.___ keine neuen Diagnosen und Befunde, hielt aber abweichend von seiner gutacherlichen Beurteilung im Juni 1993 fest, er glaube nicht, dass eine 50%ige ArbeitsfÃ¤higkeit zu erreichen sei, da die ArbeitsunfÃ¤higkeit von 100 % seit 15 Monaten bestehe.</w:t>
      </w:r>
    </w:p>
    <w:p>
      <w:r>
        <w:rPr>
          <w:b/>
        </w:rPr>
        <w:t>E. 4.1.3</w:t>
      </w:r>
    </w:p>
    <w:p>
      <w:r>
        <w:t>Â  Dem Bericht von Dr. med. H.___, Kreisarzt der SUVA, Ã¼ber die Untersuchung vom 19. Juni 1995 (Urk. 14/71) kann unter anderem entnommen werden, dass sich gegenÃ¼ber den frÃ¼heren Untersuchungen, insbesondere seiner Abschlussuntersuchung vom 19. Juli 1993 und dem Gutachten von Dr. E.___ der F.___ vom 24. Juni 1993 (s. Urk. 14/71) keine VerÃ¤nderung im Gesundheitszustand des BeschwerdefÃ¼hrers finde. FÃ¼r das massive Zittern im rechten Arm bestehe keine organische Grundlage. Im MRI sei eine Diskushernie linksseitig gefunden worden. Bei der intakten Sensomotorik beider Arme sei das Mitwirken einer Diskushernie jetzt praktisch auszuschliessen. Die vom BeschwerdefÃ¼hrer angegebene HypÃ¤sthesie im Handteller entspreche keinen anatomischen Grenzen.</w:t>
      </w:r>
    </w:p>
    <w:p>
      <w:r>
        <w:t>4.2Â Â Â Â  In WÃ¼rdigung dieser medizinischen Akten, insbesondere der Berichte und des genannten Gutachtens von Dr. E.___, ist nicht nachzuvollziehen, aus welchen GrÃ¼nden die Beschwerdegegnerin dem BeschwerdefÃ¼hrer mit VerfÃ¼gung vom 1. September 1995 eine ganze Invalidenrente bei einem InvaliditÃ¤tsgrad von 100 % zugesprochen hat. Die Berichte von Dr. E.___ an die Beschwerdegegnerin vom 1. MÃ¤rz 1995 (Urk. 14/45) und vom 16. Juni 1995 (Urk. 14/45) sind sowohl in Bezug auf die Befunde als auch auf die Beurteilung der ArbeitsunfÃ¤higkeit des BeschwerdefÃ¼hrers derart knapp und zum Teil auch offensichtlich widersprÃ¼chlich ausgefallen, dass sich daraus keine rechtsgenÃ¼gliche Beurteilung der ErwerbsunfÃ¤higkeit ableiten lÃ¤sst. Zudem spricht sich Dr. E.___ mit keinem Wort Ã¼ber die zumutbare ArbeitsfÃ¤higkeit des BeschwerdefÃ¼hrers in einer behinderungsangepassten TÃ¤tigkeit aus. Dass im angestammten Beruf gemÃ¤ss Ansicht von Dr. E.___ keine ArbeitsfÃ¤higkeit mehr vorhanden war und er eine volle Berentung des BeschwerdefÃ¼hrers als gerechtfertigt erachtete, war nicht Grund genug, eine vollstÃ¤ndige ErwerbsunfÃ¤higkeit anzuerkennen, zumal es nicht Aufgabe eines Arztes ist, die ErwerbsunfÃ¤higkeit, beziehungsweise den Rentenanspruch einer versicherten Person zu beurteilen. Auch aus dem Gutachten von Dr. E.___ vom 24. Juni 1993 zu HÃ¤nden der SUVA (Urk. 14/71) kann keine 100%ige InvaliditÃ¤t des BeschwerdefÃ¼hrers abgeleitet werden, obwohl dieses im Vergleich zu seinen beiden Berichten an die Beschwerdegegnerin eine Anamnese, einen ausfÃ¼hrlichen neurologischen Befund und eine Beurteilung des Gesundheitszustandes enthÃ¤lt. Denn auch in diesem Gutachten finden sich keine Angaben Ã¼ber die zumutbare ArbeitsfÃ¤higkeit des BeschwerdefÃ¼hrers in einer behinderungsangepassten TÃ¤tigkeit. Der Bericht von Dr. E.___ vom 17. November 1994 an die SUVA (Urk. 14/71) enthÃ¤lt keine neuen Erkenntnisse, weder in Bezug auf Diagnosen und/oder Befunde, noch auf die LeistungsfÃ¤higkeit des BeschwerdefÃ¼hrers.</w:t>
      </w:r>
    </w:p>
    <w:p>
      <w:r>
        <w:t>Â Â Â Â Â Â Â Â  Genau so wenig eignet sich der Bericht von Frau G.___ vom 29. August 1995 (Urk. 14/43), einen Anspruch des BeschwerdefÃ¼hrers auf eine ganze Invalidenrente zu begrÃ¼nden. Auch diese Ãrztin beurteilte lediglich die ArbeitsfÃ¤higkeit des BeschwerdefÃ¼hrers in seiner angestammten, nicht jedoch in einer alternativen TÃ¤tigkeit.</w:t>
      </w:r>
    </w:p>
    <w:p>
      <w:r>
        <w:t>Â Â Â Â Â Â Â Â  Tatsache ist, dass die SUVA gestÃ¼tzt auf die Ã¤rztliche Beurteilung von Dr. W. Vogt vom 25. Januar 1994 (Urk. 14/71) das nach dem Unfall vom 27. September 1991 beim BeschwerdefÃ¼hrer aufgetretene Cervical- und Cervicobrachialsyndrom als unfallkausal anerkannte, sie mithin davon ausging, dieser Unfall sei in der Lage gewesen, den mit Wahrscheinlichkeit vorbestehenden degenerativen Vorzustand an der HalswirbelsÃ¤ule (Osteochondrose und Diskushernie) symptomatisch werden zu lassen. Da keiner der involvierten Ãrzte, auch Dr. E.___ nicht, eine andere, nicht mit dem Unfall vom 27. September 1991 zusammenhÃ¤ngende und auf die ArbeitsfÃ¤higkeit des BeschwerdefÃ¼hrers sich auswirkende Diagnose gestellt hatte, ist unverkennbar, dass der Entscheid der Beschwerdegegnerin, dem BeschwerdefÃ¼hrer mit VerfÃ¼gung vom 1. September 1995 (Urk. 14/26) bei einem InvaliditÃ¤tsgrad von 100 % eine ganze Invalidenrente zuzusprechen, offensichtlich unrichtig war. Da auch deren Berichtigung im Sinne der Rechtsprechung (BGE 119 V 480 Erw. 1c) von erheblicher Bedeutung ist, und der formell rechtskrÃ¤ftige Entscheid vom 1. September 1995 nicht Gegenstand materieller richterlicher Beurteilung gebildet hat (s. Urk. 14/27), war die Beschwerdegegnerin zu Recht befugt, darauf zurÃ¼ckzukommen. Â Richtig wÃ¤re im Grundsatz gewesen, wie ursprÃ¼nglich von der Beschwerdegegnerin verfÃ¼gt (siehe dazu Urk. 14/33 und Urk. 14/38), analog der SUVA (VerfÃ¼gung vom 15. Juli 1994, Urk. 14/71) ab August 1994 einen InvaliditÃ¤tsgrad von 40 % anzuerkennen, da in diesem Zeitpunkt keine unfallfremden invalidisierenden GesundheitsschÃ¤den vorgelegen hatten.</w:t>
      </w:r>
    </w:p>
    <w:p>
      <w:r>
        <w:rPr>
          <w:b/>
        </w:rPr>
        <w:t>E. 4.3</w:t>
      </w:r>
    </w:p>
    <w:p>
      <w:r>
        <w:t>Gleiches ergibt sich auch in Bezug auf die von der Beschwerdegegnerin ebenfalls in WiedererwÃ¤gung gezogene VerfÃ¼gung vom 18. November 1997 (Urk. 14/24), womit sie dem BeschwerdefÃ¼hrer erÃ¶ffnet hatte, er habe weiterhin Anspruch auf die bisherige (= ganze) Rente. Grundlage fÃ¼r diesen Entscheid war der Bericht von Dr. E.___ vom 30. September 1997 (Urk. 14/42). Darin stellte er die Diagnose einer cervicobrachialen Symptomatik bei hochgradigen, mehrsegmentalen degenerativen VerÃ¤nderungen der HalswirbelsÃ¤ule und bezeichnete den Gesundheitszustand des BeschwerdefÃ¼hrers als stationÃ¤r (Urk. 14/42 Ziff. 1.4). Bei der letzten Untersuchung im November 1996 hÃ¤tten eine erhebliche EinschrÃ¤nkung der HalswirbelsÃ¤ulenbeweglichkeit, eine paravertebrale Druckdolenz sowie eine HyposensibilitÃ¤t im C7-Dermatom und massiv verspannte SchultergÃ¼rtel-Nackenmuskulatur sowie eine Druckdolenz am lumbosakralen Ãbergang vorgelegen. Er kenne den BeschwerdefÃ¼hrer aus regelmÃ¤ssigen Untersuchungen seit 1991. Er habe keine Veranlassung zur Annahme, dass der BeschwerdefÃ¼hrer seine Symptomatik aggraviere, die 100%ige Berentung sei sicher gerechtfertigt. Zur ArbeitsfÃ¤higkeit des BeschwerdefÃ¼hrers machte Dr. E.___ wiederum keine Angaben. Dem Bericht Ã¼ber die neurologische Untersuchung in der F.___ vom 29. November 1996 (Urk. 14/71), auf welche sich Dr. E.___ in seinem Arztbericht an die Beschwerdegegnerin vom 30. September 1997 (Urk. 14/42) bezieht, kÃ¶nnen die Diagnosen eines Status nach Beschleunigungstrauma der HWS 1991 sowie eines chronischen cervico-brachialen Schmerzsyndroms links entnommen werden. Das von Dr. E.___ noch im Jahre 1993 erhobene cervicocephale Syndrom wurde in den Jahren 1996/1997 hingegen nicht mehr aufgefÃ¼hrt. Anhaltspunkte fÃ¼r eine akute Reizung der Wurzel C7 liessen sich nicht finden, ein Carpaltunnelsyndrom konnte ebenfalls ausgeschlossen werden.</w:t>
      </w:r>
    </w:p>
    <w:p>
      <w:r>
        <w:t>Â Â Â Â Â Â Â Â  Somit ist erstellt, dass die mit VerfÃ¼gung vom 18. November 1997 bestÃ¤tigte ganze Invalidenrente ebenfalls offensichtlich unrichtig war, denn im Vergleich zu den VerhÃ¤ltnissen im Zeitpunkt der VerfÃ¼gung vom 1. September 1995 hatte sich klar keine Verschlechterung des Gesundheitszustandes eingestellt. Dr. E.___ ging denn auch von einem stationÃ¤ren Gesundheitszustand aus, obwohl er die Diagnose eines cervicocephalen Syndroms nicht mehr stellte, so dass die Frage sich aufdrÃ¤ngte, ob nicht sogar ein verbesserter Gesundheitszustand vorgelegen hatte. Die Beschwerdegegnerin ist somit ebenfalls zu Recht auch auf die formell rechtskrÃ¤ftige und nicht richterlich materiell beurteilte VerfÃ¼gung vom 18. November 1997 (Urk. 14/24) zurÃ¼ckgekommen.</w:t>
      </w:r>
    </w:p>
    <w:p>
      <w:r>
        <w:rPr>
          <w:b/>
        </w:rPr>
        <w:t>E. 5</w:t>
      </w:r>
    </w:p>
    <w:p>
      <w:r>
        <w:t>Â Â Â Â Â  Zu berÃ¼cksichtigen ist aber, dass die Herabsetzung der ganzen Invalidenrente des BeschwerdefÃ¼hrers auf eine Viertelsrente auf dem Weg der WiedererwÃ¤gung der ursprÃ¼nglichen LeistungsverfÃ¼gung nur dann zulÃ¤ssig ist, wenn auch im Zeitpunkt der Herabsetzung, das heisst am 1. Dezember 2002, keine InvaliditÃ¤t besteht, die Anrecht auf eine hÃ¶here Invalidenrente begrÃ¼ndet, was noch zu prÃ¼fen ist.</w:t>
      </w:r>
    </w:p>
    <w:p>
      <w:r>
        <w:t>5.1Â Â Â Â  Das in Auftrag gegebene MEDAS-Gutachten vom 10. Dezember 2001 (Urk. 14/40) stÃ¼tzt sich sowohl auf die relevanten Vorakten wie auch auf die ausfÃ¼hrlichen rheumatologischen, neurologischen und psychiatrischen Untersuchungen vom 10. und 12. September 2001. Die Gutachter diagnostizierten mit Einfluss auf die ArbeitsfÃ¤higkeit einen Status nach HWS-Distorsionstrauma am 27. September 1991, chronisch lumbale RÃ¼ckenschmerzen mit Ausstrahlung in die linke untere ExtremitÃ¤t, eine gegenwÃ¤rtige mittelgradige depressive Episode, Schwierigkeiten verbunden mit Problemen bei der LebensbewÃ¤ltigung und eine Symptomausweitung bei psychosozialer Problemkonstellation. Der BeschwerdefÃ¼hrer sei in seinem angestammten Beruf als Maurer nicht mehr arbeitsfÃ¤hig. In der zuletzt ausgeÃ¼bten TÃ¤tigkeit als Hilfsarbeiter in einer Druckerei - sofern es sich um eine leicht bis mittelschwer kÃ¶rperlich belastende TÃ¤tigkeit handle - sei unter BerÃ¼cksichtigung sÃ¤mtlicher die ArbeitsfÃ¤higkeit tangierender Diagnosen eine 60%ige ArbeitsfÃ¤higkeit gegeben. Die EinschÃ¤tzung der ArbeitsfÃ¤higkeit gelte ab Datum der Begutachtung.</w:t>
      </w:r>
    </w:p>
    <w:p>
      <w:r>
        <w:t>Im ergÃ¤nzenden Bericht vom 16. September 2003 (Urk. 30) fÃ¼hrt Dr. W.___, Oberarzt der D.___, im Wesentlichen aus, die von Dr. E.___ beschriebenen degenerativen VerÃ¤nderungen der HWS seien in die Befunde eingeflossen, ohne dass daraus eine direkte Auswirkung auf die festzustellende ArbeitsfÃ¤higkeit des BeschwerdefÃ¼hrers resultieren wÃ¼rde. Bei den Untersuchungen habe sich eine lediglich leichtgradig eingeschrÃ¤nkte HWS-Beweglichkeit gezeigt, so dass eine von Dr. E.___ abweichende Beurteilung der ArbeitsfÃ¤higkeit zu erstellen gewesen sei. Soweit aus den Unterlagen von Dr. E.___ rekonstruierbar, sei derzeit eine deutliche Besserung der HWS-Beweglichkeit zu erkennen. Dies ergibt sich aus der Ã¤rztlichen Beurteilung im neurologischen Untergutachten vom 12. September 2001 (Beilage 2 zu Urk. 14/40 S. 5), worin unter anderem festgestellt wird, dass bei deutlich eingeschrÃ¤nkter KooperationsfÃ¤higkeit des BeschwerdefÃ¼hrers mit aktivem Gegenhalten bei der klinischen PrÃ¼fung der HWS ein leichtes Cervikalsyndrom habe registriert werden kÃ¶nnen. Eine mittel- oder hÃ¶hergradige EinschrÃ¤nkung der Beweglichkeit der HWS liege nicht vor, ebenso wenig eine cervikale radikulÃ¤re Reiz- oder Ausfallssymptomatik. Dem rheumatologischen Untergutachten vom 10. September 2001 (Beilage 1 zu Urk. 14/40 S. 4) lÃ¤sst sich zudem entnehmen, der BeschwerdefÃ¼hrer bezeichne die Nackenbeschwerden selbst als insgesamt ertrÃ¤glich und wirke auch im Alltagsverhalten nicht durch eine HWS-Symptomatik limitiert. Anhaltspunkte fÃ¼r eine Kompromittierung neuromeningealer Strukturen im Bereich der HalswirbelsÃ¤ule bestÃ¼nden klinisch nicht. Konkomitierend, das heisst begleitend, bestehe seit Januar 2000 eine lumbale Schmerzsymptomatik mit Ausstrahlung ins linke Bein (Dermatom S1), die mit einer mittels MRI der LendenwirbelsÃ¤ule vom 2. Oktober 2000 im S.___ nachgewiesenen Diskushernie L4/5 links foraminal nur unbefriedigend zu erklÃ¤ren sei. Eindeutige Zeichen einer Nervenwurzelkompression bestÃ¼nden derzeit nicht. Trotz vordergrÃ¼ndig nicht aggravierendem BeschwerdefÃ¼hrer bestÃ¼nden Inkongruenzen in der klinischen Untersuchung wie bei der Anamneseerhebung, die vor dem Hintergrund einer psychosozialen Problemkonstellation eine erhebliche Symptomausweitung vermuten liessen. GestÃ¼tzt wird diese Beurteilung durch den vom Rheumatologen erhobenen Neurostatus, anlÃ¤sslich dessen ein LasÃ¨gue mit lumbaler Schmerzangabe links bei 40Â°, rechts bei 70Â° resultierte, der Langsitz mit gestreckten Beinen jedoch problemlos ohne Ausweichen mÃ¶glich war. Zudem waren vier von fÃ¼nf Waddel-Zeichen (= Zeichen und Symptome fÃ¼r eine nichtorganische Pathologie) positiv, was als gesteigertes Krankheits- oder Schmerzgebaren bezeichnet wird. In der Gesamtbeurteilung der ArbeitsfÃ¤higkeit des BeschwerdefÃ¼hrers (Urk. 14/40 S. 10 f.) wird denn auch vor allem der vom Psychiater erhobenen Psychopathologie das grÃ¶sste Gewicht beigemessen, ohne jedoch den Einfluss der noch leichtgradigen BewegungseinschrÃ¤nkungen der HWS und der Lumbalgien zu vernachlÃ¤ssigen.</w:t>
      </w:r>
    </w:p>
    <w:p>
      <w:r>
        <w:rPr>
          <w:b/>
        </w:rPr>
        <w:t>E. 5.2</w:t>
      </w:r>
    </w:p>
    <w:p>
      <w:r>
        <w:t>Zusammenfassend ist in Bezug auf das MEDAS-Gutachten festzuhalten, dass dieses als Ganzes zu Ã¼berzeugen vermag und auf alle gesundheitlichen Probleme des BeschwerdefÃ¼hrers umfassend eingeht, so auch auf eine leichte Dysurie und Nykturie bei Zustand nach Prostatitis im Januar 2001 (Urk. 14/40 S. 3 der Beilage 2). Nicht zu Zweifeln Anlass gibt auch die Tatsache, dass der BeschwerdefÃ¼hrer bereits aus psychiatrischer Sicht zu rund 30 bis 50 % in seiner ArbeitsfÃ¤higkeit reduziert sein soll (Beilage 3 zu Urk. 14/40), gesamthaft dann aber nur eine EinschrÃ¤nkung von 40 % besteht (siehe dazu die Vorbringen des BeschwerdefÃ¼hrers auf S. 5 von Urk. 9), ist es doch gerade Sinn und Zweck eines polydisziplinÃ¤ren Gutachtens, den Gesamteinfluss aller bestehender Leiden auf die ArbeitsfÃ¤higkeit festzustellen. Beim Zusammentreffen verschiedener GesundheitsbeeintrÃ¤chtigungen Ã¼berschneiden sich deren erwerbliche Auswirkungen in der Regel, weshalb der Grad der ArbeitsunfÃ¤higkeit diesfalls auf Grund einer sÃ¤mtliche Behinderungen umfassenden Ã¤rztlichen Gesamtbeurteilung zu bestimmen ist. Eine blosse Addition der mit Bezug auf einzelne FunktionsstÃ¶rungen und Beschwerdebilder geschÃ¤tzten ArbeitsunfÃ¤higkeitsgrade ist nicht zulÃ¤ssig (Urteil des EidgenÃ¶ssischen Versicherungsgerichtes vom 19. MÃ¤rz 2003 in Sachen R., I 367/02, Erw. 1.4 mit Hinweisen). Der BeschwerdefÃ¼hrer ist somit in einer der Behinderung angepassten TÃ¤tigkeit zu 60 % arbeitsfÃ¤hig. Wegen der verminderten Belastbarkeit der Hals- und LendenwirbelsÃ¤ule sollte der BeschwerdefÃ¼hrer das Heben und Tragen von schweren Lasten, rein sitzende Arbeiten in Zwangspositionen, Arbeiten mit lÃ¤ngerdauerndem Stehen oder in vornÃ¼bergebeugter KÃ¶rperhaltung sowie mit repetitiven Stereotypien (Rotationsbewegungen der Hals- und LendenwirbelsÃ¤ule) vermeiden (Urk. 14/40 S. 6).</w:t>
      </w:r>
    </w:p>
    <w:p>
      <w:r>
        <w:rPr>
          <w:b/>
        </w:rPr>
        <w:t>E. 6</w:t>
      </w:r>
    </w:p>
    <w:p>
      <w:r>
        <w:t>6.1Â Â Â Â  Im Weiteren ist zu prÃ¼fen, wie sich die eingeschrÃ¤nkte LeistungsfÃ¤higkeit des BeschwerdefÃ¼hrers in erwerblicher Hinsicht auswirkt.</w:t>
      </w:r>
    </w:p>
    <w:p>
      <w:r>
        <w:t>6.2Â Â Â Â  Die Beschwerdegegnerin geht von einem Valideneinkommen von Fr. 64'400.-- im Jahr 2001 und von einem Invalideneinkommen bei Fr. 37'700.-- aus und errechnet damit einen InvaliditÃ¤tsgrad von 40 %.</w:t>
      </w:r>
    </w:p>
    <w:p>
      <w:r>
        <w:t>6.3Â Â Â Â  Im Jahre 1994 hÃ¤tte der BeschwerdefÃ¼hrer bei seiner ehemaligen Arbeitgeberin, der A.___ AG, einen monatlichen Bruttolohn von Fr. 4'585.--, beziehungsweise von Fr. 59'605.--/Jahr (x 13) erzielen kÃ¶nnen. Dieses Valideneinkommen legte denn auch die SUVA im Jahre 1994 ihrer InvaliditÃ¤tsbemessung zu Grunde (Urk. 14/71). AnlÃ¤sslich einer ÃberprÃ¼fung seines Falles durch einen Mitarbeiter der SUVA am 21. Januar 1992 gab der BeschwerdefÃ¼hrer allerdings zu Protokoll, seine Arbeitsstelle bei der A.___ sei wegrationalisiert und er durch einen Computer ersetzt worden (Urk. 14/71). Somit ist fraglich, ob zur Bemessung des Valideneinkommens auf den Lohn der A.___ AG abgestellt werden kann, da der BeschwerdefÃ¼hrer mit Ã¼berwiegender Wahrscheinlichkeit auch ohne den Unfall vom 27. September 1991 nicht mehr bei dieser Firma angestellt wÃ¤re. Zu Gunsten des BeschwerdefÃ¼hrers soll jedoch davon ausgegangen werden, dass er bei einem neuen Arbeitgeber keine Lohneinbusse hÃ¤tte in Kauf nehmen mÃ¼ssen und mindestens das gleiche SalÃ¤r wie bei der A.___ AG erzielt hÃ¤tte. Aufgerechnet auf das Jahr 2002, dem Zeitpunkt der wiedererwÃ¤gungsweise Herabsetzung der ganzen Invalidenrente, resultierte somit ein mÃ¶gliches jÃ¤hrliches Valideneinkommen von Fr. 64'950.-- (Lohnentwicklung 2002 des Bundesamtes fÃ¼r Statistik, Tabelle T1A.39 S. 36, Nominallohnindex mÃ¤nnliche Arbeiter [1994: 1907, 2002: 2078]).</w:t>
      </w:r>
    </w:p>
    <w:p>
      <w:r>
        <w:t>FÃ¼r die Festsetzung des trotz GesundheitsschÃ¤digung zumutbarerweise noch realisierbaren Einkommens (Invalideneinkommen) kÃ¶nnen nach der Rechtsprechung TabellenlÃ¶hne beigezogen werden; dies gilt insbesondere dann, wenn die versicherte Person nach Eintritt des Gesundheitsschadens keine oder jedenfalls keine ihr an sich zumutbare neue ErwerbstÃ¤tigkeit aufgenommen hat (ZAK 1991 S. 321 Erw. 3c, 1989 S. 458 Erw. 3b). Dabei kann auf die seit 1994 herausgegebene Lohnstrukturerhebung des Bundesamtes fÃ¼r Statistik (LSE) abgestellt werden, die im Zweijahresrhythmus erscheint. FÃ¼r den Verwendungszweck des Einkommensvergleichs ist dabei auf die im Anhang enthaltene Statistik der LohnsÃ¤tze, das heisst der standardisierten BruttolÃ¶hne (Tabellengruppe A) abzustellen, wobei jeweils vom so genannten Zentralwert (Median) auszugehen ist (BGE 129 V 475 f. Erw. 4.2.1, 126 V 77 f. Erw. 3b/bb, 124 V 322 Erw. 3b/aa; AHI 2000 S. 81 Erw. 2a).</w:t>
      </w:r>
    </w:p>
    <w:p>
      <w:r>
        <w:t>Der Zentralwert fÃ¼r die mit einfachen und repetitiven Aufgaben beschÃ¤ftigten MÃ¤nner betrug im Jahr 2002 im privaten Sektor Fr. 4'557.-- pro Monat bei 40 Arbeitsstunden die Woche (LSE 2002, Tabelle TA1), was bei einer betriebsÃ¼blichen durchschnittlichen Arbeitszeit im Jahre 2002 von 41,7 Stunden (Die Volkswirtschaft 3-2004, Tabelle B9.2, S. 94) ein Gehalt von Fr. 4'750.70 pro Monat, beziehungsweise ein solches von Fr. 57'008.40 pro Jahr (x 12) ergibt. FÃ¼r eine 60%ige TÃ¤tigkeit ergibt dies ein jÃ¤hrliches Einkommen von Fr. 34'205.--. Nach der Rechtsprechung gilt es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trug die Rechtsprechung dem Umstand Rechnung, dass weitere persÃ¶nliche und berufliche Merkmale einer versicherten Person, wie Alter, Dauer der BetriebszugehÃ¶rigkeit, NationalitÃ¤t oder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126 V 78 ff. mit Hinweisen; AHI 2002 S. 69 f. Erw. 4b).</w:t>
      </w:r>
    </w:p>
    <w:p>
      <w:r>
        <w:t>In Anbetracht dessen, dass die kÃ¶rperliche Behinderung des BeschwerdefÃ¼hrers nicht derart schwerwiegend ist, sondern die EinschrÃ¤nkung seiner ArbeitsfÃ¤higkeit vorwiegend psychisch bedingt ist, und in BerÃ¼cksichtigung der Tatsache, dass teilzeitlich erwerbstÃ¤tige MÃ¤nner im Vergleich zu vollzeitlich erwerbstÃ¤tigen verhÃ¤ltnismÃ¤ssig weniger verdienen (Pressemitteilung des Bundesamtes fÃ¼r Statistik vom 18. November 2003 zur LSE 2002, S. 2), erscheint ein Abzug vom Invalideneinkommen von maximal 15 % als angemessen. Im Vergleich mit dem Valideneinkommen fÃ¼r das Jahr 2002 von Fr. 64'950.-- resultiert eine Erwerbseinbusse von Fr. 35'876.-- (Fr. 64'950.-- ./. Fr. 29'074.-- [Fr. 34'205.-- x 0.85]), beziehungsweise ein InvaliditÃ¤tsgrad von 55 %.</w:t>
      </w:r>
    </w:p>
    <w:p>
      <w:r>
        <w:rPr>
          <w:b/>
        </w:rPr>
        <w:t>E. 6.4</w:t>
      </w:r>
    </w:p>
    <w:p>
      <w:r>
        <w:t>Zusammenfassend ergibt sich, dass die wiedererwÃ¤gungsweise Herabsetzung der ganzen Invalidenrente des BeschwerdefÃ¼hrers gemÃ¤ss Art. 88 bis Abs. 2 lit. a IVV mit Wirkung ab 1. Dezember 2002 grundsÃ¤tzlich korrekt war, ihm jedoch ab diesem Zeitpunkt nicht nur eine Viertelsrente, sondern eine halbe Invalidenrente zusteht. In diesem Sinne ist die Beschwerde teilweise gutzuheissen.</w:t>
      </w:r>
    </w:p>
    <w:p>
      <w:r>
        <w:t>7.Â Â Â Â Â Â  Nach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dem Schwierigkeitsgrad des Prozesses bemessen. Da der BeschwerdefÃ¼hrer nur teilweise obsiegt, erscheint eine ProzessentschÃ¤digung von Fr. 2'000.-- (inklusive Barauslagen und MWSt) als angemessen.</w:t>
      </w:r>
    </w:p>
    <w:p>
      <w:r>
        <w:t>Das Gericht erkennt:</w:t>
      </w:r>
    </w:p>
    <w:p>
      <w:r>
        <w:t>1.Â Â Â Â Â Â In teilweiser Gutheissung der Beschwerde wird die VerfÃ¼gung vom 2. Oktober 2002 der Sozialversicherungsanstalt des Kantons ZÃ¼rich, IV-Stelle, aufgehoben, und es wird festgestellt, dass der BeschwerdefÃ¼hrer mit Wirkung ab 1. Dezember 2002 Anspruch auf ein halbe Invalidenrente hat.</w:t>
      </w:r>
    </w:p>
    <w:p>
      <w:r>
        <w:t>2.Â Â Â Â Â Â Â Â  Das Verfahren ist kostenlos.</w:t>
      </w:r>
    </w:p>
    <w:p>
      <w:r>
        <w:t>3.Â Â Â Â Â Â Die Beschwerdegegnerin wird verpflichtet, dem BeschwerdefÃ¼hrer eine ProzessentschÃ¤digung von Fr. 2'000.-- (inkl. Barauslagen und MWSt) zu bezahlen.</w:t>
      </w:r>
    </w:p>
    <w:p>
      <w:r>
        <w:t>4. Zustellung gegen Empfangsschein an:</w:t>
      </w:r>
    </w:p>
    <w:p>
      <w:r>
        <w:t>- RechtsanwÃ¤ltin Evalotta Samuelsson</w:t>
      </w:r>
    </w:p>
    <w:p>
      <w:r>
        <w:t>- Sozialversicherungsanstalt des Kantons ZÃ¼rich, IV-Stelle, unter Beilage des Doppels von Urk. 35</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