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IV.2002.00558 vom 24. September 2003</w:t>
      </w:r>
    </w:p>
    <w:p>
      <w:r>
        <w:t>ZH Sozialversicherungsgericht, 2003-09-24, DE</w:t>
      </w:r>
    </w:p>
    <w:p>
      <w:r>
        <w:rPr>
          <w:b/>
        </w:rPr>
        <w:t xml:space="preserve">Quelle: </w:t>
      </w:r>
      <w:r>
        <w:t>https://mcp.opencaselaw.ch/entscheid/zh_sozialversicherungsgericht_IV.2002.00558</w:t>
      </w:r>
    </w:p>
    <w:p>
      <w:r>
        <w:t>FR: ZH_SOZIALVERSICHERUNGSGERICHT IV.2002.00558 du 24 septembre 2003</w:t>
      </w:r>
    </w:p>
    <w:p>
      <w:r>
        <w:t>IT: ZH_SOZIALVERSICHERUNGSGERICHT IV.2002.00558 del 24 settembre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Die 1966 geborene K.___ absolvierte ein Haushaltslehrjahr und war fÃ¼r verschiedene Arbeitgeber in der Industrie, im Verkauf und im Gastgewerbe tÃ¤tig (Urk. 6/34/3). Von Juni 1993 bis Juni 1995 besuchte sie die Pflegeschule A.___ (Urk. 6/34/4) und schloss die Ausbildung zur Krankenpflegerin mit dem FÃ¤higkeitsausweis des Schweizerischen Roten Kreuzes ab (Urk. 6/34/5). Anschliessend war sie vom 1. Juli 1995 bis 31. Juli 1996 als Krankenpflegerin im B.___ (Krankenheim C.___) angestellt (Urk. 6/45). K.___ leidet an einer schweren angeborenen idiopathischen Skoliose (Urk. 6/23/1).</w:t>
      </w:r>
    </w:p>
    <w:p>
      <w:r>
        <w:t>1.2Â Â Â Â  Am 24. Mai 1996 meldete sich K.___ bei der Invalidenversicherung an und ersuchte um Berufsberatung, Umschulung auf eine neue TÃ¤tigkeit, Arbeitsvermittlung und eine Rente (Urk. 6/46). Die damals zustÃ¤ndige IV-Stelle Schwyz klÃ¤rte die medizinischen (Urk. 6/23-24) und beruflichen VerhÃ¤ltnisse (Urk. 6/38-45) ab und wies mit VerfÃ¼gung vom 7. Mai 1999 (Urk. 6/7) das Leistungsbegehren ab. Diese VerfÃ¼gung blieb unangefochten</w:t>
      </w:r>
    </w:p>
    <w:p>
      <w:r>
        <w:t>Â Â Â Â Â Â Â Â  Die Versicherte brachte am 2. November 2000 eine Tochter zur Welt (Urk. 6/33).</w:t>
      </w:r>
    </w:p>
    <w:p>
      <w:r>
        <w:t>1.3Â Â Â Â  Am 30. MÃ¤rz 2001 meldete sich K.___ erneut bei der Invalidenversicherung an und ersuchte um Umschulung auf eine neue TÃ¤tigkeit (Urk. 6/33). Die Sozialversicherungsanstalt des Kantons ZÃ¼rich, IV-Stelle, holte die Berichte des Dr. med. D.___ vom 23. April 2001 (Urk. 6/20) und des Kantonsspitals E.___, Klinik fÃ¼r OrthopÃ¤dische Chirurgie, vom 25. Juli 2001 (Urk. 6/21) ein und liess durch Dr. med. F.___, Facharzt fÃ¼r orthopÃ¤dische Chirurgie, das Gutachten vom 19. Juli 2002 (Urk. 6/15) erstellen. Zudem zog sie den Arbeitgeberbericht der G.___ vom 22. Juni 2001 (Urk. 6/31) bei, liess durch ihre Berufsberatung die beruflichen EingliederungsmÃ¶glichkeiten abklÃ¤ren (Urk. 6/29) und zog auch den Auszug aus dem individuellen Konto der Versicherten bei (IK-Auszug vom 5. Juli 2001; Urk. 6/30). Anschliessend gab sie ihr bekannt (Mitteilung vom 22. Januar 2002; Urk. 6/6), die AbklÃ¤rungen hÃ¤tten ergeben, dass sie sich zur Zeit wegen ihres Gesundheitszustandes und der Kinderbetreuung nicht in der Lage fÃ¼hle, eine Umschulung zu absolvieren. Das Leistungsgesuch werde deshalb vorlÃ¤ufig als erledigt abgeschrieben. Bei sich Ã¤ndernden VerhÃ¤ltnissen kÃ¶nne sie ein neues Gesuch stellen. Nach durchgefÃ¼hrtem Vorbescheidverfahren (Vorbescheid vom 20. August 2002; Urk. 6/2) erÃ¶ffnete die IV-Stelle der Versicherten mit VerfÃ¼gung vom 17. September 2002 (Urk. 6/1 = Urk. 2), seit 11. MÃ¤rz 2001 bestehe in der angestammten TÃ¤tigkeit als Krankenpflegerin eine mindestens 70%ige ArbeitsunfÃ¤higkeit. Zum Beispiel im BÃ¼robereich sei sie jedoch mindestens zu 70 % arbeitsfÃ¤hig. Eine dafÃ¼r notwendige Umschulung wÃ¤re ihr zumutbar und anschliessend kÃ¶nnte sie ein rentenausschliessendes Einkommen erzielen. Das Begehren um eine Invalidenrente wies sie ab.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3</w:t>
      </w:r>
    </w:p>
    <w:p>
      <w:r>
        <w:t>3.1Â Â Â Â  Die Verwaltung ist auf die Neuanmeldung der BeschwerdefÃ¼hrerin vom 30. MÃ¤rz 2001 (Urk. 6/33) eingetreten und hat den geltend gemachten Rentenanspruch mit VerfÃ¼gung vom 17. September 2002 verneint (Urk. 6/1 = Urk. 2). Eine richterliche Beurteilung der Eintretensfrage unterbleibt somit; streitig und zu prÃ¼fen ist lediglich der InvaliditÃ¤tsgrad der BeschwerdefÃ¼hrerin.</w:t>
      </w:r>
    </w:p>
    <w:p>
      <w:r>
        <w:t>3.2.1Â Â  Der VerfÃ¼gung vom 7. Mai 1999 (Urk. 6/7) lagen in medizinischer Hinsicht unter anderem die Berichte des Dr. med. I.___, Facharzt fÃ¼r Allgemeine Medizin, vom 29. Juli 1996 (Urk. 6/23/1) und der J.___ (nachfolgend Klinik J.___) vom 30. September 1996 (Urk. 6/24) zugrunde.</w:t>
      </w:r>
    </w:p>
    <w:p>
      <w:r>
        <w:t>3.2.2Â Â  Dr. I.___ fÃ¼hrte in seinem Bericht vom 29. Juli 1996 (Urk. 6/23/1) aus, die BeschwerdefÃ¼hrerin sei wegen ihrer Skoliose bei der Arbeit als Krankenpflegerin zur Zeit zu 50 % eingeschrÃ¤nkt, wobei die Tendenz zunehmend sei. Sie habe ihre Stelle im Pflegeheim auf Ende Juli 1996 gekÃ¼ndigt und mÃ¶chte jetzt eine Umschulung absolvieren. In einer zukÃ¼nftigen TÃ¤tigkeit sollte sie schweres Heben sowie lÃ¤ngeres Stehen und Sitzen vermeiden. In einem BÃ¼roberuf kÃ¶nnte sie sicher gut arbeiten.</w:t>
      </w:r>
    </w:p>
    <w:p>
      <w:r>
        <w:t>3.2.3Â Â  Im Bericht der Klinik J.___ vom 30. September 1996 (Urk. 6/24) wurde der BeschwerdefÃ¼hrerin im bisherigen Beruf als Krankenpflegerin eine ArbeitsunfÃ¤higkeit von 50 % seit drei Monaten bescheinigt. Nach der Reduktion der Arbeit verspÃ¼re sie nur noch wenig Beschwerden ausser gelegentlichen KribbelparÃ¤sthesien, welche gÃ¼rtelfÃ¶rmig ausstrahlten. Eine Operationsindikation sei gegeben, jedoch wÃ¼nsche die BeschwerdefÃ¼hrerin, die Operation zeitlich noch etwas hinauszuschieben. Eine Berufsumstellung von der Krankenpflegerin auf eine fÃ¼r den RÃ¼cken weniger belastende TÃ¤tigkeit ohne Heben von schweren Lasten mit mÃ¶glichem Positionswechsel Stehen/Sitzen/Gehen sei zu empfehlen. Ebenfalls sollte die BeschwerdefÃ¼hrerin eine Torsion des OberkÃ¶rpers vermeiden.</w:t>
      </w:r>
    </w:p>
    <w:p>
      <w:r>
        <w:t>3.2.4 GestÃ¼tzt auf diese Unterlagen und auf die Tatsache, dass sich die BeschwerdefÃ¼hrerin als arbeitslos gemeldet und gelegentlich im Gastgewerbe gearbeitet sowie ab 1. Dezember 1998 (1. November 1997 gemÃ¤ss Arbeitgeberbericht; Urk. 6/31) wieder eine Stelle als Krankenpflegerin mit einem 80%-Pensum angenommen hatte, kam die IV-Stelle Schwyz zum Schluss, dass sie gut und zumutbar eingegliedert sei und ein rentenausschliessendes Erwerbseinkommen erziele (VerfÃ¼gung vom 7. Mai 1999; Urk. 6/7).</w:t>
      </w:r>
    </w:p>
    <w:p>
      <w:r>
        <w:t>3.3.1Â Â  Im Rahmen der erneuten Anmeldung legte die IV-Stelle des Kantons ZÃ¼rich der VerfÃ¼gung vom 17. September 2002 (Urk. 6/1 = Urk. 2) die Berichte des Dr. D.___ vom 23. April 2001 (Urk. 6/20) und vom 22. Januar 2002 (Urk. 6/18), der Klinik fÃ¼r OrthopÃ¤dische Chirurgie des Kantonsspitals E.___ vom 30. April 2001 (Urk. 6/22) und vom 25. Juli 2001 (Urk. 6/21), den Bericht der L.___ Klinik vom 14. September 2001 (Urk. 6/19) und das Gutachten des Dr. F.___ vom 19. Juli 2002 (Urk. 6/15) zugrunde.</w:t>
      </w:r>
    </w:p>
    <w:p>
      <w:r>
        <w:t>3.3.2Â Â  Dr. D.___ erwÃ¤hnte in seinem Bericht vom 23. April 2001 (Urk. 6/20), die geplante Operation sei nicht durchgefÃ¼hrt worden, weil die BeschwerdefÃ¼hrerin schwanger geworden sei. Er bescheinigte ihr eine ArbeitsunfÃ¤higkeit von 100 % von Januar bis April 2000, von Juni 2000 bis Februar 2001 und bis auf weiteres ab 14. MÃ¤rz 2001. Bei ihrer Arbeit als Krankenpflegerin verspÃ¼re sie permanent RÃ¼ckenschmerzen. Sie kÃ¶nne auch nicht lÃ¤nger als eine Stunde stehen bleiben. LÃ¤ngeres Sitzen sei jedoch mÃ¶glich und eine leichtere Arbeit zumutbar.</w:t>
      </w:r>
    </w:p>
    <w:p>
      <w:r>
        <w:t>3.3.3Â Â  Im Bericht der Klinik fÃ¼r OrthopÃ¤dische Chirurgie des Kantonsspitals E.___ vom 25. Juli 2001 (Urk. 6/21) wurde auf die Frage zur ArbeitsunfÃ¤higkeit geantwortet, die BeschwerdefÃ¼hrerin habe trotz RÃ¼ckenbeschwerden immer wieder versucht, ihrer Arbeit als Krankenschwester nachzugehen, wobei es allerdings Probleme gegeben habe. Eine ArbeitsunfÃ¤higkeit sei jedoch ihrerseits nicht bescheinigt worden.</w:t>
      </w:r>
    </w:p>
    <w:p>
      <w:r>
        <w:t>3.3.4Â Â  Am 14. September 2001 wurde die BeschwerdefÃ¼hrerin in der L.___ Klinik ambulant untersucht (Bericht vom 14. September 2001; Urk. 6/19). Im Laufe der Schwangerschaft und Geburt hÃ¤tten sich die Beschwerden erheblich verstÃ¤rkt. Auch zehn Monate nach der Geburt habe sich die Beschwerdesymptomatik nicht wesentlich verbessert.</w:t>
      </w:r>
    </w:p>
    <w:p>
      <w:r>
        <w:t>3.3.5Â Â  Am 22. Januar 2002 berichtete Dr. D.___ der IV-Stelle (Urk. 6/18), nach der Geburt des Kindes seien die RÃ¼ckenschmerzen der BeschwerdefÃ¼hrerin wieder vermehrt aufgetreten. Wegen der Betreuung des Kindes sei eine Erholung kaum mehr mÃ¶glich. Auch ohne BerufstÃ¤tigkeit hÃ¤tten sich die RÃ¼ckenschmerzen verschlimmert. WÃ¤hrend der Nacht verspÃ¼re die BeschwerdefÃ¼hrerin RÃ¼ckenschmerzen sowie oft Kribbelparaesthesien der Arme und Beine. Anstelle einer Umschulung scheine ihm die Ausrichtung einer Invalidenrente angezeigt.</w:t>
      </w:r>
    </w:p>
    <w:p>
      <w:r>
        <w:t>3.3.6Â Â  Dr. F.___ diagnostizierte in seinem Gutachten vom 19. Juli 2002 (Urk. 6/15) eine schwere angeborene idiopathische Skoliose, einen Zustand nach Suizidversuch bei einer neurotischen PersÃ¶nlichkeit mit einer anhaltenden depressiven Komponente und eine DrogenabhÃ¤ngigkeit (Behandlung mit Methadon). Sie habe sich bis heute nicht zu einem operativen Eingriff zur Korrektur ihrer schwer verÃ¤nderten WirbelsÃ¤ule entschliessen kÃ¶nnen. Bis Ende 2001 sei sie auch in psychiatrischer Behandlung gewesen. AnlÃ¤sslich der Untersuchung habe er einen massiven Muskelhartspann der paravertebralen Muskulatur im LendenwirbelsÃ¤ulenbereich links und im BrustwirbelsÃ¤ulenbereich rechts feststellen kÃ¶nnen. Die BeschwerdefÃ¼hrerin habe vor allem Schmerzen im mittleren BrustwirbelsÃ¤ulenbereich angegeben. Im Beruf als Krankenpflegerin bestehe eine ArbeitsunfÃ¤higkeit von mindestens 70 %. Der Gesundheitsschaden bestehe eigentlich schon seit der Geburt. Theoretisch wÃ¼rde er empfehlen, die ArbeitsunfÃ¤higkeit mit dem Entlassungsdatum aus dem bisherigen Beruf gleichzustellen (zirka Ende September 2001). In einer TÃ¤tigkeit ohne schwere Tragbelastung und ohne schwere kÃ¶rperliche Arbeit bestehe eine ArbeitsfÃ¤higkeit von 50 %. Zu prÃ¼fen sei die Umschulung in einen BÃ¼roberuf, wozu aber eine Berufsberatung unbedingt notwendig sei. In einer BÃ¼rotÃ¤tigkeit wÃ¤re die BeschwerdefÃ¼hrerin zu 70 % arbeitsfÃ¤hig.</w:t>
      </w:r>
    </w:p>
    <w:p>
      <w:r>
        <w:t>3.3.7Â Â  Dr. H.___ attestierte der BeschwerdefÃ¼hrerin im Bericht vom 17. Januar 2003 (Urk. 14/1) eine ArbeitsfÃ¤higkeit von 20-30 % in einer leichten Arbeit, zum Beispiel als Nachtwache in einem Behindertenheim. Die BeschwerdefÃ¼hrerin sei jahrelang psychiatrisch betreut worden. Zur Zeit befinde sie sich aber in einem psychisch stabilen Zustand, und es wirkten sich vermehrt die somatischen Beschwerden limitierend auf die ArbeitsfÃ¤higkeit aus.</w:t>
      </w:r>
    </w:p>
    <w:p>
      <w:r>
        <w:rPr>
          <w:b/>
        </w:rPr>
        <w:t>E. 4.1</w:t>
      </w:r>
    </w:p>
    <w:p>
      <w:r>
        <w:t>Aufgrund der Akten steht fest, dass die BeschwerdefÃ¼hrerin bereits zum Zeitpunkt der ersten rentenablehnenden VerfÃ¼gung vom 7. Mai 1999 (Urk. 6/7) in der ArbeitsfÃ¤higkeit eingeschrÃ¤nkt war. Die Abweisung des Rentengesuches erfolgte hauptsÃ¤chlich, weil sie ab 1. Dezember 1998 (1. November 1997 gemÃ¤ss Arbeitgeberbericht; Urk. 6/31) wieder eine Stelle als Krankenpflegerin mit einem 80%-Pensum aufgenommen hatte. Die BeschwerdefÃ¼hrerin ist seit Januar 2000 in ihrem Beruf als Krankenpflegerin erneut arbeitsunfÃ¤hig (Urk. 6/20), weshalb von einer wesentlichen Ãnderung im Gesundheitszustand seit der rentenabweisenden VerfÃ¼gung vom 7. Mai 1999 auszugehen ist. Eine Ãnderung ist auch darin zu erblicken, dass die BeschwerdefÃ¼hrerin seit November 2000 alleinerziehende Mutter ihrer Tochter ist.</w:t>
      </w:r>
    </w:p>
    <w:p>
      <w:r>
        <w:t>4.2Â Â Â Â  Streitig und zu prÃ¼fen ist das Ausmass der ArbeitsunfÃ¤higkeit und damit zusammenhÃ¤ngend die ErwerbsunfÃ¤higkeit.</w:t>
      </w:r>
    </w:p>
    <w:p>
      <w:r>
        <w:t>Â Â Â Â Â Â Â Â  Wie die BeschwerdefÃ¼hrerin zu Recht rÃ¼gte (Urk. 13 S. 9), hat die IV-Stelle die Frage nach der sozialversicherungsrechtlichen Qualifikation nicht geprÃ¼ft (vergleiche Urk. 6/3). Zwar hat die BeschwerdefÃ¼hrerin drei Monate nach der Geburt ihrer Tochter ihre Arbeit am 19. Februar 2001 wieder im frÃ¼heren Umfang von 80 % aufgenommen (vergleiche Urk. 6/31), bis sie ab 14. MÃ¤rz 2001 wieder krankheitsbedingt arbeitsunfÃ¤hig war (Urk. 6/20). Auch erwÃ¤hnte sie bei der Berufsberatung, sie wÃ¼rde am liebsten nur zu 50 % berufstÃ¤tig sein, kÃ¶nne so jedoch nicht von dem Geld leben und mÃ¼sste mehr arbeiten (Verlaufsprotokoll der Berufsberatung vom 17. Januar 2002; Urk. 6/29 Ziff. 2.2). Diese Angaben sprechen dafÃ¼r, dass die BeschwerdefÃ¼hrerin auch nach der Geburt ihrer Tochter im frÃ¼heren Umfang arbeiten wÃ¼rde, wenn sie gesund wÃ¤re. Andererseits erklÃ¤rte sie gegenÃ¼ber der Berufsberatung, dass es fÃ¼r sie neben der Kinderbetreuung schwierig sei, noch eine Handelsschule zu besuchen und dass sie damit warten mÃ¶chte, bis ihr Kind Ã¤lter sei (Urk. 6/29 S. 3). Diese Ãusserung spricht gegen eine ErwerbstÃ¤tigkeit im frÃ¼heren Umfang.</w:t>
      </w:r>
    </w:p>
    <w:p>
      <w:r>
        <w:t>Â Â Â Â Â Â Â Â  Die Frage, ob die BeschwerdefÃ¼hrerin als alleinerziehende Mutter ihrer im November 2000 geborenen Tochter einer vollen oder einer teilzeitigen ErwerbstÃ¤tigkeit nachginge, wenn sie gesund wÃ¤re, hat die Beschwerdegegnerin nicht geprÃ¼ft. Im Feststellungsblatt vom 31. Juli 2002 (Urk. 6/3) heisst es unter der Rubrik Berechnung des InvaliditÃ¤tsgrades " Qualifikation 80 % ET, resp. nicht genau geklÃ¤rt". In der angefochtenen VerfÃ¼gung wurde ein Rentenanspruch allein mit der BegrÃ¼ndung verneint, nach der notwendigen Umschulung kÃ¶nnte die BeschwerdefÃ¼hrerin ein rentenausschliessendes Einkommen erzielen, was darauf schliessen lÃ¤sst, dass der InvaliditÃ¤tsgrad allein nach der Behinderung im erwerblichen Bereich bemessen wurde. Auf eine Behinderung im Aufgabenbereich als Mutter deutet aber die Feststellung von Dr. F.___, die BeschwerdefÃ¼hrerin kÃ¶nne ihre 11 kg schwere Tochter nicht herumtragen (Urk. 6/15 S. 3) hin.</w:t>
      </w:r>
    </w:p>
    <w:p>
      <w:r>
        <w:t>Aufgrund der vorliegenden Aktenlage kann somit nicht bestimmt werden, in welchem Umfang die BeschwerdefÃ¼hrerin ab der Geburt ihrer Tochter ohne Gesundheitsschaden einer ErwerbstÃ¤tigkeit nachginge. Zudem kann eine krankheitsbedingte EinschrÃ¤nkung ihrer ArbeitsfÃ¤higkeit als Mutter und Hausfrau weder ausgeschlossen noch bestÃ¤tigt werden.</w:t>
      </w:r>
    </w:p>
    <w:p>
      <w:r>
        <w:t>4.3Â Â Â Â  Aus den Akten ergeben sich sodann mehrere Anhaltspunkte, die auf eine zusÃ¤tzliche psychische Problematik hinweisen. Die Versicherte war vom 6. bis zum 10. Juni 1996 wegen einer Intoxikation in suizidaler Absicht im M.___ hospitalisiert. Das Krankheitsbild wurde als unreife PersÃ¶nlichkeit mit depressiv-neurotischer Entwicklung beschrieben (Urk. 6/23/2). Sodann notierte Dr. F.___ im Gutachten vom 19. Juli 2002 (Urk. 6/15 S. 2), die BeschwerdefÃ¼hrerin habe sich etwa drei Jahre lang Heroin gespritzt und stehe nun seit zwei Jahren in einer Methadonentziehungskur. In seiner Diagnose erwÃ¤hnte der Experte einen Zustand nach Suizidversuch bei depressiver neurotischer PersÃ¶nlichkeit mit anhaltender depressiver Komponente und fÃ¼gte bei, die antidepressive Therapie scheine ihm ungenÃ¼gend und sollte verbessert werden. Allein die Bemerkung von Dr. F.___, die BeschwerdefÃ¼hrerin sei durch die Schwangerschaft und die Geburt ihres Kindes psychisch erstarkt (Urk. 6/15 S. 3), und der Hinweis von Dr. H.___, sie befinde sich zur Zeit in einem stabilen Zustand, und es wirkten sich vermehrt die somatischen Beschwerden limitierend auf ihre ArbeitsfÃ¤higkeit aus (Urk. 14/1), lassen eine leistungsrelevante Auswirkung der Ã¼bereinstimmend erhobenen psychischen Befunde auf die Arbeits- und ErwerbsfÃ¤higkeit der BeschwerdefÃ¼hrerin nicht ausschliessen. Zu Recht wird in der Replik eine ergÃ¤nzende medizinisch-psychiatrische AbklÃ¤rung beantragt (Urk. 13 S. 7).</w:t>
      </w:r>
    </w:p>
    <w:p>
      <w:r>
        <w:t>Â Â Â Â Â Â Â Â  Die Sache ist daher an die IV-Stelle zurÃ¼ckzuweisen, damit sie die sozialversicherungsrechtliche Qualifikation bestimmt, die ArbeitsfÃ¤higkeit aus psychiatrischer Sicht abklÃ¤ren lÃ¤sst und den InvaliditÃ¤tsgrad unter BerÃ¼cksichtigung einer allfÃ¤lligen EinschrÃ¤nkung im Bereich als Hausfrau und Mutter bemisst.</w:t>
      </w:r>
    </w:p>
    <w:p>
      <w:r>
        <w:rPr>
          <w:b/>
        </w:rPr>
        <w:t>E. 5</w:t>
      </w:r>
    </w:p>
    <w:p>
      <w:r>
        <w:t>5.1Â Â Â Â  Die Beschwerdegegnerin setzte den Beginn der Wartezeit auf den 11. MÃ¤rz 2001 fest (Urk. 6/3). DemgegenÃ¼ber macht die BeschwerdefÃ¼hrerin geltend, bereits wÃ¤hrend 1 Â½ Jahren Krankentaggelder zu beziehen und arbeitsunfÃ¤hig zu sein (Urk. 1), wonach der Beginn der Wartezeit auf Anfang des Jahres 2000 fallen wÃ¼rde.</w:t>
      </w:r>
    </w:p>
    <w:p>
      <w:r>
        <w:t>5.1.1Â Â  Der Rentenanspruch entsteht laut Art. 29 Abs. 1 IVG frÃ¼hestens in dem Zeitpunkt, in welchem die versicherte Person</w:t>
      </w:r>
    </w:p>
    <w:p>
      <w:r>
        <w:t>a. mindestens zu 40 Prozent bleibend erwerbsunfÃ¤hig geworden ist oder</w:t>
      </w:r>
    </w:p>
    <w:p>
      <w:r>
        <w:t>b.Â Â Â Â Â Â Â Â  wÃ¤hrend eines Jahres ohne wesentlichen Unterbruch durchschnittlich mindestens zu 40 Prozent arbeitsunfÃ¤hig gewesen war.</w:t>
      </w:r>
    </w:p>
    <w:p>
      <w:r>
        <w:t>Art. 29 Abs. 1 lit. a IVG gelangt nur dort zur Anwendung, wo ein weitgehend stabilisierter, im Wesentlichen irreversibler Gesundheitsschaden vorliegt (BGE 119 V 102 Erw. 4a mit Hinweisen) und sich der Gesundheitszustand der versicherten Person kÃ¼nftig weder verbessern noch verschlechtern wird (Art. 29 IVV). In den anderen FÃ¤llen entsteht der Rentenanspruch erst nach Ablauf der Wartezeit gemÃ¤ss Art. 29 Abs. 1 lit. b IVG. Diese gilt in jenem Zeitpunkt als erÃ¶ffnet, in welchem eine deutliche BeeintrÃ¤chtigung der ArbeitsfÃ¤higkeit eingetreten ist, was nach der Rechtsprechung bei einer BeeintrÃ¤chtigung im Umfang von 20 % der Fall ist (AHI 1998 S. 124 Erw. 3c).</w:t>
      </w:r>
    </w:p>
    <w:p>
      <w:r>
        <w:t>Wie das EidgenÃ¶ssische Versicherungsgericht in konstanter Rechtsprechung erkannt hat, ist fÃ¼r den rÃ¼ckwirkenden Rentenbeginn bei einer Neuanmeldung Art. 48 Abs. 2 IVG massgebend, wobei in dem nach dieser Bestimmung ermittelten Zeitpunkt die Voraussetzungen des Art. 29 Abs. 1 IVG erfÃ¼llt sein mÃ¼ssen (BGE 129 V 219 f. Erw. 3.2.4 mit Hinweisen; SVR 1996 IV Nr. 93 S. 283 Erw. 4b/aa; Urteile des EidgenÃ¶ssischen Versicherungsgerichtes vom 12. Juli 2001 in Sachen K., I 579/00 und vom 16. MÃ¤rz 2000 in Sachen M., I 35/98). GemÃ¤ss Art. 48 Abs. 1 IVG erlischt der Anspruch auf Nachzahlung mit Ablauf von fÃ¼nf Jahren seit Ende des Monats, fÃ¼r welchen die Leistung geschuldet war. Meldet sich jedoch eine versicherte Person mehr als zwÃ¶lf Monate nach Entstehen des Anspruchs an, so werden die Leistungen lediglich fÃ¼r die zwÃ¶lf der Anmeldung vorangehenden Monate ausgerichtet (Art. 48 Abs. 2 IVG).</w:t>
      </w:r>
    </w:p>
    <w:p>
      <w:r>
        <w:t>Der Anmeldung zum Leistungsbezug kommt grundsÃ¤tzlich unbefristete Wirkung zu (BGE 116 V 273). Diese kann sich jedoch dann nicht entfalten, wenn die Verwaltung Ã¼ber den Leistungsanspruch mit unangefochten in Rechtskraft erwachsener VerfÃ¼gung befunden hat (BGE 121 V 197 Erw. 2; Urteil des EidgenÃ¶ssischen Versicherungsgerichts vom 16. MÃ¤rz 2000 in Sachen M., I 35/98 und nicht publiziertes Urteil vom 13. Oktober 1992 in Sachen K, I 325/91). Ist das Rechtsbegehren rechtskrÃ¤ftig beurteilt worden, so verliert die Anmeldung, mit der es geltend gemacht worden war, ihre Wirkung. Ein spÃ¤terer Rentenanspruch kann nur durch eine neue Anmeldung gewahrt werden (ZAK 1965 S. 384).</w:t>
      </w:r>
    </w:p>
    <w:p>
      <w:r>
        <w:t>5.1.2Â Â  Dr. F.___ empfahl im Gutachten vom 19. Juli 2002, den Beginn der ArbeitsunfÃ¤higkeit mit der Entlassung aus dem bisherigen Beruf gleichzustellen, welche Ende September 2001 stattgefunden habe (Urk. 6/15 S. 5). Dabei ging er jedoch von den Angaben der BeschwerdefÃ¼hrerin aus, sie habe die Arbeitsstelle bis September/Oktober 2001 behalten (Urk. 6/15 S. 2).</w:t>
      </w:r>
    </w:p>
    <w:p>
      <w:r>
        <w:t>Aus dem Arbeitgeberbericht vom 22. Juni 2001 (Urk. 6/31) geht indes hervor, dass die BeschwerdefÃ¼hrein vom 11. Januar bis Ende MÃ¤rz 2000 der Arbeit fernblieb, danach in den Monaten April bis Juni 2000 noch zu 50 % arbeitete und anschliessend bis zum Beginn ihres Mutterschaftsurlaubs, im November 2000, wiederum der Arbeit fernblieb. Vom 2. November 2000 bis 7. Februar 2001 hatte die BeschwerdefÃ¼hrerin Mutterschaftsurlaub und vom 8. bis 18. Februar 2001 hatte sie Ferien bezogen. Ab 19. Februar 2001 arbeitete sie noch wÃ¤hrend 10 Â½ Tagen. Der letzte Arbeitstag war der 11. MÃ¤rz 2001.</w:t>
      </w:r>
    </w:p>
    <w:p>
      <w:r>
        <w:t>5.1.3Â Â  Es stellt sich die Frage, ob die Absenz vom 2. November 2000 bis 18. Februar 2001 krankheitsbedingt war.</w:t>
      </w:r>
    </w:p>
    <w:p>
      <w:r>
        <w:t>Dr. D.___ bescheinigte in seinem Bericht vom 23. April 2001 (Urk. 6/20) eine krankheitsbedingte ArbeitsunfÃ¤higkeit von 100 % von Januar bis April 2000, von Juni 2000 bis Februar 2001 und bis auf weiteres ab 14. MÃ¤rz 2001. Ebenso bestÃ¤tigte Dr. F.___ eine schon lÃ¤nger dauernde krankheitsbedingte EinschrÃ¤nkung im Beruf als Krankenpflegerin (Urk. 6/15 S. 5). Es ist deshalb nicht anzunehmen, die BeschwerdefÃ¼hrerin hÃ¤tte trotz ihres RÃ¼ckenleidens vom 2. November 2000 bis 18. Februar 2001 wieder arbeiten kÃ¶nnen, wenn sie nicht Mutterschaftsurlaub und Ferien bezogen hÃ¤tte. Es gilt daher als erwiesen, dass die BeschwerdefÃ¼hrerin auch wÃ¤hrend der Schwangerschaft, des Mutterschaftsurlaubes und der Ferien krankheitsbedingt arbeitsunfÃ¤hig war.</w:t>
      </w:r>
    </w:p>
    <w:p>
      <w:r>
        <w:t>Aufgrund dieser Ã¤rztlichen AusfÃ¼hrungen kann davon ausgegangen werden, dass die BeschwerdefÃ¼hrerin seit dem 11. Januar 2000 nur mit einem kurzen Unterbruch von 10 Â½ Tagen krankheitsbedingt zu 100 respektive zu 50 % arbeitsunfÃ¤hig war.</w:t>
      </w:r>
    </w:p>
    <w:p>
      <w:r>
        <w:t>5.1.4Â Â  Im Hinblick darauf, dass die BeschwerdefÃ¼hrerin schon vor Beginn ihrer ab 12. Januar 2000 respektive fÃ¼r die Monate April bis Juni 2000 bescheinigten vollstÃ¤ndigen respektive 50%igen ArbeitsunfÃ¤higkeit, kein volles, sondern lediglich ein Arbeitspensum von 80 % verrichtete, stellt sich die Frage, ob diese EinschrÃ¤nkung der Arbeitszeit aus gesundheitlichen GrÃ¼nden erfolgte. Nach dem Abschluss ihrer Ausbildung zur Krankenpflegerin hat die BeschwerdefÃ¼hrerin vom 1. Juli bis zum 30. September 1995 zunÃ¤chst mit einem 100%-Pensum gearbeitet und dieses ab 1. Oktober 1995 auf 80 % reduziert (Arbeitgeberbericht vom 7. August 1996; Urk. 6/45). Im Bericht der Klinik J.___ vom 25. September 1995 (Urk. 6/23/4) wurden diese Angaben bestÃ¤tigt und ausgefÃ¼hrt, die BeschwerdefÃ¼hrerin verspÃ¼re seit lÃ¤ngerer Zeit zunehmend lumbale Schmerzen, und sie wÃ¼rde bereits kurzfristig der Belastung als Krankenpflegerin nicht mehr gewachsen sein. Daher ist davon auszugehen, dass die Reduktion des Arbeitspensums ab 1. Oktober 1995 auf 80 % nicht freiwillig, sondern gesundheitsbedingt erfolgte und die BeschwerdefÃ¼hrerin bei voller Gesundheit ein 100%-Pensum ausgeÃ¼bt hÃ¤tte. Dies trifft ebenso auf ihre am 1. November 1997 bei der G.___ angetretene Arbeitsstelle als Krankenpflegerin zu , bei welcher sie von Anfang an im VerhÃ¤ltnis zur regulÃ¤ren Arbeitszeit von 42 Stunden pro Woche lediglich ein 80%iges Arbeitspensum versah (Urk. 6/31 Ziff. 8 und 9). Bei dieser Sachlage rechtfertigt sich, aufgrund der medizinisch ausgewiesenen 20%igen EinschrÃ¤nkung im angestammten Beruf den Beginn der einjÃ¤hrigen Wartezeit auf den 1. Oktober 1995 anzusetzen.</w:t>
      </w:r>
    </w:p>
    <w:p>
      <w:r>
        <w:t>Im Lichte der bei der Neuanmeldung massgebenden Regelung kÃ¶nnte angesichts der am 7. Mai 1999 rechtskrÃ¤ftig verfÃ¼gten Rentenabweisung und der am 30. MÃ¤rz 2001 erfolgten Neuanmeldung ein Rentenanspruch frÃ¼hestens am 1. MÃ¤rz 2000 entstehen, sofern eine durchschnittliche ArbeitsunfÃ¤higkeit von mindestens 40 % und ein solcher InvaliditÃ¤tsgrad ausgewiesen sind.</w:t>
      </w:r>
    </w:p>
    <w:p>
      <w:r>
        <w:t>Diese Fragen kÃ¶nnen indes nach der aktuellen Aktenlage nicht beantwortet werden. Denn einerseits besteht aufgrund der medizinischen Unterlagen keine Ã¼bereinstimmende Bemessung ihrer ArbeitsfÃ¤higkeit als Krankenpflegerin: WÃ¤hrend ihr Dr. D.___ ab Januar 2000 - zwei Monate vor Behandlungsbeginn - bis April 2000 und danach ab Juni 2000 eine vollstÃ¤ndige ArbeitsunfÃ¤higkeit bescheinigte (Urk. 6/20), erklÃ¤rte das Kantonsspital E.___, eine ArbeitsunfÃ¤higkeit sei nicht attestiert worden (Urk. 6/21), und Dr. F.___ sprach gar von einer 70%igen ArbeitsunfÃ¤higkeit, setzte diese jedoch auf den Zeitpunkt der Beendigung ihres ArbeitsverhÃ¤ltnisses mit der G.___, den 30. September 2001, an (Urk. 6/15 S. 5 unten). Anderseits fehlt es wie dargelegt an den Grundlagen, um den InvaliditÃ¤tsgrad zu bemessen.</w:t>
      </w:r>
    </w:p>
    <w:p>
      <w:r>
        <w:t>Bei dieser Sachlage wird demzufolge die IV-Stelle auch zur Frage, wie die ArbeitsunfÃ¤higkeit der BeschwerdefÃ¼hrerin im angestammten Beruf ab MÃ¤rz 1999 verlaufen ist, ergÃ¤nzende AbklÃ¤rungen vorzunehmen haben.</w:t>
      </w:r>
    </w:p>
    <w:p>
      <w:r>
        <w:rPr>
          <w:b/>
        </w:rPr>
        <w:t>E. 6.1</w:t>
      </w:r>
    </w:p>
    <w:p>
      <w:r>
        <w:t>BezÃ¼glich Valideneinkommen ist Folgendes zu beachten: Die Beschwerdegegnerin ging davon aus, dass die BeschwerdefÃ¼hrerin ohne Gesundheitsschaden Fr. 48'293.-- pro Jahr verdienen kÃ¶nnte (Urk. 6/3), wobei sie sich auf den Arbeitgeberbericht vom 22. Juni 2001 (Urk. 6/31) stÃ¼tzte. Wie dargelegt entspricht dieses Einkommen nicht dem Valideneinkommen, sondern stellt bereits einen behinderungsbedingt reduzierten Lohn dar (Urk. 13 S. 9). Im Jahr 1999, in welchem die BeschwerdefÃ¼hrerin ohne wesentliche gesundheitliche UnterbrÃ¼che gearbeitet hatte (vergleiche Arbeitgeberbericht vom 22. Juni 2001 (Urk. 6/31) konnte sie bei einem BeschÃ¤ftigungsgrad von 80 % ein Einkommen von Fr. 49'143.-- erzielen (Urk. 6/32/2 und Urk. 6/30). Hochgerechnet auf 100% ergibt dies ein Jahreseinkommen von Fr. 61'429.--. FÃ¼r den Einkommensvergleich sind die VerhÃ¤ltnisse im Jahr 2001 massgebend. Daher ist das Einkommen aus dem Jahr 1999 an die Lohnentwicklung anzupassen (1,3 % fÃ¼r 2000 und 2,5 % fÃ¼r 2001; vergleiche die Volkswirtschaft 4/2003 Tabelle B10.2 S. 87) was Fr. 63'783.-- ergibt. Von diesem Valideneinkommen ist auszugehen.</w:t>
      </w:r>
    </w:p>
    <w:p>
      <w:r>
        <w:t>6.2Â Â Â Â  Die Beschwerdegegnerin ging bezÃ¼glich Invalideneinkommen davon aus, dass die BeschwerdefÃ¼hrerin in einer BÃ¼rotÃ¤tigkeit zu mindestens 70 % arbeitsfÃ¤hig sei (Urk. 2 und Urk. 6/2). Aus den Akten geht hervor, dass eine Umschulung nie konkret geprÃ¼ft wurde. Eine Ablehnung der in Frage stehenden und auch beantragten Invalidenrente mit der BegrÃ¼ndung, dass eine zumutbare Umschulung abgelehnt worden sei, kommt aber nur in Frage, wenn vorher ein Mahn- und Bedenkzeitverfahren durchgefÃ¼hrt wurde (vergleiche hierzu AHI 1997 S. 40 f). Da die BeschwerdefÃ¼hrerin keine Umschulung auf eine BÃ¼rotÃ¤tigkeit absolviert hat, kann ihr eine ArbeitsfÃ¤higkeit in diesem Bereich auch nicht zugerechnet werden, sondern es ist zu ermitteln, welches Einkommen sie in einer behinderungsangepassten TÃ¤tigkeit auch ohne Umschulung erzielen kÃ¶nnte.</w:t>
      </w:r>
    </w:p>
    <w:p>
      <w:r>
        <w:t>In diesem Sinne ist die Beschwerde gutzuheissen und die angefochtene VerfÃ¼gung aufzuheben.</w:t>
      </w:r>
    </w:p>
    <w:p>
      <w:r>
        <w:t>7.Â Â Â Â Â Â  Bei diesem Ausgang des Verfahrens hat die BeschwerdefÃ¼hrerin Anspruch auf eine ProzessentschÃ¤digung. Diese ist gestÃ¼tzt auf Â§ 34 des Gesetzes Ã¼ber das Sozialversicherungsgericht und Â§Â§ 8 und 9 der Verordnung Ã¼ber die sozial-versicherungsgerichtlichen GebÃ¼hren, Kosten und EntschÃ¤digungen ohne RÃ¼cksicht auf den Streitwert nach der Bedeutung der Streitsache, nach der Schwierigkeit des Prozesses, dem Zeitaufwand und den Barauslagen festzusetzen. Unter BerÃ¼cksichtigung dieser GrundsÃ¤tze ist der BeschwerdefÃ¼hrerin eine ProzessentschÃ¤digung von Fr. 1'600.-- (inkl. Barauslagen und Mehrwertsteuer) zuzusprechen.</w:t>
      </w:r>
    </w:p>
    <w:p>
      <w:r>
        <w:t>Das Gericht erkennt:</w:t>
      </w:r>
    </w:p>
    <w:p>
      <w:r>
        <w:t>1.Â Â Â Â Â Â Â Â  Die Beschwerde wird in dem Sinne gutgeheissen, dass die angefochtene VerfÃ¼gung vom 17. September 2002 aufgehoben und die Sache an die Sozialversicherungsanstalt des Kantons ZÃ¼rich, IV-Stelle, zurÃ¼ckgewiesen wird, damit diese nach erfolgter AbklÃ¤rung im Sinne der ErwÃ¤gungen, Ã¼ber den Rentenanspruch der BeschwerdefÃ¼hrerin neu verfÃ¼ge.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ProzessentschÃ¤digung von Fr. 1'600.-- (inkl. Barauslagen und Mehrwertsteuer) zu bezahlen.</w:t>
      </w:r>
    </w:p>
    <w:p>
      <w:r>
        <w:t>4. Zustellung gegen Empfangsschein an:</w:t>
      </w:r>
    </w:p>
    <w:p>
      <w:r>
        <w:t>- Rechtsanwalt Dr. iur. Gion-Andri Decurtins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