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IV.2002.00280 vom 5. Mai 2003</w:t>
      </w:r>
    </w:p>
    <w:p>
      <w:r>
        <w:t>ZH Sozialversicherungsgericht, 2003-05-05, DE</w:t>
      </w:r>
    </w:p>
    <w:p>
      <w:r>
        <w:rPr>
          <w:b/>
        </w:rPr>
        <w:t xml:space="preserve">Quelle: </w:t>
      </w:r>
      <w:r>
        <w:t>https://mcp.opencaselaw.ch/entscheid/zh_sozialversicherungsgericht_IV.2002.00280</w:t>
      </w:r>
    </w:p>
    <w:p>
      <w:r>
        <w:t>FR: ZH_SOZIALVERSICHERUNGSGERICHT IV.2002.00280 du 5 mai 2003</w:t>
      </w:r>
    </w:p>
    <w:p>
      <w:r>
        <w:t>IT: ZH_SOZIALVERSICHERUNGSGERICHT IV.2002.00280 del 5 maggio 2003</w:t>
      </w:r>
    </w:p>
    <w:p>
      <w:pPr>
        <w:pStyle w:val="Heading2"/>
      </w:pPr>
      <w:r>
        <w:t>Erwägungen</w:t>
      </w:r>
    </w:p>
    <w:p>
      <w:r>
        <w:rPr>
          <w:b/>
        </w:rPr>
        <w:t>E. 2</w:t>
      </w:r>
    </w:p>
    <w:p>
      <w:r>
        <w:t>Antrag auf eine ganze Invalidenrente?.</w:t>
      </w:r>
    </w:p>
    <w:p>
      <w:r>
        <w:t>???????? In der Beschwerdeantwort vom 9. Juli 2002 beantragte die IV-Stelle die Abweisung der Beschwerde (Urk. 7).</w:t>
      </w:r>
    </w:p>
    <w:p>
      <w:r>
        <w:t>2.2???? In der Replik vom 24. September 2002 erg?nzte der Versicherte sein beschwerdeweise gestelltes Rechtsbegehren folgendermassen (Urk. 12 S. 2):</w:t>
      </w:r>
    </w:p>
    <w:p>
      <w:r>
        <w:t>?</w:t>
      </w:r>
    </w:p>
    <w:p>
      <w:r>
        <w:rPr>
          <w:b/>
        </w:rPr>
        <w:t>E. 3</w:t>
      </w:r>
    </w:p>
    <w:p>
      <w:r>
        <w:t>3.1???? In W?rdigung der obenerw?hnten medizinischen Aktenlage f?llt auf, dass die beteiligten ?rzte in Bezug auf die Arbeitsunf?higkeitsbeurteilung sowie in Bezug auf die Frage, ob eine operative Behandlung der Diskushernie indiziert ist, teilweise erheblich voneinander abweichen. W?hrend die ?rzte des USZ am 27. November 2000 erw?hnten, dass Prof. Dr. H.___ dem Beschwerdef?hrer eine operative Behandlung der Diskushernien vorgeschlagen habe, und dass f?r leichte Arbeiten ab 11. Dezember 2000 eine Arbeitsf?higkeit von 50 % bestehe, ging Dr. I.___ anscheinend davon aus, dass mehrere ?rzte dem Beschwerdef?hrer von operativen Eingriffen abgeraten h?tten, und dass diesem die Aus?bung einer behinderungsangepassten T?tigkeit ab Juni 2000 im zeitlichen Umfang von 3 Stunden t?glich zumutbar sei. Dr. J.___ ging sodann davon aus, dass keine Operationsindikation bestehe, und dass im bisher ausge?bten Beruf als Betriebsbeamter bei der B.___ eine Arbeitsf?higkeit von 50 % ausgewiesen sei. Dr. C.___, welcher eine Operation in Betracht ziehen wollte, attestierte dem Beschwerdef?hrer hingegen bereits vor einem allf?lligen operativen Eingriff eine vollst?ndige Arbeitsf?higkeit in einer behinderungsangepassten und wechselbelastenden T?tigkeit. Die Beurteilung von Dr. L.___ und von Dr. D.___ stimmen sodann in dem Sinne ?berein, als dass sie eine Operation der Diskushernie als grunds?tzlich indiziert ansahen, dass sie den Beschwerdef?hrer vor Durchf?hrung einer Operation nicht f?r arbeitsf?hig erachteten, und dass sie eine Wiedererlangung der Arbeitsf?higkeit in der angestammten T?tigkeit nach einer operativen Behandlung der Diskushernie nicht ausschlossen.</w:t>
      </w:r>
    </w:p>
    <w:p>
      <w:r>
        <w:t>3.2???? Die Beschwerdegegnerin stellte auf die Arbeitsf?higkeitsbeurteilung von Dr. C.___ ab, wonach bereits vor einem operativen Eingriff eine Arbeitsf?higkeit von 100 % bestehe, und ging auf die Frage nach der Operationsindikation nicht n?her ein. Auf Grund der Beurteilungen durch Dr. L.___ und Dr. D.____, welche vor Durchf?hrung einer Diskushernien-Operation eine vollst?ndige Arbeitsunf?higkeit annahmen, bleiben hingegen erhebliche Zweifel, ob der Beschwerdef?hrer tats?chlich schon vor einer allf?lligen Operation der Diskushernie eine behinderungsangepasste T?tigkeit zu 100 % aus?ben k?nnte. In medizinischer Hinsicht erscheint der Sachverhalt in Bezug auf die Frage nach Bestand und Umfang der Arbeitsf?higkeit des Beschwerdef?hrers - vor einer allf?lligen operativen Behandlung der Diskushernie - daher nicht als rechtsgen?gend abgekl?rt.</w:t>
      </w:r>
    </w:p>
    <w:p>
      <w:r>
        <w:t>3.3???? In den Akten sind sodann Anhaltspunkte daf?r enthalten, dass der Beschwerdef?hrer nach Durchf?hrung einer operativen Behandlung der Diskushernie eine seiner Restbehinderung angepasste T?tigkeit oder allenfalls sogar seine angestammte T?tigkeit bei der B.___ wieder aus?ben k?nnte. Auch diesbez?glich erweist sich der Sachverhalt als ungen?gend abgekl?rt.</w:t>
      </w:r>
    </w:p>
    <w:p>
      <w:r>
        <w:t>3.4???? Die gegen die angefochtene Verf?gung vom 13. Mai 2002 erhobene Beschwerde ist insofern daher gutzuheissen.</w:t>
      </w:r>
    </w:p>
    <w:p>
      <w:r>
        <w:rPr>
          <w:b/>
        </w:rPr>
        <w:t>E. 4</w:t>
      </w:r>
    </w:p>
    <w:p>
      <w:r>
        <w:t>4.1???? Nach Art. 28 Abs. 2 IVG gehen Eingliederungsmassnahmen den Rentenleistungen vor. Diese werden nur erbracht, wenn die versicherte Person nicht oder bloss in ungen?gendem Masse eingegliedert werden kann. Sowohl bei der erstmaligen Pr?fung des Leistungsgesuches wie auch im Revisionsfall hat die Verwaltung von Amtes wegen abzukl?ren, ob vorg?ngig der Gew?hrung oder Weiterausrichtung einer Rente Eingliederungsmassnahmen durchzuf?hren sind (BGE 108 V 212 f., 99 V 48). Der Rentenanspruch kann daher nicht entstehen, solange Eingliederungsmassnahmen durchgef?hrt werden (BGE 126 V 243 Erw. 5, 121 V 190).</w:t>
      </w:r>
    </w:p>
    <w:p>
      <w:r>
        <w:t>4.2???? Die versicherte Person hat gem?ss Art. 12 Abs. 1 IVG Anspruch auf medizinische Massnahmen, die nicht auf die Behandlung des Leidens an sich, sondern unmittelbar auf die berufliche Eingliederung gerichtet und geeignet sind, die Erwerbsf?higkeit dauernd und wesentlich zu verbessern oder vor wesentlicher Beeintr?chtigung zu bewahren.</w:t>
      </w:r>
    </w:p>
    <w:p>
      <w:r>
        <w:t>4.3???? Nach der Rechtsprechung gilt im Gebiet der Invalidenversicherung ganz allgemein der Grundsatz, dass die invalide Person, bevor sie Leistungen verlangt, alles ihr Zumutbare selber vorzukehren hat, um die Folgen ihrer Invalidit?t bestm?glich zu mildern; deshalb besteht kein Rentenanspruch, wenn die Person selbst ohne Eingliederungsmassnahmen zumutbarerweise in der Lage w?re, ein rentenausschliessendes Einkommen zu erzielen; entsprechend steht einer versicherten Person nur eine halbe Rente zu, wenn sie ohne Eingliederungsmassnahmen zumutbarerweise ein Erwerbseinkommen erzielen k?nnte, das lediglich eine h?lftige Invalidit?t begr?ndet, und wenn anderseits keine Eingliederungsm?glichkeiten bestehen, welche selbst die Zusprechung einer halben Rente ausschliessen (BGE 113 V 28 Erw. 4a mit Hinweisen, vgl. auch BGE 121 V 190 ff.). Die Selbsteingliederung als Ausdruck der allgemeinen Schadenminderungspflicht ist eine Last, welche die versicherte Person auf sich zu nehmen hat, soll ihr Leistungsanspruch - auf gesetzliche Eingliederungsmassnahmen oder Rente - gewahrt bleiben (Meyer-Blaser, Zum Verh?ltnism?ssigkeitsgrundsatz im staatlichen Leistungsrecht, Diss. Bern 1985 S. 133 f.). Von der versicherten Person d?rfen dabei nur Vorkehren verlangt werden k?nnen, die unter Ber?cksichtigung der gesamten objektiven und subjektiven Gegebenheiten des Einzelfalles zumutbar sind (vgl. Art. 31 Abs. 2 IVG; BGE 120 V 373, 117 V 278, 113 V 28 Erw. 4a; AHI 1997 S. 39 Erw. 4a, ZAK 1989 S. 321 Erw. 4a). Es darf nicht einseitig auf das ?ffentliche Interesse an einer sparsamen und wirtschaftlichen Versicherungspraxis abgestellt werden; vielmehr sind insbesondere die grundrechtlich gesch?tzten Bet?tigungsm?glichkeiten des Leistungsansprechers an seiner Lebensgestaltung angemessen zu ber?cksichtigen. Als Richtschnur bei der Interessenabw?gung kann gelten, dass die Anforderungen an die Schadenminderungspflicht zul?ssigerweise dort strenger sind, wo eine erh?hte Inanspruchnahme der Invalidenversicherung in Frage steht. Dies trifft beispielsweise zu, wenn der Verzicht auf schadenmindernde Vorkehren Rentenleistungen ausl?sen w?rde (BGE 113 V 32; AHI 2001 S. 282 f. Erw. 5a.aa je mit Hinweisen). ?</w:t>
      </w:r>
    </w:p>
    <w:p>
      <w:r>
        <w:t>4.4???? Diese Rechtslage hat sich seit Inkrafttreten ATSG am 1. Januar 2003 nicht ge?ndert. Gem?ss Art. 21 Abs. 4 ATSG k?nnen Versicherungsleistungen vor?bergehend oder dauernd gek?rzt oder verweigert werden, wenn sich eine versicherte Person einer zumutbaren Behandlung oder Eingliederung ins Erwerbsleben, die eine wesentliche Verbesserung der Erwerbsf?higkeit oder eine neue Erwerbsm?glichkeit verspricht, entzieht oder widersetzt oder nicht aus eigenem Antrieb das ihr Zumutbare dazu beitr?gt. Sie muss vorher schriftlich gemahnt und auf die Rechtsfolgen hingewiesen werden und es ist ihr eine angemessene Bedenkzeit einzur?umen. Behandlungs- oder Eingliederungsmassnahmen, die eine Gefahr f?r Leben und Gesundheit darstellen, sind nicht zumutbar.</w:t>
      </w:r>
    </w:p>
    <w:p>
      <w:r>
        <w:rPr>
          <w:b/>
        </w:rPr>
        <w:t>E. 5</w:t>
      </w:r>
    </w:p>
    <w:p>
      <w:r>
        <w:t>5.2???? Die Beschwerdegegnerin, an die die Sache zu erg?nzender Sachverhaltsabkl?rung zur?ckzuweisen ist, wird daher einerseits bei einer unabh?ngigen ?rztlichen Instanz ein medizinisches Gutachten zur Frage der Arbeitsf?higkeit des Beschwerdef?hrers in einer zumutbaren behinderungsangepassten T?tigkeit - vor Durchf?hrung einer allf?lligen operativen Behandlung der Diskushernie - einholen. Falls die erg?nzende Sachverhaltsabkl?rung eine vollst?ndige Arbeitsf?higkeit in einer zumutbaren behinderungsangepassten T?tigkeit ergeben sollte, wird die Beschwerdegegnerin anschliessend ?ber den Rentenanspruch des Beschwerdef?hrers neu verf?gen.</w:t>
      </w:r>
    </w:p>
    <w:p>
      <w:r>
        <w:t>5.3???? Sollte sich hingegen ergeben, dass der Beschwerdef?hrer auch in einer behinderungsangepassten T?tigkeit nicht vollst?ndig als arbeitsf?hig zu gelten hat, wird die Beschwerdegegnerin zus?tzlich bei einem Facharzt f?r Neurochirurgie eine Stellungnahme zur Frage einholen, ob eine Operation der Diskushernie angezeigt sei. Bejahendenfalls wird sie sodann Stellungnahmen zur Frage, ob der Eingriff voraussichtlich eine wesentlich g?nstige Auswirkung auf die Arbeits- und Erwerbsf?higkeit des Beschwerdef?hrers haben wird, sowie zur Frage, ob der Eingriff eine Gefahr f?r Leib und Leben des Beschwerdef?hrers darstellt, einholen. Falls ein solcher operativer Eingriff die Arbeits- und Erwerbsf?higkeit des Beschwerdef?hrers voraussichtlich wesentlich verbessern wird und falls dieser Eingriff zudem dem Beschwerdef?hrer zumutbar ist, wird die Beschwerdegegnerin die Operation der Diskushernie entweder als medizinische Eingliederungsmassnahme (Art. 12 Abs. 1 IVG) oder unter dem Titel der Selbsteingliederung anordnen. Sollte der Beschwerdef?hrer eine solcherart angeordnete Operation jedoch verweigern, wird die IV-Stelle nach Art. 21 Abs. 4 ATSG vorgehen. Nach durchgef?hrter medizinischer Massnahme oder Behandlung wird die IV-Stelle alsdann erneut ?ber den Rentenanspruch des Beschwerdef?hrers befinden.</w:t>
      </w:r>
    </w:p>
    <w:p>
      <w:r>
        <w:t>6.?????? Die R?ckweisung der Sache kommt einem Obsiegen gleich (ZAK 1987 S. 268 f. Erw. 5 mit Hinweisen), weshalb die Beschwerdegegnerin zu verpflichten ist, dem Beschwerdef?hrer eine angemessene Prozessentsch?digung zu bezahlen, wobei diese unter Ber?cksichtigung der Bedeutung der Streitsache und der Schwierigkeit des Prozesses auf Fr. 1'100.-- (inkl. Mehrwertsteuer und Barauslagen) festzusetzen ist.</w:t>
      </w:r>
    </w:p>
    <w:p>
      <w:r>
        <w:t>Das Gericht erkennt:</w:t>
      </w:r>
    </w:p>
    <w:p>
      <w:r>
        <w:t>1.???????? Die Beschwerde wird in dem Sinne gutgeheissen, dass die angefochtene Verf?gung vom 13. Mai 2002 aufgehoben und die Sache an die Sozialversicherungsanstalt des Kantons Z?rich, IV-Stelle, zur?ckgewiesen wird, damit diese, nach erfolgter Abkl?rung im Sinne der Erw?gungen, ?ber den Rentenanspruch des Beschwerdef?hrers neu verf?ge.</w:t>
      </w:r>
    </w:p>
    <w:p>
      <w:r>
        <w:t>2.???????? Das Verfahren ist kostenlos.</w:t>
      </w:r>
    </w:p>
    <w:p>
      <w:r>
        <w:t>3.???????? Die Sozialversicherungsanstalt des Kantons Z?rich, IV-Stelle, wird verpflichtet, dem Beschwerdef?hrer eine Prozessentsch?digung von Fr. 1'100.-- (inkl. Mehrwertsteuer und Barauslagen) zu bezahlen.</w:t>
      </w:r>
    </w:p>
    <w:p>
      <w:r>
        <w:t>4.???????? Zustellung gegen Empfangsschein an:</w:t>
      </w:r>
    </w:p>
    <w:p>
      <w:r>
        <w:t>- Pro Infirmis</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