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IV.2002.00275 vom 27. August 2003</w:t>
      </w:r>
    </w:p>
    <w:p>
      <w:r>
        <w:t>ZH Sozialversicherungsgericht, 2003-08-27, DE</w:t>
      </w:r>
    </w:p>
    <w:p>
      <w:r>
        <w:rPr>
          <w:b/>
        </w:rPr>
        <w:t xml:space="preserve">Quelle: </w:t>
      </w:r>
      <w:r>
        <w:t>https://mcp.opencaselaw.ch/entscheid/zh_sozialversicherungsgericht_IV.2002.00275</w:t>
      </w:r>
    </w:p>
    <w:p>
      <w:r>
        <w:t>FR: ZH_SOZIALVERSICHERUNGSGERICHT IV.2002.00275 du 27 août 2003</w:t>
      </w:r>
    </w:p>
    <w:p>
      <w:r>
        <w:t>IT: ZH_SOZIALVERSICHERUNGSGERICHT IV.2002.00275 del 27 agosto 2003</w:t>
      </w:r>
    </w:p>
    <w:p>
      <w:pPr>
        <w:pStyle w:val="Heading2"/>
      </w:pPr>
      <w:r>
        <w:t>Erwägungen</w:t>
      </w:r>
    </w:p>
    <w:p>
      <w:r>
        <w:rPr>
          <w:b/>
        </w:rPr>
        <w:t>E. 1</w:t>
      </w:r>
    </w:p>
    <w:p>
      <w:r>
        <w:t>Der am [.....] 1988 geborene P.___ leidet als Folge einer im SÃ¤uglingsalter durchgemachten HirnhautentzÃ¼ndung an einer spastischen He-miplegie rechts. Die EidgenÃ¶ssische Invalidenversicherung (IV) gewÃ¤hrte ihm Massnahmen pÃ¤dagogisch-therapeutischer Art (Urk. 7/68), verschiedene Hilfsmittel (Urk. 7/27, 7/29, 7/32-33, 7/49-50, 7/52-53, 7/59) und einen Pflegebeitrag, wobei ab 1. Januar 1990 von einer Hilflosigkeit leichten und ab 11. Februar 1997 von einer solchen mittleren Grades ausgegangen wurde (Urk. 7/10, 7/12, 7/61). Ferner wurden von 1991 bis 1997 die Kosten der Hauspflege Ã¼bernommen (Urk. 7/9, 7/37, 7/39, 7/51) und ab September 1992 SonderschulbeitrÃ¤ge gewÃ¤hrt (Urk. 7/7-8, 7/14, 7/26, 7/34-35, 7/45-45).</w:t>
      </w:r>
    </w:p>
    <w:p>
      <w:r>
        <w:t>Ausserdem wurde aufgrund des Urteils vom 21. Januar 1991 der damals zustÃ¤ndig gewesenen AHV-Rekurskommission des Kantons ZÃ¼rich (Urk. 7/63) ab September 1988 bis Ende September 1991 die Physiotherapie nach Bobath als medizinische Massnahmen von der IV Ã¼bernommen. GemÃ¤ss VerfÃ¼gungen vom 26. Juli 1993 und 12. Februar 1997 wurden fÃ¼r die Physiotherapie, ab 1. August 1995 zudem fÃ¼r eine ergÃ¤nzenden Ergotherapie, bis Ende 2001 weiterhin Leistungen ausgerichtet (Urk. Urk. 7/13, 7/25, 7/36, 7/38).</w:t>
      </w:r>
    </w:p>
    <w:p>
      <w:r>
        <w:t>Am 14. Januar 2002 ersuchten die Eltern des Versicherten um die Weiterausrichtung von Leistungen fÃ¼r die Physiotherapie (Urk. 7/97). Nach Beizug eines Berichts des behandelnden Arztes, Prof. Dr. med. B.___, Facharzt FMH fÃ¼r PÃ¤diatrie, NeuropÃ¤diatrie und Neurologie, [......], vom 4. MÃ¤rz 2002 (Urk. 7/73) und nach DurchfÃ¼hrung des Vorbescheidverfahrens (Urk. 7/3, 7/94) lehnte die IV-Stelle mit VerfÃ¼gung vom 23. April 2002 (Urk. 7/1) eine VerlÃ¤ngerung der Physiotherapie ab (Urk. 7/3).</w:t>
      </w:r>
    </w:p>
    <w:p>
      <w:r>
        <w:rPr>
          <w:b/>
        </w:rPr>
        <w:t>E. 1.4</w:t>
      </w:r>
    </w:p>
    <w:p>
      <w:r>
        <w:t>Die Rechtsprechung legt Art. 12 Abs. 1 IVG dahingehend aus, dass die Invalidenversicherung grundsÃ¤tzlich nur solche medizinische Vorkehren zu Ã¼bernehmen hat, die unmittelbar auf die Beseitigung oder Korrektur stabiler oder wenigstens relativ stabilisierter DefektzustÃ¤nde oder FunktionsausfÃ¤lle hinzielen und welche die Wesentlichkeit und BestÃ¤ndigkeit des angestrebten Erfolges gemÃ¤ss Art. 12 Abs. 1 IVG voraussehen lassen (vgl. BGE 120 V 279 Erw. 3a mit Hinweisen). DemgegenÃ¼ber sind medizinische Vorkehren, die lediglich dazu dienen, das Fortschreiten eines Leidens zu verhindern und einen Zustand einigermassen im Gleichgewicht zu halten, unter dem Gesichtspunkt von Art. 12 IVG von der Invalidenversicherung grundsÃ¤tzlich nicht zu Ã¼bernehmen (vgl. BGE 98 V 209 f. Erw. 2 mit Hinweisen).</w:t>
      </w:r>
    </w:p>
    <w:p>
      <w:r>
        <w:t>Namentlich bezweckt Art. 12 IVG, die Aufgabenbereiche der Invalidenversicherung einerseits und der sozialen Kranken- und Unfallversicherung anderseits gegeneinander abzugrenzen. Diese Abgrenzung beruht auf dem Grundsatz, dass die Behandlung einer Krankheit oder einer Verletzung ohne RÃ¼cksicht auf die Dauer des Leidens primÃ¤r in den Aufgabenbereich der Kranken- und Unfallversicherung gehÃ¶rt (BGE 104 V 81 Erw. 1, 102 V 41 f.).</w:t>
      </w:r>
    </w:p>
    <w:p>
      <w:r>
        <w:t>Das Gesetz umschreibt die Vorkehren medizinischer Art, welche von der Invalidenversicherung nicht zu Ã¼bernehmen sind, mit dem Rechtsbegriff "Behandlung des Leidens an sich". Wo und solange labiles pathologisches Geschehen besteht und mit medizinischen Vorkehren angegangen wird, seien sie kausal oder symptomatisch, auf das Grundleiden oder dessen Folgeerscheinungen gerichtet, stellen solche Heilmassnahmen, sozialversicherungsrechtlich betrachtet, Behandlung des Leidens an sich dar. Dem labilen pathologischen Geschehen hat die Rechtsprechung seit jeher im Prinzip alle nicht stabilisierten GesundheitsschÃ¤den gleichgestellt, die Krankheitswert haben. Demnach gehÃ¶ren jene Vorkehren, welche auf die Heilung oder Linderung pathologischen oder sonstwie Krankheitswert aufweisenden Geschehens labiler Art gerichtet sind, nicht ins Gebiet der Invalidenversicherung. Erst wenn die Phase des (primÃ¤ren oder sekundÃ¤ren) labilen pathologischen Geschehens insgesamt abgeschlossen und ein stabiler bzw. relativ stabilisierter Zustand eingetreten ist, kann sich - bei volljÃ¤hrigen Versicherten - Ã¼berhaupt die Frage stellen, ob eine Vorkehr Eingliederungsmassnahme sei. Die Invalidenversicherung Ã¼bernimmt in der Regel nur unmittelbar auf die Beseitigung oder Korrektur stabiler DefektzustÃ¤nde oder FunktionsausfÃ¤lle gerichtete Vorkehren, sofern sie die Wesentlichkeit und BestÃ¤ndigkeit des angestrebten Erfolges im Sinne des Art. 12 Abs. 1 IVG voraussehen lassen. Dagegen hat die Invalidenversicherung eine Vorkehr, die der Behandlung des Leidens an sich zuzuzÃ¤hlen ist, auch dann nicht zu Ã¼bernehmen, wenn ein wesentlicher Eingliederungserfolg vorausgesehen werden kann. Der Eingliederungserfolg, fÃ¼r sich allein betrachtet, ist im Rahmen des Art. 12 IVG kein taugliches Abgrenzungskriterium, zumal praktisch jede Ã¤rztliche Vorkehr, die medizinisch erfolgreich ist, auch im erwerblichen Leben eine entsprechende Verbesserung bewirkt (BGE 120 V 279 Erw. 3a, 115 V 194 Erw. 3, 112 V 349 Erw. 2, 105 V 19 und 149, 104 V 82, 102 V 42).</w:t>
      </w:r>
    </w:p>
    <w:p>
      <w:r>
        <w:t>Die Rechtsprechung hat festgehalten, dass sich stabilisierende Vorkehren stets gegen labiles pathologisches Geschehen richten. Deshalb muss eine kontinuierliche Therapie, die notwendig ist, um das Fortschreiten eines Leidens zu verhindern, als Behandlung des Leidens an sich bewertet werden. Keine stabile Folge von Krankheit, Unfall oder Geburtsgebrechen ist daher ein Zustand, der sich nur dank therapeutischer Massnahmen einigermassen im Gleichgewicht halten lÃ¤sst, gleichgÃ¼ltig welcher Art die Behandlung sei. Ein solcher Zustand ist, solange er im Gleichgewicht bewahrt werden kann, wohl stationÃ¤r, aber nicht im Sinne der Rechtsprechung stabil. Die medizinischen Vorkehren, die zur Aufrechterhaltung des stationÃ¤ren Zustandes erforderlich sind, kÃ¶nnen daher von der Invalidenversicherung nicht Ã¼bernommen werden (BGE 102 V 42 f.; AHI 1999 S. 127 Erw. 2d, ZAK 1988 S. 86 f. Erw. 1). Wie oben bereits erwÃ¤hnt, ist ein - in der Regel mit jeder Therapie verbundener - Eingliederungserfolg allein nicht entscheidend dafÃ¼r, ob eine medizinische Vorkehr als Eingliederungsmassnahme im Sinne des Art. 12 Abs. 1 IVG anerkannt werden kann.</w:t>
      </w:r>
    </w:p>
    <w:p>
      <w:r>
        <w:t>Â Â Â Â Â Â Â Â  Auch im Anwendungsbereich von Art. 2 Abs. 2 und 3 IVV muss das gesetzliche Erfordernis eines stabilisierten oder zumindest relativ stabilisierten Gesundheitszustandes erfÃ¼llt sein. Diese am 1. Januar 1973 in Kraft getretenen Bestimmungen sollten es gemÃ¤ss Stellungnahme des Bundesamtes fÃ¼r Sozialversicherung im Kreisschreiben vom 29. September 1972 an die Ausgleichskassen und Invalidenversicherungs-Kommissionen Ã¼ber die Ãnderungen der Invalidenversicherung auf dem Gebiet der Eingliederungsmassnahmen im Zusammenhang mit der 8. AHV-Revision der IV gestatten, physiotherapeutische Massnahmen zur Behandlung von LÃ¤hmungsfolgen auch dann zu Ã¼bernehmen, wenn sie auf die Bewahrung des bisher erreichten, an sich nicht mehr verbesserbaren Eingliederungszustandes gerichtet sind. Damit solle verhindert werden, dass die mittels Eingliederungsmassnahmen erreichte ErwerbsfÃ¤higkeit des Versicherten nachtrÃ¤glich wieder in Frage gestellt werde. Voraussetzung zur Ãbernahme einer Erhaltungstherapie sei, dass die physiotherapeutische Massnahme unmittelbar auf die Beeinflussung der motorischen Funktionen gerichtet ist. Dienen sie dagegen der Behandlung eines sekundÃ¤ren Krankheitsgeschehens (ZirkulationsstÃ¶rungen, SkelettdeformitÃ¤ten, etc.), so falle eine Leistungspflicht der IV wie bisher ausser Betracht (vgl. BGE 100 V 39 Erw. 1c).</w:t>
      </w:r>
    </w:p>
    <w:p>
      <w:r>
        <w:t>Ebenfalls nicht zu Lasten der Invalidenversicherung gehen physiotherapeutische Vorkehren, die sich lediglich auf die allgemeine LeistungsfÃ¤higkeit der versicherten Person auswirken (BGE 108 V 218 Erw. 1a mit Hinweis; unverÃ¶ffentlichtes Urteil des EidgenÃ¶ssischen Versicherungsgerichtes in Sachen B. vom 3. April 1995, I 240/94).</w:t>
      </w:r>
    </w:p>
    <w:p>
      <w:r>
        <w:t>Â Â Â Â Â Â Â Â  Bei nichterwerbstÃ¤tigen Versicherten vor dem vollendeten 20. Altersjahr ist zu beachten, dass diese nach Art. 5 Abs. 2 IVG als invalid gelten, wenn ihr Gesundheitsschaden kÃ¼nftig wahrscheinlich eine ErwerbsunfÃ¤higkeit zur Folge haben wird. Daher kÃ¶nnen bei Jugendlichen medizinische Vorkehren schon dann Ã¼berwiegend der beruflichen Eingliederung dienen und trotz des einstweilen noch labilen Leidenscharakters als medizinische Massnahmen von der IV Ã¼bernommen werden, wenn ohne diese Vorkehren eine Heilung mit Defekt oder ein sonstwie stabilisierter Zustand eintrÃ¤te, wodurch die Berufsbildung oder die ErwerbsfÃ¤higkeit oder beide beeintrÃ¤chtigt wÃ¼rden (Meyer-Blaser, Rechtsprechung des Bundesgerichts zum IVG, ZÃ¼rich 1997, S. 84 mit Hinweisen).</w:t>
      </w:r>
    </w:p>
    <w:p>
      <w:r>
        <w:t>Dienen solche Vorkehren hingegen nur dazu, die Entstehung eines stabilisierten Zustandes mit Hilfe von Dauertherapie hinauszuschieben oder den Krankheitszustand zu lindern, so liegt keine Heilung oder Verhinderung eines stabilen Defekts vor. In einem solchen Fall ist deshalb auch bei nichterwerbstÃ¤tigen Personen vor dem vollendeten 20. Altersjahr kein Leistungsanspruch unter dem Titel von Art. 12 IVG gegeben (vgl. ZAK 1989 S. 452 Erw. 2 mit Hinweisen).</w:t>
      </w:r>
    </w:p>
    <w:p>
      <w:r>
        <w:t>2.Â Â Â Â Â Â</w:t>
      </w:r>
    </w:p>
    <w:p>
      <w:r>
        <w:t>2.1Â Â Â Â  Die AHV-Rekurskommission war in ihrem Urteil vom 21. Januar 1991 (Urk. 7/63), mit dem sie ab Herbst 1988 einen Anspruch auf PhysiotherapieÂ Â  bejaht hatte, aufgrund der AusfÃ¼hrungen des behandelnden Arztes, Prof. Dr. B.___, davon ausgegangen, dass ohne die fragliche Therapie eine Defektheilung eintreten wÃ¼rde, die sich auf die Schul- und Berufsbildung und somit auf die spÃ¤tere ErwerbsfÃ¤higkeit des Versicherten auswirken wÃ¼rde. Das Schwergewicht der Behandlung liege darin, beim Patienten mÃ¶glichst normale BewegungsablÃ¤ufe und den Einsatz der kranken rechten Seite im tÃ¤glichen Gebrauch zu fÃ¶rdern. Sie bezwecke somit primÃ¤r die FÃ¶rderung und Erhaltung der motorischen Funktionen im Sinne von Art. 2 Abs. 3 IVV. Dass die Dauer der Therapie nicht absehbar sei, falle nicht ins Gewicht, da es bei minderjÃ¤hrigen Versicherten nicht darauf ankomme, ob es sich um eine Sofortmassnahme oder eine zeitlich ausgedehnte, aber nicht unbegrenzte Vorkehr handle.</w:t>
      </w:r>
    </w:p>
    <w:p>
      <w:r>
        <w:t>2.2Â Â Â Â  In der Folge stÃ¼tzte die damals zustÃ¤ndig gewesene Ausgleichskasse des Kantons ZÃ¼rich ihre VerfÃ¼gung vom 26. Juli 1993 (Urk. 7/36, 7/38), mit der ab Oktober 1991 bis Ende Dezember 1996 die Physiotherapie weiterhin als medizinische Massnahme Ã¼bernommen wurde, auf den Bericht von Prof. B.___ vom 3. Mai 1993 ab (Urk. 7/78). Diesem Bericht ist zu entnehmen, dass sich die rechtsseitige Hemiparese unter der durchgefÃ¼hrten Physio- und Ergotherapie stark gebessert habe. Es sei zwar immer noch eine Hemiparese nachweisbar, doch kÃ¶nne der Versicherte jetzt den rechten Arm als Gegenhaltearm benÃ¼tzen. Bei der bereits damals zur Diskussion stehenden Ergotherapie (vgl. VerfÃ¼gung vom Urk. 7/25) ging es nach Aussage von Dr. B.___ darum, den Bewegungsablauf zu trainieren. Zudem erklÃ¤rte dieser Arzt, der Versicherte benÃ¶tige wÃ¤hrend der ganzen Schulzeit entweder Physio- oder Ergotherapie.</w:t>
      </w:r>
    </w:p>
    <w:p>
      <w:r>
        <w:t>Die am 12. Februar 1997 verfÃ¼gte WeiterfÃ¼hrung der medizinischen Massnahme bis Ende 2001 (Urk. 7/13) basiert auf der BestÃ¤tigung von Dr. med. C.___, Spezialarzt FMH fÃ¼r Allgemeine Medizin, vom 20. Dezember 1996 (Urk. 7/74). Danach sollte die Physiotherapie aufgrund des Leidens des Versicherten unbedingt weitergefÃ¼hrt werden; etwas anderes wÃ¤re aufgrund der bisherigen Fortschritte medizinisch falsch.</w:t>
      </w:r>
    </w:p>
    <w:p>
      <w:r>
        <w:t>2.3Â Â Â Â  Der nunmehr angefochtenen VerfÃ¼gung liegen das Gesuch vom 28. November 2001 (Urk. 7/97), worin Dr. C.___ die Physiotherapie als Langzeitbehandlung bezeichnet und angegeben hatte, diese diene der Verbesserung der Gelenks- und Muskelfunktion, der Propriozeption/Koordination und Instruktion, und ein weiterer, vom 4. MÃ¤rz 2002 datierter Bericht von Prof. B.___ (Urk. 7/73) zugrunde.</w:t>
      </w:r>
    </w:p>
    <w:p>
      <w:r>
        <w:t>Prof. B.___ erklÃ¤rte, der Versicherte leide an einer beinbetonten Hemiplegie rechts bei Status nach Haemophilus meningitis im Alter von sechs Monaten. Die Hemiparese behindere diesen in der GehfÃ¤higkeit und in der motorischen FÃ¤higkeit der HÃ¤nde. Wegen der rechtsseitigen SchÃ¤digung sei der Patient auch sprachlich retardiert. Die Dauer der beantragten Physiotherapie sei vorerst nicht absehbar, wahrscheinlich mÃ¼sse sie Ã¼ber viele Jahre fortgesetzt werden. Eventuell mÃ¼ssten die physiotherapeutischen Resultate noch durch Botox-Injektionen verbessert werden. BezÃ¼glich der Eingliederungswirksamkeit erklÃ¤rte Prof. B.___, die Eingliederung sei sicher dann verbessert, wenn der Versicherte sich besser fortbewegen kÃ¶nne und wenn er in seiner Handfertigkeit gebessert sei.</w:t>
      </w:r>
    </w:p>
    <w:p>
      <w:r>
        <w:t>3.Â Â Â Â Â Â  Die BegrÃ¼ndung fÃ¼r die nunmehr strittige WeiterfÃ¼hrung der Physiotherapie ist bei beiden Ãrzten sehr allgemein gehalten. Es leuchtet zwar ein, dass eine Verbesserung der Beweglichkeit die FunktionsfÃ¤higkeit und damit auch die EingliederungsfÃ¤higkeit des Versicherten erhÃ¶ht. Ob diesbezÃ¼glich jedoch von der Physiotherapie noch ein weiterer Fortschritt zu erwarten ist, wird aufgrund des Berichts von Prof. B.___ und den Ã¼brigen Akten nicht klar. So fehlen Angaben dazu, welche konkreten Zwecke mit der Physiotherapie noch erreicht werden kÃ¶nnen, und die von Prof. B.___ in Betracht gezogenen Botox-Injektionen zur Verbesserung der physiotherapeutischen Resultate werfen gar die Frage nach der Wirksamkeit einer weiteren Physiotherapie auf. Dass sich Prof. B.___ und Dr. C.___ zur Dauer der beantragten Behandlung nicht festlegen, weckt Zweifel daran, ob Ã¼berhaupt noch konkrete Fortschritte zur Diskussion stehen.</w:t>
      </w:r>
    </w:p>
    <w:p>
      <w:r>
        <w:t>Â Â Â Â Â Â Â Â  Bei dieser Beweislage sind eingehendere AbklÃ¤rungen zum Zweck der strittigen Physiotherapie unumgÃ¤nglich, wobei - allenfalls durch Anordnung eines entsprechenden Gutachtens - Art und Ausmass der aktuellen Behinderungen in Erfahrung zu bringen und eine Standortbestimmung dazu einzuholen sein wird, wie sich der Gesundheitszustand des Versicherten unter der bisherigen Physiotherapie entwickelt hat und bezÃ¼glich welcher Defizite die WeiterfÃ¼hrung derselben noch notwendig ist beziehungsweise welche Auswirkungen der Abbruch der Physiotherapie haben wÃ¼rde. Da in der Beschwerde geltend gemacht wurde, die Physiotherapie wirke der in der gegenwÃ¤rtigen Wachstumsphase bestehenden Gefahr einer zunehmenden Skoliose entgegen (Urk. 1), wird zudem zu klÃ¤ren sein, welcher Stellenwert diesem sekundÃ¤ren Krankheitsgeschehen bei der umstrittenen Behandlung zukommt.</w:t>
      </w:r>
    </w:p>
    <w:p>
      <w:r>
        <w:t>Â Â Â Â Â Â Â Â  Eine allfÃ¤llige erneute Ablehnung von Leistungen wird die IV-Stelle im Ã¼brigen dem zustÃ¤ndigen Krankenversicherer zu erÃ¶ffnen haben (vgl. Art. 88 quater Abs. 2 IVV).</w:t>
      </w:r>
    </w:p>
    <w:p>
      <w:r>
        <w:t>Das Gericht erkennt:</w:t>
      </w:r>
    </w:p>
    <w:p>
      <w:r>
        <w:t>1.Â Â Â Â Â Â Â Â  Die Beschwerde wird in dem Sinne gutgeheissen, dass die VerfÃ¼gung vom 23. April 2002 aufgehoben und die Sache an die Sozialversicherungsanstalt des Kantons ZÃ¼rich, IV-Stelle, zurÃ¼ckgewiesen wird, damit diese, nach erfolgter AbklÃ¤rung im Sinne der ErwÃ¤gungen, Ã¼ber ihre Leistungspflicht fÃ¼r die nach Ende 2001 beim BeschwerdefÃ¼hrer durchgefÃ¼hrte Physiotherapie neu verfÃ¼ge</w:t>
      </w:r>
    </w:p>
    <w:p>
      <w:r>
        <w:t>2.Â Â Â Â Â Â Â Â  Das Verfahren ist kostenlos.</w:t>
      </w:r>
    </w:p>
    <w:p>
      <w:r>
        <w:t>3.Â Â Â Â Â Â Â Â  Zustellung gegen Empfangsschein an:</w:t>
      </w:r>
    </w:p>
    <w:p>
      <w:r>
        <w:t>- A.___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2</w:t>
      </w:r>
    </w:p>
    <w:p>
      <w:r>
        <w:t>Gegen die VerfÃ¼gung vom 23. April 2002 erhob der Vater von P.___ am 21. Mai 2002 Beschwerde mit dem Rechtsbegehren, die Kosten der physiotherapeutischen Behandlung seien bis zur Beendigung des Wachstums weiterhin zu Ã¼bernehmen (Urk. 1). Die IV-Stelle beantragte am 24. Juni 2002 Beschwerdeabweisung (Urk. 6), worauf am 3. Juli 2002 der Schriftenwechsel geschlossen wurde (Urk. 8).</w:t>
      </w:r>
    </w:p>
    <w:p>
      <w:r>
        <w:t>Das Gericht zieht in ErwÃ¤gung:</w:t>
      </w:r>
    </w:p>
    <w:p>
      <w:r>
        <w:t>1.Â Â Â Â Â Â</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GemÃ¤ss Art. 4 Abs. 1 des Bundesgesetzes Ã¼ber die Invalidenversicherung (IVG) gilt als InvaliditÃ¤t die durch einen kÃ¶rperlichen oder geistigen Gesundheitsschaden als Folge von Geburtsgebrechen, Krankheit oder Unfall verursachte, voraussichtlich bleibende oder lÃ¤ngere Zeit dauernde ErwerbsunfÃ¤higkeit.</w:t>
      </w:r>
    </w:p>
    <w:p>
      <w:r>
        <w:t>NichterwerbstÃ¤tige Personen vor dem vollendeten 20. Altersjahr mit einem kÃ¶rperlichen oder geistigen Gesundheitsschaden gelten gemÃ¤ss Art. 5 Abs. 2 IVGÂ  als invalid, wenn der Gesundheitsschaden wahrscheinlich eine ErwerbsunfÃ¤higkeit zur Folge haben wird.</w:t>
      </w:r>
    </w:p>
    <w:p>
      <w:r>
        <w:t>1.3Â Â Â Â  Invalide oder von einer InvaliditÃ¤t bedrohte Versicherte haben nach Art. 8 Abs. 1 IVG Anspruch auf Eingliederungsmassnahmen, soweit diese notwendig und geeignet sind, die ErwerbsfÃ¤higkeit wieder herzustellen, zu verbessern, zu erhalten oder ihre Verwertung zu fÃ¶rdern. Zu diesen Massnahmen gehÃ¶ren unter anderem die in Art. 12 ff. IVG geregelten medizinischen Massnahmen (Art. 8 Abs. 3 lit. a IVG).</w:t>
      </w:r>
    </w:p>
    <w:p>
      <w:r>
        <w:t>Â Â Â Â Â Â Â Â  GemÃ¤ss Art. 12 Abs. 1 IVG hat die versicherte Person Anspruch auf medizinische Massnahmen, die nicht auf die Behandlung des Leidens an sich, sondern unmittelbar auf die berufliche Eingliederung gerichtet und geeignet sind, die ErwerbsfÃ¤higkeit dauernd und wesentlich zu verbessern oder vor wesentlicher BeeintrÃ¤chtigung zu bewahren.</w:t>
      </w:r>
    </w:p>
    <w:p>
      <w:r>
        <w:t>Versicherte, die unter einem Geburtsgebrechen leiden, haben nach Art. 13 Abs. 1 IVG in Verbindung mit Art. 8 Abs. 2 IVG bis zum vollendeten 20. Altersjahr Anspruch auf die zur Behandlung dieses Gebrechens notwendigen Massnahmen, unabhÃ¤ngig davon, ob die Massnahmen einer Eingliederung ins Erwerbsleben dienen oder nicht.</w:t>
      </w:r>
    </w:p>
    <w:p>
      <w:r>
        <w:t>Die Voraussetzungen fÃ¼r die GewÃ¤hrung von Physiotherapie bei LÃ¤hmungen und andern motorischen FunktionsausfÃ¤llen als medizinische Massnahmen durch die Invalidenversicherung hat der Bundesrat in Art. 2 Abs. 2 und 3 der Verordnung Ã¼ber die Invalidenversicherung (IVV) in Verbindung mit Art. 12 Abs. 2 IVG nÃ¤her umschrieben. Danach sind bei derartigen GesundheitsstÃ¶rungen laut Art. 2 Abs. 2 IVV medizinische Massnahmen im Sinne von Art. 12 Abs. 1 IVG von dem Zeitpunkt an zu gewÃ¤hren, in welchem nach bewÃ¤hrter Erkenntnis der medizinischen Wissenschaft im allgemeinen die Behandlung des ursÃ¤chlichen Gesundheitsschadens als abgeschlossen gilt oder untergeordnete Bedeutung erlangt hat. Wird aufgrund dieser Bestimmung Physiotherapie durchgefÃ¼hrt, so besteht der Anspruch gemÃ¤ss Abs. 3 dieser Bestimmung so lange weiter, als damit die FunktionstÃ¼chtigkeit, von der die ErwerbsfÃ¤higkeit abhÃ¤ngt, offensichtlich verbessert oder erhalten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