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IV.2002.00156 vom 28. Januar 2004</w:t>
      </w:r>
    </w:p>
    <w:p>
      <w:r>
        <w:t>ZH Sozialversicherungsgericht, 2004-01-28, DE</w:t>
      </w:r>
    </w:p>
    <w:p>
      <w:r>
        <w:rPr>
          <w:b/>
        </w:rPr>
        <w:t xml:space="preserve">Quelle: </w:t>
      </w:r>
      <w:r>
        <w:t>https://mcp.opencaselaw.ch/entscheid/zh_sozialversicherungsgericht_IV.2002.00156</w:t>
      </w:r>
    </w:p>
    <w:p>
      <w:r>
        <w:t>FR: ZH_SOZIALVERSICHERUNGSGERICHT IV.2002.00156 du 28 janvier 2004</w:t>
      </w:r>
    </w:p>
    <w:p>
      <w:r>
        <w:t>IT: ZH_SOZIALVERSICHERUNGSGERICHT IV.2002.00156 del 28 gennaio 2004</w:t>
      </w:r>
    </w:p>
    <w:p>
      <w:pPr>
        <w:pStyle w:val="Heading2"/>
      </w:pPr>
      <w:r>
        <w:t>Erwägungen</w:t>
      </w:r>
    </w:p>
    <w:p>
      <w:r>
        <w:rPr>
          <w:b/>
        </w:rPr>
        <w:t>E. 2</w:t>
      </w:r>
    </w:p>
    <w:p>
      <w:r>
        <w:t>/</w:t>
      </w:r>
    </w:p>
    <w:p>
      <w:r>
        <w:rPr>
          <w:b/>
        </w:rPr>
        <w:t>E. 2.3</w:t>
      </w:r>
    </w:p>
    <w:p>
      <w:r>
        <w:t>2.3.1Â Â  Bei erwerbstÃ¤tigen Versicherten ist der InvaliditÃ¤tsgrad gemÃ¤ss Art. 28 Abs. 2 IVG aufgrund eines Einkommensvergleichs zu bestimmen. Dazu wird das Erwerbseinkommen, das die versicherte Person nach Eintritt der InvaliditÃ¤t und nach DurchfÃ¼hrung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128 V 30 Erw. 1, 104 V Erw. 2a und b).</w:t>
      </w:r>
    </w:p>
    <w:p>
      <w:r>
        <w:t>2.3.2Â Â  Bei den nichterwerbstÃ¤tigen Versicherten im Sinne von Art. 5 Abs. 1 IVG ist - im Gegensatz zur InvaliditÃ¤tsbemessung bei ErwerbstÃ¤tigen - ein BetÃ¤tigungsvergleich vorzunehmen und fÃ¼r die Bemessung der InvaliditÃ¤t darauf abzustellen, in welchem Masse sie behindert sind, sich im bisherigen Aufgabenbereich zu betÃ¤tigen (Art. 28 Abs. 3 IVG in Verbindung mit Art. 26 bis und Art. 27 Abs. 1 der Verordnung Ã¼ber die Invalidenversicherung, IVV; spezifische Methode; BGE 104 V 136 Erw. 2a; ZAK 1992 S. 128 Erw. 1b mit Hinweisen). Als Aufgabenbereich der im Haushalt tÃ¤tigen Versicherten gilt die Ã¼bliche TÃ¤tigkeit im Haushalt Â (Art. 27 Abs. 2 IVV in der bis 31. Dezember 2000 gÃ¼ltig gewesenen Fassung).</w:t>
      </w:r>
    </w:p>
    <w:p>
      <w:r>
        <w:rPr>
          <w:b/>
        </w:rPr>
        <w:t>E. 2.3.3</w:t>
      </w:r>
    </w:p>
    <w:p>
      <w:r>
        <w:t>Nach Art. 27 bis Abs. 1 IVV (in der seit 1. Januar 2001 gÃ¼ltigen Fassung) wird bei Versicherten, die nur zum Teil erwerbstÃ¤tig sind, fÃ¼r diesen Teil die InvaliditÃ¤t nach Art. 28 Abs. 2 IVG festgelegt. Waren sie daneben in einem Aufgabenbereich nach Art. 5 Abs. 1 IVG tÃ¤tig, so wird die InvaliditÃ¤t fÃ¼r diese TÃ¤tigkeit nach Art. 27 IVV festgelegt. In diesem Falle sind der Anteil der ErwerbstÃ¤tigkeit und der Anteil der TÃ¤tigkeit im andern Aufgabenbereich festzulegen und der InvaliditÃ¤tsgrad entsprechend der Behinderung in beiden Bereichen zu bemessen (gemischte Methode der InvaliditÃ¤tsbemessung).</w:t>
      </w:r>
    </w:p>
    <w:p>
      <w:r>
        <w:t>2.4Â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Â Hinsichtlich des Beweiswertes eines Arztberichtes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des Experten begrÃ¼ndet sind (BGE 125 V 352 Erw. 3a, 122 V 160 Erw. 1c).</w:t>
      </w:r>
    </w:p>
    <w:p>
      <w:r>
        <w:rPr>
          <w:b/>
        </w:rPr>
        <w:t>E. 2.5</w:t>
      </w:r>
    </w:p>
    <w:p>
      <w:r>
        <w:t>2.5.1Â Â  Wer auf Leistungen der Invalidenversicherung Anspruch erhebt, hat sich bei der zustÃ¤ndigen IV-Stelle anzumelden (Art. 46 Satz 1 IVG). Mit der rechtsgenÃ¼glichen Anmeldung bei der IV-Stelle wahrt die versicherte Person grundsÃ¤tzlich alle ihre zu diesem Zeitpunkt gegenÃ¼ber der IV bestehenden LeistungsansprÃ¼che, selbst wenn sie diese im Anmeldeformular nicht im einzelnen angibt. Dieser Grundsatz findet indessen keine Anwendung auf Leistungen, die in keinem Zusammenhang mit den sich aus den Angaben der versicherten Person ausdrÃ¼cklich oder sinngemÃ¤ss ergebenden Begehren stehen und fÃ¼r die auch keinerlei aktenmÃ¤ssige Anhaltspunkte die Annahme erlauben, sie kÃ¶nnten ebenfalls in Betracht fallen. Denn die AbklÃ¤rungspflicht der IV-Stelle erstreckt sich trotz des erwÃ¤hnten Grundsatzes nicht auf alle Ã¼berhaupt mÃ¶glichen LeistungsansprÃ¼che, sondern nur auf die vernÃ¼nftigerweise mit dem vorgetragenen Sachverhalt und allfÃ¤lligen bisherigen oder neuen Akten im Zusammenhang stehenden Leistungen (BGE 101 V 111 mit Hinweisen, 111 V 261 Erw. 3b).</w:t>
      </w:r>
    </w:p>
    <w:p>
      <w:r>
        <w:t>2.5.2Â Â  Der Anspruch auf Nachzahlung erlischt mit dem Ablauf von fÃ¼nf Jahren seit Ende des Monats, fÃ¼r welchen die Leistung geschuldet war (Art. 48 Abs. 1 IVG). Meldet sich eine versicherte Person mehr als zwÃ¶lf Monate nach Entstehen des Anspruchs an, so werden die Leistungen lediglich fÃ¼r die zwÃ¶lf der Anmeldung vorangehenden Monate ausgerichtet (Art. 48 Abs. 1 Satz 1 IVG). Die Begrenzung des Nachzahlungsanspruchs auf - in der Regel - das der Anmeldung vorangegangene Jahr beruht auf der Ãberlegung, dass es oft schwierig ist, den Grad einer InvaliditÃ¤t in einem weit zurÃ¼ckliegenden Zeitpunkt zu bestimmen (BGE 114 V 136 f. Erw. 3b). Nur ausnahmsweise erstreckt sich der Nachzahlungsanspruch auf bis zu fÃ¼nf Jahre vor der Anmeldung, nÃ¤mlich wenn die versicherte Person den anspruchsbegrÃ¼ndenden Sachverhalt nicht kennen konnte und die Anmeldung innert zwÃ¶lf Monaten seit Kenntnisnahme vornimmt (Art. 48 Abs. 2 Satz 2 IVG). Dieser Tatbestand liegt vor, wenn die versicherte Person aus GrÃ¼nden hÃ¶herer Gewalt objektiverweise den anspruchsbegrÃ¼ndenden Sachverhalt nicht kennen konnte. Dass andere zur Anmeldung befugte Personen um den anspruchsbegrÃ¼ndenden Sachverhalt wussten, schliesst den Wiederherstellungsgrund nicht aus (Meyer-Blaser, Rechtsprechung zum IVG, ZÃ¼rich 1997, S. 284 mit Hinweisen).</w:t>
      </w:r>
    </w:p>
    <w:p>
      <w:r>
        <w:t>Nach der Rechtsprechung des EidgenÃ¶ssischen Versicherungsgerichts (EVG) unterliegt die Nachzahlung von Leistungen, auch wenn die Verwaltung fehlerhaft einem bereits frÃ¼her hinreichend substantiierten Leistungsbegehren nicht entsprochen hat, einer absoluten Verwirkungsfrist von fÃ¼nf Jahren, welche rÃ¼ckwÃ¤rts ab dem Zeitpunkt der Neuanmeldung berechnet wird (BGE 121 V 202). Doch wÃ¼rde es den GrundsÃ¤tzen der Billigkeit und Rechtssicherheit widersprechen, wenn man einen - ausdrÃ¼cklichen oder konkludenten - Verzicht auf Versicherungsleistungen als rechtlich belanglos erachten wollte. An die Annahme eines stillschweigenden Verzichts sind strenge Anforderungen zu stellen. Ein ausdrÃ¼cklicher oder stillschweigender Verzicht muss mit der erforderlichen Wahrscheinlichkeit nachgewiesen sein. Insbesondere ist ein stillschweigender Verzicht nur dann anzunehmen, wenn nach den konkreten UmstÃ¤nden besondere GrÃ¼nde dafÃ¼r vorhanden sind (BGE 116 V 279 f.).</w:t>
      </w:r>
    </w:p>
    <w:p>
      <w:r>
        <w:rPr>
          <w:b/>
        </w:rPr>
        <w:t>E. 3</w:t>
      </w:r>
    </w:p>
    <w:p>
      <w:r>
        <w:t>3.1Â Â Â Â Strittig ist einerseits der Anspruch der BeschwerdefÃ¼hrerin auf eine halbe oder ganze Invalidenrente, andererseits der Anspruchsbeginn beziehungsweise ein allfÃ¤lliger Nachzahlungsanspruch.</w:t>
      </w:r>
    </w:p>
    <w:p>
      <w:r>
        <w:t>3.2Â Â Â Â  Die Beschwerdegegnerin sprach der BeschwerdefÃ¼hrerin in der angefochtenen VerfÃ¼gung vom 15. MÃ¤rz 2002 eine halbe Invalidenrente mit Wirkung ab Januar 2001 aufgrund eines InvaliditÃ¤tsgrades von 53 % (Urk. 2). Dabei ermittelte sie einen erwerbsbezogenen InvaliditÃ¤tsgrad von 70 % und eine EinschrÃ¤nkung im Haushalt von 35 % bei einem 50%igen Anteil jedes Bereichs (Urk. 8/3). Unter Zugrundelegung eines gegenÃ¼ber der ursprÃ¼nglichen InvaliditÃ¤tsbemessung tieferen Valideneinkommens errechnete sie im Rahmen der Beschwerdeantwort vom 17. Juli 2002 einen InvaliditÃ¤tsgrad von nur noch 45,28 % (Urk. 7).</w:t>
      </w:r>
    </w:p>
    <w:p>
      <w:r>
        <w:t>Â Â Â Â Â Â Â Â  Die BeschwerdefÃ¼hrerin stellt sich dagegen auf den Standpunkt, es sei die gesamte GesundheitsbeeintrÃ¤chtigung zu berÃ¼cksichtigen und nicht lediglich der seit dem Unfall vom 5. Januar 2000 bestehende Gesundheitsschaden. Aufgrund der Vorgeschichte und der aktuellen Lebens- und FamilienverhÃ¤ltnisse sei bezÃ¼glich der Statusfrage davon auszugehen, dass sie heute ohne Gesundheitsschaden einer vollzeitigen ErwerbstÃ¤tigkeit nachgehen wÃ¼rde, weshalb der InvaliditÃ¤tsgrad anhand eines Einkommensvergleichs zu ermitteln sei (Urk. 17 S. 4 f.). Hinsichtlich des Nachzahlungsanspruchs habe sie bereits bei ihren in den 80er-Jahren eingereichten Anmeldungen zum Bezug von Hilfsmitteln darauf hingewiesen, dass sie die ErwerbstÃ¤tigkeit gesundheitsbedingt aufgegeben habe. Auch sei ihr damals eine volle ArbeitsunfÃ¤higkeit auf unbestimmte Zeit attestiert worden. Es hÃ¤tten somit genÃ¼gend klare Hinweise darauf bestanden, dass auch der Anspruch auf eine Rente hÃ¤tte geprÃ¼ft werden mÃ¼ssen (Urk. 17 S. 5). Auf die Ã¼brigen AusfÃ¼hrungen wird in den ErwÃ¤gungen, soweit erforderlich, eingegangen.</w:t>
      </w:r>
    </w:p>
    <w:p>
      <w:r>
        <w:rPr>
          <w:b/>
        </w:rPr>
        <w:t>E. 4.1</w:t>
      </w:r>
    </w:p>
    <w:p>
      <w:r>
        <w:t>ZunÃ¤chst ist zu prÃ¼fen, auf welchen Zeitraum sich der Nachzahlungsanspruch fÃ¼r eine der BeschwerdefÃ¼hrerin allenfalls zustehende Invalidenrente erstreckt.</w:t>
      </w:r>
    </w:p>
    <w:p>
      <w:r>
        <w:t>4.2Â Â Â Â  Bereits 1979 meldete sich die BeschwerdefÃ¼hrerin bei der Invalidenversicherung zum Bezug einer Invalidenrente an (Urk. 8/42). Die damals zustÃ¤ndig gewesene IV-Regionalstelle K.___ betrachtete sie im Rahmen ihrer damaligen Arbeitsstelle als bestmÃ¶glich eingegliedert (Urk. 8/41), und es wurde ihr am 4. Juni 1980 die leihweise Abgabe eines Motorfahrrades als Hilfsmittel zur Erreichung des Arbeitsortes zugesprochen (Urk. 8/10). Ãber den Anspruch auf eine Invalidenrente wurde kein Entscheid gefÃ¤llt. Am 15. Dezember 1985 ersuchte die BeschwerdefÃ¼hrerin sodann um Zusprechung von Hilfsmitteln und bemerkte, dass sie ihre Stelle drei Monate vorher aus gesundheitlichen GrÃ¼nden habe aufgeben mÃ¼ssen (Urk. 8/39). Dies wiederholte sie bei ihren erneuten Anmeldungen vom 23. Februar und 4. Mai 1987. Allerdings beschrÃ¤nkte sie sich darauf, Hilfsmittel zu beantragen (Urk. 8/38 und 8/36). Entsprechend wurde am 17. Januar 1986 beziehungsweise am 18. November 1987 nur Ã¼ber den Anspruch auf Hilfsmittel entschieden (Urk. 8/7-9). Mit Schreiben vom 23. November 1987 forderte das damalige IV-Sekretariat der Ausgleichskasse des Kantons ZÃ¼rich die BeschwerdefÃ¼hrerin immerhin auf, mitzuteilen, ob sie neben den beantragten Hilfsmitteln Anspruch auf weitere Leistungen der Invalidenversicherung erhebe, und kÃ¼ndigte ihr an, dass ohne ihren Gegenbericht innert vierzehn Tagen angenommen werde, dass vorderhand keine weiteren Leistungen nÃ¶tig seien (Urk. 8/34). Bis zur Anmeldung vom 20. April 2000 (Urk. 8/29) gab die BeschwerdefÃ¼hrerin nicht mehr zu erkennen, dass sie eine Invalidenrente beanspruche.</w:t>
      </w:r>
    </w:p>
    <w:p>
      <w:r>
        <w:t>Â Â Â Â Â Â Â Â  Angesichts der fehlenden Reaktion der BeschwerdefÃ¼hrerin auf die Anfrage des IV-Sekretariats vom 23. November 1987 durften die Organe der Invalidenversicherung davon ausgehen, dass die BeschwerdefÃ¼hrerin selber sich durch den Gesundheitsschaden in der ErwerbstÃ¤tigkeit nicht beeintrÃ¤chtigt fÃ¼hlte. Somit hatten sie auch keinen Anlass zu diesbezÃ¼glichen AbklÃ¤rungen. Massgebend fÃ¼r den Rentenanspruch ist demzufolge die Anmeldung von April 2000. Ein allfÃ¤lliger Nachzahlungsanspruch kommt daher frÃ¼hestens ab dem 1. April 1999 (Art. 48 Abs. 2 Satz 1 IVG) in Betracht.</w:t>
      </w:r>
    </w:p>
    <w:p>
      <w:r>
        <w:rPr>
          <w:b/>
        </w:rPr>
        <w:t>E. 5</w:t>
      </w:r>
    </w:p>
    <w:p>
      <w:r>
        <w:t>5.1Â Â Â Â  Den medizinischen Akten der Beschwerdegegnerin lÃ¤sst sich Folgendes entnehmen:</w:t>
      </w:r>
    </w:p>
    <w:p>
      <w:r>
        <w:t>Dr. A.___ stellte in ihrem Bericht vom 1. Juni 2000 die Diagnosen eines Postpoliosyndroms mit spastischer beinbetonter Hemiparese rechts und chronischem vertebralen Schmerzsyndrom sowie eines im Januar 2000 erlittenen SchÃ¤delhirntraumas mit posttraumatischen Kopfschmerzen. Infolge der Erkrankung an Poliomyelitis im Kindesalter leide die BeschwerdefÃ¼hrerin an einer GangstÃ¶rung und zunehmenden LÃ¤hmungen. Ausserdem klage sie seit Januar 2000 Ã¼ber Kopfschmerzen. Den Gesundheitszustand beurteilte die Ãrztin als sich langsam verschlechternd. GestÃ¼tzt auf diese Beobachtungen schÃ¤tzte sie die BeschwerdefÃ¼hrerin als ab 29. MÃ¤rz 1999 in ihren angestammten TÃ¤tigkeiten als Laborantin und Telefonistin zu 50 % arbeitsunfÃ¤hig. Vom 5. Januar 2000 an habe die ArbeitsunfÃ¤higkeit wegen des erlittenen SchÃ¤delhirntraumas bis Ende April 2000 100 % und danach bis auf weiteres 75 % betragen (Urk. 8/15).</w:t>
      </w:r>
    </w:p>
    <w:p>
      <w:r>
        <w:t>Â Â Â Â Â Â Â Â  GestÃ¼tzt auf die gleichen Diagnosen erklÃ¤rte Dr. B.___ im Bericht vom 27. Februar 2001, dass die BeschwerdefÃ¼hrerin einer TÃ¤tigkeit als TelefonverkÃ¤uferin oder BÃ¼roangestellte jedoch weiterhin zu 50 % (vier Stunden pro Tag) nachgehen kÃ¶nne, allerdings nicht unter Anstrengung (Urk. 8/14).</w:t>
      </w:r>
    </w:p>
    <w:p>
      <w:r>
        <w:t>5.2Â Â Â Â  Die beigezogenen Akten der SUVA enthalten genauere Angaben Ã¼ber die nach dem Unfall vom 5. Januar 2000 eingetretenen GesundheitsschÃ¤den und deren Auswirkung auf die ArbeitsfÃ¤higkeit bis zum vorliegend massgebenden Zeitpunkt des VerfÃ¼gungserlasses (15. MÃ¤rz 2002):</w:t>
      </w:r>
    </w:p>
    <w:p>
      <w:r>
        <w:t>GemÃ¤ss Unfallschein war die BeschwerdefÃ¼hrerin nach dem Unfall vom 5. Januar 2000 zu 100 % arbeitsunfÃ¤hig. Ab dem 2. Mai 2000 wurde ihr eine ArbeitsfÃ¤higkeit von 50 % ihres bisherigen Pensums - also zwei Stunden pro Tag - attestiert (Urk. 30/21). Diese Beurteilung bestÃ¤tigte SUVA-Kreisarzt Dr. med. D.___, Facharzt fÃ¼r Chirurgie, im Bericht vom 14. Juni 2000. Die dabei gestellten Diagnosen entsprechen den in ErwÃ¤gung 5.1 wiedergegebenen (Urk. 30/25 S. 2). Im Bericht vom 8. September 2000 stellte Dr. B.___ fest, dass keine VerÃ¤nderungen eingetreten seien (Urk. 30/30). Daran Ã¤nderte sich gemÃ¤ss den Berichten des SUVA-Kreisarztes Dr. med. E.___, Facharzt fÃ¼r orthopÃ¤dische Chirurgie, vom 27. September 2000 und vom 8. Januar 2001 nichts (Urk. 30/35 und 30/40).</w:t>
      </w:r>
    </w:p>
    <w:p>
      <w:r>
        <w:t>Â Â Â Â Â Â Â Â  Die am 3. Mai 2001 von der Neuropsychologin F.___ der Klinik L.___ durchgefÃ¼hrte neuropsychologische Untersuchung ergab gemÃ¤ss Bericht vom 7. Mai 2001 ein psychoorganisches Syndrom mit KonzentrationsstÃ¶rungen, erhÃ¶hter ErmÃ¼dbarkeit, Verlangsamung, StÃ¶rungen der Exekutivfunktionen, vermindertem KurzzeitgedÃ¤chtnis und Verwechslung der rechten und linken Seite. Die BeschwerdefÃ¼hrerin habe des Weiteren Ã¼ber Anosomie [Aufhebung des GeruchsvermÃ¶gens], Ageusie [Aufhebung der Geschmacksempfindung], SchlafstÃ¶rungen, erhÃ¶hte LÃ¤rm- und Lichtempfindlichkeit sowie verminderte StressbewÃ¤ltigungsfÃ¤higkeit geklagt (Urk. 30/56). Eine erneute neuropsychologische AbklÃ¤rung ergab gemÃ¤ss Bericht vom 26. November 2001 ein unverÃ¤ndertes Bild mit Ausnahme einer Besserung der mÃ¼ndlichen Aufnahme- und WiedergabefÃ¤higkeit (Urk. 30/76).</w:t>
      </w:r>
    </w:p>
    <w:p>
      <w:r>
        <w:t>Der Hausarzt der BeschwerdefÃ¼hrerin Dr. med. G.___, Facharzt fÃ¼r Allgemeine Medizin, schrieb sie ab 12. Juli 2001 zu 100 % arbeitsunfÃ¤hig (Urk. 30/62-63, 30/71), was Dr. med. H.___, Facharzt fÃ¼r Neurologie im SUVA-Ãrzteteam Unfallmedizin, in seiner Stellungnahme vom 5. Februar 2002 angesichts der Befunde der jÃ¼ngsten neuropsychologischen AbklÃ¤rung nicht in Frage stellte (Urk. 30/83).</w:t>
      </w:r>
    </w:p>
    <w:p>
      <w:r>
        <w:rPr>
          <w:b/>
        </w:rPr>
        <w:t>E. 6</w:t>
      </w:r>
    </w:p>
    <w:p>
      <w:r>
        <w:t>6.1Â Â Â Â  In medizinischer Hinsicht besteht unter den berichtenden Ãrzten somit Einigkeit Ã¼ber die bei der BeschwerdefÃ¼hrerin festgestellten GesundheitsschÃ¤den. Die gestellten Diagnosen lauten im wesentlichen auf ein Postpoliosyndrom mit spastischer beinbetonter Hemiparese rechts sowie auf ein chronisches vertebrales Schmerzsyndrom, posttraumatische Kopfschmerzen und neuropsychologische Defizite infolge eines im Januar 2000 erlittenen SchÃ¤delhirntraumas.</w:t>
      </w:r>
    </w:p>
    <w:p>
      <w:r>
        <w:t>6.2Â Â Â Â  Zur ArbeitsfÃ¤higkeit der BeschwerdefÃ¼hrerin vor dem Unfall vom 5. Januar 2000 nahm lediglich Dr. A.___ im Bericht vom 1. Juni 2000 Stellung und schÃ¤tzte diese auf 50 % ab 29. MÃ¤rz 1999 (Urk. 8/15 S. 1). Da dieses Datum dem Antritt der Stelle als TelefonverkÃ¤uferin entspricht (Urk. 30/1), ist anzunehmen, dass Dr. A.___ ihre Beurteilung auf diese TÃ¤tigkeit bezog. Die Ã¼brigen Akten widersprechen dieser EinschÃ¤tzung nicht, weshalb daran nicht zu zweifeln ist.</w:t>
      </w:r>
    </w:p>
    <w:p>
      <w:r>
        <w:t>Dass die BeschwerdefÃ¼hrerin nach dem Unfall bis zum 1. Mai 2000 zu 100 % arbeitsunfÃ¤hig und danach zu 25 % (zwei Stunden pro Tag) arbeitsfÃ¤hig war, ist ebenfalls ausgewiesen. Die diesbezÃ¼glichen Angaben entsprechen denn auch dem von der BeschwerdefÃ¼hrerin tatsÃ¤chlich geleisteten Arbeitspensum. Daran vermag die von Dr. B.___ im Bericht vom 27. Februar 2001 mit 50 % geschÃ¤tzte ArbeitsfÃ¤higkeit (vier Stunden pro Tag) nichts zu Ã¤ndern (Urk. 8/14 S. 1 und 3). Sie beruht auf den wÃ¤hrend der Behandlung vom 28. MÃ¤rz bis 5. September 2000 erhobenen Befunden und wird durch die Bemerkung im gleichen Bericht, dass die BeschwerdefÃ¼hrerin sicher mindestens zu 50 % arbeitsunfÃ¤hig sei, relativiert (Urk. 8/14 S. 2). Auch hatte Dr. B.___ im Bericht vom 8. September 2000 - somit kurz nach Abschluss der Behandlung - erklÃ¤rt, die BeschwerdefÃ¼hrerin kÃ¶nne nicht mehr als zwei Stunden pro Tag arbeiten (Urk. 30/30 S. 2).</w:t>
      </w:r>
    </w:p>
    <w:p>
      <w:r>
        <w:t>Schliesslich bestehen keine GrÃ¼nde, an der von Dr. G.___ attestierten und von Dr. H.___ bestÃ¤tigten vollstÃ¤ndigen ArbeitsunfÃ¤higkeit ab 12. Juli 2001 zu zweifeln, ist diese doch angesichts des Ergebnisses der neuropsychologischen AbklÃ¤rung ohne weiteres nachvollziehbar.</w:t>
      </w:r>
    </w:p>
    <w:p>
      <w:r>
        <w:t>Â Â Â Â Â Â Â Â  Zusammenfassend ist in einer nicht anstrengenden, Ã¼berwiegend sitzenden TÃ¤tigkeit von folgendem Verlauf der ArbeitsunfÃ¤higkeit auszugehen, wobei die angegebenen Prozentzahlen sich auf ein volles Arbeitspensum beziehen:</w:t>
      </w:r>
    </w:p>
    <w:p>
      <w:r>
        <w:t>Â Â Â Â Â Â Â Â  - 50 % vom 29. MÃ¤rz 1999 bis 4. Januar 2000</w:t>
      </w:r>
    </w:p>
    <w:p>
      <w:r>
        <w:t>Â Â Â Â Â Â Â Â  - 100 % vom 5. Januar 2000 bis 1. Mai 2000</w:t>
      </w:r>
    </w:p>
    <w:p>
      <w:r>
        <w:t>Â Â Â Â Â Â Â Â  - 75 % vom 2. Mai 2000 bis 11. Juli 2001</w:t>
      </w:r>
    </w:p>
    <w:p>
      <w:r>
        <w:t>Â Â Â Â Â Â Â Â  - 100 % vom 12. Juli 2001 bis auf weiteres</w:t>
      </w:r>
    </w:p>
    <w:p>
      <w:r>
        <w:t>Allerdings stellt sich die nachfolgend zu prÃ¼fende Frage nach der anwendbaren Bemessungsmethode, die unter den Parteien strittig ist.</w:t>
      </w:r>
    </w:p>
    <w:p>
      <w:r>
        <w:rPr>
          <w:b/>
        </w:rPr>
        <w:t>E. 7</w:t>
      </w:r>
    </w:p>
    <w:p>
      <w:r>
        <w:t>7.1Â Â Â Â  Ob eine versicherte Person als ganztÃ¤gig oder teilzeitlich erwerbstÃ¤tig oder als nichterwerbstÃ¤tig einzustufen ist, - was je zu einer andern Methode der InvaliditÃ¤tsbemessung (Einkommensvergleich, spezifische Methode, gemischte Methode) fÃ¼hrt -, ergibt sich aus der PrÃ¼fung, was die Person bei im Ã¼brigen unverÃ¤nderten UmstÃ¤nden tÃ¤te, wenn keine gesundheitliche BeeintrÃ¤chtigung bestÃ¼nde. Bei im Haushalt tÃ¤tigen Versicherten im Besonderen sind die persÃ¶nlichen, familiÃ¤ren, sozialen und erwerblichen VerhÃ¤ltnisse ebenso wie allfÃ¤llige Erziehungs- und Betreuungsaufgaben gegenÃ¼ber Kindern, das Alter, die beruflichen FÃ¤higkeiten und die Ausbildung sowie die persÃ¶nlichen Neigungen und Begabungen zu berÃ¼cksichtigen. Die Statusfrage beurteilt sich praxisgemÃ¤ss nach den VerhÃ¤ltnissen, wie sie sich bis zum Erlass der VerwaltungsverfÃ¼gung entwickelt haben, wobei fÃ¼r die hypothetische Annahme einer im Gesundheitsfall ausgeÃ¼bten (Teil-)ErwerbstÃ¤tigkeit der im Sozialversicherungsrecht Ã¼bliche Beweisgrad der Ã¼berwiegenden Wahrscheinlichkeit erforderlich ist (BGE 125 V 150 Erw. 2c mit Hinweisen).</w:t>
      </w:r>
    </w:p>
    <w:p>
      <w:r>
        <w:t>7.2Â Â Â Â  Den Akten kÃ¶nnen folgende Angaben Ã¼ber die bisherige ErwerbstÃ¤tigkeit der BeschwerdefÃ¼hrerin entnommen werden: Die damals alleinstehende Versicherte war von 1973 bis 1985 im Rahmen verschiedener Anstellungen voll erwerbstÃ¤tig. Ende September 1985 gab sie ihre damalige Stelle als Laboristin auf (Urk. 8/28, 8/37 und 8/39 S. 6). Am 9. Januar 1986 heiratete sie ihren heutigen Ehemann (Urk. 8/29 S. 1). 1993 nahm sie die ErwerbstÃ¤tigkeit teilzeitlich wieder auf. Vom 1. Juli 1994 bis September 1999 war sie als Hauswartin mit einer PauschalentschÃ¤digung (Urk. 8/24, 8/26 und 8/28) und ab 29. MÃ¤rz 1999 als TelefonverkÃ¤uferin mit einem 50%igen Pensum tÃ¤tig (Urk. 8/25).</w:t>
      </w:r>
    </w:p>
    <w:p>
      <w:r>
        <w:t>Auch wenn, dass die BeschwerdefÃ¼hrerin im Zeitpunkt der Aufnahme der ErwerbstÃ¤tigkeit 1973 bereits behindert war und bei den Anmeldungen vom 15. Dezember 1985, 23. Februar und 4. Mai 1987 (Urk. 8/36, 8/38-39) angab, Ende September 1985 die Stelle aus gesundheitlichen GrÃ¼nden aufgegeben zu haben, so kann doch nicht darÃ¼ber hinweggegangen werden, dass sie die RÃ¼ckfrage des IV-Sekretariats vom 23. November 1987 (Urk. 8/34) unbeantwortet liess und namentlich darauf verzichtete, eine Invalidenrente zu beantragen. Daraus muss der Schluss gezogen werden, dass sie selber vor MÃ¤rz 1999 zunÃ¤chst nicht vom Vorhandensein einer invaliditÃ¤tsbedingten Erwerbseinbusse ausging. Folglich besteht auch kein Grund zur Annahme, dass sie wegen gesundheitlicher Probleme nach der Heirat im Januar 1986 zunÃ¤chst Ã¼berhaupt nicht und ab 1993 nur teilzeitlich erwerbstÃ¤tig war.</w:t>
      </w:r>
    </w:p>
    <w:p>
      <w:r>
        <w:t>Es wurde jedoch nicht abgeklÃ¤rt, wie sich die persÃ¶nliche, wirtschaftliche und gesundheitliche Situation der BeschwerdefÃ¼hrerin vor und nach dem 29. MÃ¤rz 1999 entwickelt hat. Insbesondere ob GrÃ¼nde auftraten, welche die Wiederaufnahme einer vollen ErwerbstÃ¤tigkeit nahe gelegt hÃ¤tten. Davon hÃ¤ngt nicht nur die Statusfrage und die HÃ¶he des Valideneinkommens, sondern auch die Antwort auf die Frage ab, ob die BeschwerdefÃ¼hrerin angesichts der ab dem 29. MÃ¤rz 1999 Ã¤rztlich bescheinigten 50%igen ArbeitsunfÃ¤higkeit bereits vor dem Unfall vom 5. Januar 2000 eine Erwerbseinbusse erlitten hat oder nicht.</w:t>
      </w:r>
    </w:p>
    <w:p>
      <w:r>
        <w:t>Um dies genauer abzuklÃ¤ren und anschliessend nach Bestimmung der anwendbaren Bemessungsmethode den InvaliditÃ¤tsgrad zu ermitteln, ist die Sache an die Beschwerdegegnerin zurÃ¼ckzuweisen.</w:t>
      </w:r>
    </w:p>
    <w:p>
      <w:r>
        <w:t>8.Â Â Â Â Â Â  Nach stÃ¤ndiger Rechtsprechung gilt die RÃ¼ckweisung der Sache an die Verwaltung zur weiteren AbklÃ¤rung und neuen VerfÃ¼gung als vollstÃ¤ndiges Obsiegen (vgl. ZAK 1987 S. 268 f. Erw. 5 mit Hinweisen), weshalb die vertretene BeschwerdefÃ¼hrerin Anspruch auf eine ProzessentschÃ¤digung hat. Nach Â§ 34 Abs. 1 des Gesetzes Ã¼ber das Sozialversicherungsgericht haben die Parteien auf Antrag nach Massgabe ihres Obsiegens Anspruch auf den vom Gericht festzusetzenden Ersatz der Parteikosten. Dieser wird ohne RÃ¼cksicht auf den Streitwert nach der Bedeutung der Streitsache und nach dem Schwierigkeitsgrad des Prozesses bemessen.</w:t>
      </w:r>
    </w:p>
    <w:p>
      <w:r>
        <w:t>Â Â Â Â Â Â Â Â  Unter BerÃ¼cksichtigung dieser Kriterien ist die ProzessentschÃ¤digung vorliegend auf Fr. 1'900.-- (inkl. Barauslagen und Mehrwertsteuer) zu bemessen.</w:t>
      </w:r>
    </w:p>
    <w:p>
      <w:r>
        <w:t>Das Gericht erkennt:</w:t>
      </w:r>
    </w:p>
    <w:p>
      <w:r>
        <w:t>1.Â Â Â Â Â Â Â Â  Die Beschwerde wird in dem Sinne gutgeheissen, dass die angefochtene VerfÃ¼gung vom 15. MÃ¤rz 2002 aufgehoben und die Sache an die Sozialversicherungsanstalt des Kantons ZÃ¼rich, IV-Stelle, zurÃ¼ckgewiesen wird, damit diese, nach erfolgter AbklÃ¤rung im Sinne der ErwÃ¤gungen, Ã¼ber den Rentenanspruch neu verfÃ¼ge.</w:t>
      </w:r>
    </w:p>
    <w:p>
      <w:r>
        <w:t>2.Â Â Â Â Â Â Â Â  Das Verfahren ist kostenlos.</w:t>
      </w:r>
    </w:p>
    <w:p>
      <w:r>
        <w:t>3.Â Â Â Â Â Â Â Â  Die Beschwerdegegnerin wird verpflichtet, der BeschwerdefÃ¼hrerin eine ProzessentschÃ¤digung von Fr. 1'900.-- (inkl. Barauslagen und Mehrwertsteuer) zu bezahlen.</w:t>
      </w:r>
    </w:p>
    <w:p>
      <w:r>
        <w:t>4. Zustellung gegen Empfangsschein an:</w:t>
      </w:r>
    </w:p>
    <w:p>
      <w:r>
        <w:t>- Rechtsanwalt Dr. AndrÃ© Largier</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