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IV.2001.00621 vom 30. März 2003</w:t>
      </w:r>
    </w:p>
    <w:p>
      <w:r>
        <w:t>ZH Sozialversicherungsgericht, 2003-03-30, DE</w:t>
      </w:r>
    </w:p>
    <w:p>
      <w:r>
        <w:rPr>
          <w:b/>
        </w:rPr>
        <w:t xml:space="preserve">Quelle: </w:t>
      </w:r>
      <w:r>
        <w:t>https://mcp.opencaselaw.ch/entscheid/zh_sozialversicherungsgericht_IV.2001.00621</w:t>
      </w:r>
    </w:p>
    <w:p>
      <w:r>
        <w:t>FR: ZH_SOZIALVERSICHERUNGSGERICHT IV.2001.00621 du 30 mars 2003</w:t>
      </w:r>
    </w:p>
    <w:p>
      <w:r>
        <w:t>IT: ZH_SOZIALVERSICHERUNGSGERICHT IV.2001.00621 del 30 marzo 2003</w:t>
      </w:r>
    </w:p>
    <w:p>
      <w:pPr>
        <w:pStyle w:val="Heading2"/>
      </w:pPr>
      <w:r>
        <w:t>Erwägungen</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so auch im Bundesgesetz ?ber die Alters- und Hinterlassenenversicherung (AHVG) sowie in der zugeh?rigen Verordnung (AHVV).</w:t>
      </w:r>
    </w:p>
    <w:p>
      <w:r>
        <w:t>In materiellrechtlicher Hinsicht gilt jedoch der allgemeine ?bergangsrechtliche Grundsatz, dass der Beurteilung jene Rechtsnormen zu Grunde zu legen sind, die gegolten haben, als sich der zu den materiellen Rechtsfolgen f?hrende Sachverhalt verwirklicht hat (vgl. BGE 127 V 467 Erw. 1 und 126 V 136 Erw. 4b, je mit Hinweisen).</w:t>
      </w:r>
    </w:p>
    <w:p>
      <w:r>
        <w:t>2.2????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beziehungsweise bis zum Erlass des angefochtenen Entscheids (5. September 2001) in Kraft gewesen sind.</w:t>
      </w:r>
    </w:p>
    <w:p>
      <w:r>
        <w:rPr>
          <w:b/>
        </w:rPr>
        <w:t>E. 3</w:t>
      </w:r>
    </w:p>
    <w:p>
      <w:r>
        <w:t>3.1???? Die ordentlichen Renten der Alters- und Hinterlassenen- und der Invalidenversicherung gelangen als Vollrenten oder Teilrenten zur Ausrichtung, wobei Anspruch auf die volle Rente besteht, wenn die Beitragsdauer vollst?ndig ist (Art. 29 Abs. 2 AHVG).</w:t>
      </w:r>
    </w:p>
    <w:p>
      <w:r>
        <w:t>Die Beitragsdauer ist vollst?ndig, wenn eine Person gleich viele Beitragsjahre aufweist wie ihr Jahrgang (Art. 29 ter Abs. 1 AHVG), wobei als Beitragsjahre Zeiten gelten, in welchen eine Person Beitr?ge geleistet hat (Art. 29 ter Abs. 2 lit. a AHVG), in welchen der Ehegatte gem?ss Art. 3 Abs. 3 AHVG mindestens den doppelten Mindestbeitrag entrichtet hat (Art. 29 ter Abs. 2 lit. b AHVG) oder f?r die Erziehungs- oder Betreuungsgutschriften angerechnet werden k?nnen (Art. 29 ter Abs. 2 lit. c AHVG). Bei unvollst?ndiger Beitragsdauer besteht Anspruch auf eine Teilrente, entsprechend dem gerundeten Verh?ltnis zwischen den vollen Beitragsjahren der versicherten Person und denjenigen ihres Jahrgangs (Art. 38 Abs. 2 AHVG).</w:t>
      </w:r>
    </w:p>
    <w:p>
      <w:r>
        <w:t>Beitragszeiten, die in ausl?ndischen Sozialversicherungen zur?ckgelegt wurden, sind nur anrechenbar, sofern und soweit dies in einem Sozialversicherungsabkommen mit dem betreffenden Land vorgesehen ist (Rz 5041 der Wegleitung des Bundesamtes f?r Sozialversicherung [BSV] ?ber die Renten in der Eidgen?ssischen Alters-, Hinterlassenen- und Invalidenversicherung [RWL], in der bis zum 31. Dezember 2002 g?ltig gewesenen - und neu Rz 5043 RWL entsprechenden - Fassung).</w:t>
      </w:r>
    </w:p>
    <w:p>
      <w:r>
        <w:t>3.2???? Der Beschwerdef?hrer war urspr?nglich jugoslawischer Staatsangeh?riger und reiste im September 1971 in die Schweiz ein (Urk. 8/12 S. 3 Ziff. 4.1-2). Seine individuellen Konten weisen bis dahin keine Eintr?ge auf (Urk. 9/15).</w:t>
      </w:r>
    </w:p>
    <w:p>
      <w:r>
        <w:t>Vor seiner Einreise in die Schweiz im September 1971 und hiesigen Einb?rgerung im M?rz 2000 (Urk. 9/14) hatte der Beschwerdef?hrer als jugoslawischer Staatsb?rger in Jugoslawien Wohnsitz, wo er f?r jugoslawische Unternehmen arbeitete beziehungsweise staatlichen Milit?rdienst leistete (Urk. 1; Urk. 3 = Urk. 9/5; Urk. 9/12 S. 4 Ziff. 6.2). In dieser Eigenschaft war er hierzulande weder versichert noch h?tte er sich freiwillig versichern k?nnen. In den f?r die Angeh?rigen der ehemaligen F?derativen Volksrepublik Jugoslawien (mit Ausnahme von Kroatien und Slowenien) im Verf?gungszeitpunkt (5. September 2001) weiter anwendbaren (BGE 126 V 203 Erw. 2b und 119 V 101 Erw. 3) Staatsvertragsbestimmungen des Abkommens der Schweizerischen Eidgenossenschaft und der F?derativen Volksrepublik Jugoslawien ?ber Sozialversicherung vom 8. Juni 1962 (mit Schlussprotokoll; SR 0.831.109.818.1) und deren Durchf?hrungs- (Verwaltungsvereinbarung vom 5. Juli 1963 [mit Anhang; SR 0.831.109.818.12]) und Ausf?hrungsbestimmungen (Verwaltungsweisungen des BSV vom 8. Juni 1962) ist zwar die allf?llige Ber?cksichtigung schweizerischer Beitrags- beziehungsweise Versicherungszeiten bei der Berechnung von Leistungen der jugoslawischen Pensions- und Invalidenversicherung normiert, indes ist daraus kein reziproker Anrechnungsanspruch betreffend die Berechnung von Leistungen der schweizerischen Alters- und Hinterlassenen- oder Invalidenversicherung abzuleiten (vgl. auch Merkblatt der Informationsstelle AHV/IV betreffend jugoslawische Staatsangeh?rige [YU], g?ltig ab dem 1. Januar 1998).</w:t>
      </w:r>
    </w:p>
    <w:p>
      <w:r>
        <w:t>Eine Anrechnung im Ausland zur?ckgelegter Beitrags- beziehungsweise Versicherungszeiten kommt beim Beschwerdef?hrer mithin nicht in Betracht. Im ?brigen wurde die Rentenverf?gung vom 5. September 2001 (Urk. 2) nicht beanstandet, was zur Abweisung der Beschwerde f?hrt.</w:t>
      </w:r>
    </w:p>
    <w:p>
      <w:r>
        <w:t>Das Gericht erkennt:</w:t>
      </w:r>
    </w:p>
    <w:p>
      <w:r>
        <w:t>1.???????? Die Beschwerde wird abgewiesen.</w:t>
      </w:r>
    </w:p>
    <w:p>
      <w:r>
        <w:t>2.???????? Das Verfahren ist kostenlos.</w:t>
      </w:r>
    </w:p>
    <w:p>
      <w:r>
        <w:t>3.???????? Zustellung gegen Empfangsschein an:</w:t>
      </w:r>
    </w:p>
    <w:p>
      <w:r>
        <w:t>- S.___</w:t>
      </w:r>
    </w:p>
    <w:p>
      <w:r>
        <w:t>- SVA, IV-Stelle</w:t>
      </w:r>
    </w:p>
    <w:p>
      <w:r>
        <w:t>- Bundesamt f?r Sozialversicherung (BSV)</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