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EO.2025.00002 vom 17. Dezember 2025</w:t>
      </w:r>
    </w:p>
    <w:p>
      <w:r>
        <w:t>ZH Sozialversicherungsgericht, 2025-12-17, DE</w:t>
      </w:r>
    </w:p>
    <w:p>
      <w:r>
        <w:rPr>
          <w:b/>
        </w:rPr>
        <w:t xml:space="preserve">Quelle: </w:t>
      </w:r>
      <w:r>
        <w:t>https://mcp.opencaselaw.ch/entscheid/zh_sozialversicherungsgericht_EO.2025.00002</w:t>
      </w:r>
    </w:p>
    <w:p>
      <w:r>
        <w:t>FR: ZH_SOZIALVERSICHERUNGSGERICHT EO.2025.00002 du 17 décembre 2025</w:t>
      </w:r>
    </w:p>
    <w:p>
      <w:r>
        <w:t>IT: ZH_SOZIALVERSICHERUNGSGERICHT EO.2025.00002 del 17 dicembre 2025</w:t>
      </w:r>
    </w:p>
    <w:p>
      <w:pPr>
        <w:pStyle w:val="Heading2"/>
      </w:pPr>
      <w:r>
        <w:t>Erwägungen</w:t>
      </w:r>
    </w:p>
    <w:p>
      <w:r>
        <w:rPr>
          <w:b/>
        </w:rPr>
        <w:t>E. 1</w:t>
      </w:r>
    </w:p>
    <w:p>
      <w:r>
        <w:t>Die 1979 geborene X.___ war seit 1. Januar 2019</w:t>
      </w:r>
    </w:p>
    <w:p>
      <w:r>
        <w:t>selbständigerwerbend (Urk.</w:t>
      </w:r>
    </w:p>
    <w:p>
      <w:r>
        <w:t>10/8)</w:t>
      </w:r>
    </w:p>
    <w:p>
      <w:r>
        <w:t>und</w:t>
      </w:r>
    </w:p>
    <w:p>
      <w:r>
        <w:t>seit</w:t>
      </w:r>
    </w:p>
    <w:p>
      <w:r>
        <w:t>dem</w:t>
      </w:r>
    </w:p>
    <w:p>
      <w:r>
        <w:t>20.</w:t>
      </w:r>
    </w:p>
    <w:p>
      <w:r>
        <w:t>August</w:t>
      </w:r>
    </w:p>
    <w:p>
      <w:r>
        <w:t>2021</w:t>
      </w:r>
    </w:p>
    <w:p>
      <w:r>
        <w:t>gleichzeitig</w:t>
      </w:r>
    </w:p>
    <w:p>
      <w:r>
        <w:t>bei</w:t>
      </w:r>
    </w:p>
    <w:p>
      <w:r>
        <w:t>der</w:t>
      </w:r>
    </w:p>
    <w:p>
      <w:r>
        <w:t>Y.___ AG angestellt</w:t>
      </w:r>
    </w:p>
    <w:p>
      <w:r>
        <w:t>(Urk.</w:t>
      </w:r>
    </w:p>
    <w:p>
      <w:r>
        <w:t>10/104/5) ,</w:t>
      </w:r>
    </w:p>
    <w:p>
      <w:r>
        <w:t>als</w:t>
      </w:r>
    </w:p>
    <w:p>
      <w:r>
        <w:t>sie</w:t>
      </w:r>
    </w:p>
    <w:p>
      <w:r>
        <w:t>a m</w:t>
      </w:r>
    </w:p>
    <w:p>
      <w:r>
        <w:rPr>
          <w:b/>
        </w:rPr>
        <w:t>E. 3</w:t>
      </w:r>
    </w:p>
    <w:p>
      <w:r>
        <w:t>Oktober</w:t>
      </w:r>
    </w:p>
    <w:p>
      <w:r>
        <w:t>2023</w:t>
      </w:r>
    </w:p>
    <w:p>
      <w:r>
        <w:t>(erneut)</w:t>
      </w:r>
    </w:p>
    <w:p>
      <w:r>
        <w:t>Mutter</w:t>
      </w:r>
    </w:p>
    <w:p>
      <w:r>
        <w:t>wurde</w:t>
      </w:r>
    </w:p>
    <w:p>
      <w:r>
        <w:t>(Urk. 10/102). Sie beantragte die Ausrichtung einer Mutterschaftsentschädigung (Urk. 10/101, Urk. 10/104). Die Sozialversicherungsanstalt des Kantons Zürich, Ausgleichskasse, zeigte X.___ mit Berechnungsanzeigen vom 7. Dezember 2023 an, dass sie ihr vom 3.</w:t>
      </w:r>
    </w:p>
    <w:p>
      <w:r>
        <w:t>Oktober 2023 bis 8. Januar 2024 eine Mutterschaftsentschädigung für die Tätigkeit bei der Y.___ AG</w:t>
      </w:r>
    </w:p>
    <w:p>
      <w:r>
        <w:t>in Höhe von Fr.</w:t>
      </w:r>
    </w:p>
    <w:p>
      <w:r>
        <w:t>25.10</w:t>
      </w:r>
    </w:p>
    <w:p>
      <w:r>
        <w:t>und für ihre selbständige Erwerbstätigkeit in H öhe von Fr.</w:t>
      </w:r>
    </w:p>
    <w:p>
      <w:r>
        <w:t>6.10 pro Tag ausrichten werde (Urk.</w:t>
      </w:r>
    </w:p>
    <w:p>
      <w:r>
        <w:t>10/108+109). In der Folge richtete die Ausgleichskasse die Mutterschaftsentschädigung für die unselbständige Erwerbstätigkeit der Y.___ AG und für die selbständige Erwerbstätigkeit X.___</w:t>
      </w:r>
    </w:p>
    <w:p>
      <w:r>
        <w:t>persönlich entsprechend aus (Urk .</w:t>
      </w:r>
    </w:p>
    <w:p>
      <w:r>
        <w:t>10/110+111, Urk. 10/113-116).</w:t>
      </w:r>
    </w:p>
    <w:p>
      <w:r>
        <w:t>Nachdem</w:t>
      </w:r>
    </w:p>
    <w:p>
      <w:r>
        <w:t>die</w:t>
      </w:r>
    </w:p>
    <w:p>
      <w:r>
        <w:t>Ausgleichskasse</w:t>
      </w:r>
    </w:p>
    <w:p>
      <w:r>
        <w:t>die</w:t>
      </w:r>
    </w:p>
    <w:p>
      <w:r>
        <w:t>von</w:t>
      </w:r>
    </w:p>
    <w:p>
      <w:r>
        <w:t>X.___</w:t>
      </w:r>
    </w:p>
    <w:p>
      <w:r>
        <w:t>für</w:t>
      </w:r>
    </w:p>
    <w:p>
      <w:r>
        <w:t>das</w:t>
      </w:r>
    </w:p>
    <w:p>
      <w:r>
        <w:t>Jahr</w:t>
      </w:r>
    </w:p>
    <w:p>
      <w:r>
        <w:t>2022</w:t>
      </w:r>
    </w:p>
    <w:p>
      <w:r>
        <w:t>zu</w:t>
      </w:r>
    </w:p>
    <w:p>
      <w:r>
        <w:t>entrich tenden Beiträge für Selbständigerwerbende am 10.</w:t>
      </w:r>
    </w:p>
    <w:p>
      <w:r>
        <w:t>Februar 202</w:t>
      </w:r>
    </w:p>
    <w:p>
      <w:r>
        <w:rPr>
          <w:b/>
        </w:rPr>
        <w:t>E. 5</w:t>
      </w:r>
    </w:p>
    <w:p>
      <w:r>
        <w:t>definitiv verfügt hatte</w:t>
      </w:r>
    </w:p>
    <w:p>
      <w:r>
        <w:t>(Urk.</w:t>
      </w:r>
    </w:p>
    <w:p>
      <w:r>
        <w:t>10/137),</w:t>
      </w:r>
    </w:p>
    <w:p>
      <w:r>
        <w:t>forderte</w:t>
      </w:r>
    </w:p>
    <w:p>
      <w:r>
        <w:t>sie</w:t>
      </w:r>
    </w:p>
    <w:p>
      <w:r>
        <w:t>mit</w:t>
      </w:r>
    </w:p>
    <w:p>
      <w:r>
        <w:t>Rückforderungsverfügung</w:t>
      </w:r>
    </w:p>
    <w:p>
      <w:r>
        <w:t>vom</w:t>
      </w:r>
    </w:p>
    <w:p>
      <w:r>
        <w:t>27.</w:t>
      </w:r>
    </w:p>
    <w:p>
      <w:r>
        <w:t>März</w:t>
      </w:r>
    </w:p>
    <w:p>
      <w:r>
        <w:t>2025 von</w:t>
      </w:r>
    </w:p>
    <w:p>
      <w:r>
        <w:t>X.___</w:t>
      </w:r>
    </w:p>
    <w:p>
      <w:r>
        <w:t>die</w:t>
      </w:r>
    </w:p>
    <w:p>
      <w:r>
        <w:t>gesamte</w:t>
      </w:r>
    </w:p>
    <w:p>
      <w:r>
        <w:t>ihr</w:t>
      </w:r>
    </w:p>
    <w:p>
      <w:r>
        <w:t>als</w:t>
      </w:r>
    </w:p>
    <w:p>
      <w:r>
        <w:t>S elbständigerwerbende</w:t>
      </w:r>
    </w:p>
    <w:p>
      <w:r>
        <w:t>ausgerichtet</w:t>
      </w:r>
    </w:p>
    <w:p>
      <w:r>
        <w:t>Mutter schaftsentschädigung in Höhe von Fr.</w:t>
      </w:r>
    </w:p>
    <w:p>
      <w:r>
        <w:t>566.10 zurück (Urk.</w:t>
      </w:r>
    </w:p>
    <w:p>
      <w:r>
        <w:t>10/142). Mit Abrechnung</w:t>
      </w:r>
    </w:p>
    <w:p>
      <w:r>
        <w:t>vom</w:t>
      </w:r>
    </w:p>
    <w:p>
      <w:r>
        <w:t>gleichen</w:t>
      </w:r>
    </w:p>
    <w:p>
      <w:r>
        <w:t>Tag</w:t>
      </w:r>
    </w:p>
    <w:p>
      <w:r>
        <w:t>setzte</w:t>
      </w:r>
    </w:p>
    <w:p>
      <w:r>
        <w:t>die</w:t>
      </w:r>
    </w:p>
    <w:p>
      <w:r>
        <w:t>Ausgleichskasse</w:t>
      </w:r>
    </w:p>
    <w:p>
      <w:r>
        <w:t>die</w:t>
      </w:r>
    </w:p>
    <w:p>
      <w:r>
        <w:t>Mutterschaftsentschädigung für die unselbständige Erwerbstätigkeit von X.___ mit der Begründung, es seien versehentlich Mon a t e mit Taggeldern bei der Berechnung miteinbezogen worden, neu auf Fr.</w:t>
      </w:r>
    </w:p>
    <w:p>
      <w:r>
        <w:t>31. pro Tag fest, und richtete der Y.___ AG</w:t>
      </w:r>
    </w:p>
    <w:p>
      <w:r>
        <w:t>die zusätzlich e Entschädigung in Höhe von Fr.</w:t>
      </w:r>
    </w:p>
    <w:p>
      <w:r>
        <w:t>302.35 aus (Urk. 10/ 1 43) . Die von X.___</w:t>
      </w:r>
    </w:p>
    <w:p>
      <w:r>
        <w:t>gegen die Rückforderungsverfügung vom 27. März 2025 erhobene Einsprache (Urk.</w:t>
      </w:r>
    </w:p>
    <w:p>
      <w:r>
        <w:t>10/145+146) wies die Ausgleichskasse mit Einspracheentscheid vom 8. Mai 2025 ab (Urk. 2). 2.</w:t>
      </w:r>
    </w:p>
    <w:p>
      <w:r>
        <w:t>Dagegen</w:t>
      </w:r>
    </w:p>
    <w:p>
      <w:r>
        <w:t>erhob</w:t>
      </w:r>
    </w:p>
    <w:p>
      <w:r>
        <w:t>X.___</w:t>
      </w:r>
    </w:p>
    <w:p>
      <w:r>
        <w:t>mit</w:t>
      </w:r>
    </w:p>
    <w:p>
      <w:r>
        <w:t>Eingabe</w:t>
      </w:r>
    </w:p>
    <w:p>
      <w:r>
        <w:t>vom</w:t>
      </w:r>
    </w:p>
    <w:p>
      <w:r>
        <w:t>29.</w:t>
      </w:r>
    </w:p>
    <w:p>
      <w:r>
        <w:t>Mai</w:t>
      </w:r>
    </w:p>
    <w:p>
      <w:r>
        <w:t>2025</w:t>
      </w:r>
    </w:p>
    <w:p>
      <w:r>
        <w:t>Beschwerde</w:t>
      </w:r>
    </w:p>
    <w:p>
      <w:r>
        <w:t>(Urk.</w:t>
      </w:r>
    </w:p>
    <w:p>
      <w:r>
        <w:t>1). Da sie der Beschwerde den angefochtenen Entscheid nicht beigelegt hatte und der Beschwerdeschrift nicht zu entnehmen war, welcher Versicherungsträger den angefochtenen Entscheid erlass en hatte, wurde ihr mit Verfügung vom 3. Juni 2025 Frist angesetzt, um den angefochtenen Einspracheentscheid einzureichen (Urk. 4). Dieser Aufforderung kam die Beschwerdeführerin innert Frist nach (vgl.</w:t>
      </w:r>
    </w:p>
    <w:p>
      <w:r>
        <w:t>Urk. 6, Urk.</w:t>
      </w:r>
    </w:p>
    <w:p>
      <w:r>
        <w:t>7/1-4).</w:t>
      </w:r>
    </w:p>
    <w:p>
      <w:r>
        <w:t>Die</w:t>
      </w:r>
    </w:p>
    <w:p>
      <w:r>
        <w:t>Beschwerdegegnerin</w:t>
      </w:r>
    </w:p>
    <w:p>
      <w:r>
        <w:t>beantragte</w:t>
      </w:r>
    </w:p>
    <w:p>
      <w:r>
        <w:t>mit</w:t>
      </w:r>
    </w:p>
    <w:p>
      <w:r>
        <w:t>Beschwerdeantwort</w:t>
      </w:r>
    </w:p>
    <w:p>
      <w:r>
        <w:t>vom</w:t>
      </w:r>
    </w:p>
    <w:p>
      <w:r>
        <w:rPr>
          <w:b/>
        </w:rPr>
        <w:t>E. 6</w:t>
      </w:r>
    </w:p>
    <w:p>
      <w:r>
        <w:t>. August 2025 die Abweisung der Beschwerde (Urk.</w:t>
      </w:r>
    </w:p>
    <w:p>
      <w:r>
        <w:rPr>
          <w:b/>
        </w:rPr>
        <w:t>E. 6.10</w:t>
      </w:r>
    </w:p>
    <w:p>
      <w:r>
        <w:t>) . Streitgegenstand des vorliegenden Verfahrens ist –</w:t>
      </w:r>
    </w:p>
    <w:p>
      <w:r>
        <w:t>lediglich</w:t>
      </w:r>
    </w:p>
    <w:p>
      <w:r>
        <w:t>-</w:t>
      </w:r>
    </w:p>
    <w:p>
      <w:r>
        <w:t>die</w:t>
      </w:r>
    </w:p>
    <w:p>
      <w:r>
        <w:t>Rückforderung</w:t>
      </w:r>
    </w:p>
    <w:p>
      <w:r>
        <w:t>der</w:t>
      </w:r>
    </w:p>
    <w:p>
      <w:r>
        <w:t>von</w:t>
      </w:r>
    </w:p>
    <w:p>
      <w:r>
        <w:t>der</w:t>
      </w:r>
    </w:p>
    <w:p>
      <w:r>
        <w:t>Beschwerdegegnerin</w:t>
      </w:r>
    </w:p>
    <w:p>
      <w:r>
        <w:t>der</w:t>
      </w:r>
    </w:p>
    <w:p>
      <w:r>
        <w:t>Beschwerde führerin für ihre selbständige Erwerbstätigkeit ausgerichtete n</w:t>
      </w:r>
    </w:p>
    <w:p>
      <w:r>
        <w:t>Mutterschaftse ntschädigung . 4.2</w:t>
      </w:r>
    </w:p>
    <w:p>
      <w:r>
        <w:t>Das Einkommen aus selbständiger Erwerbstätigkeit in Höhe von Fr.</w:t>
      </w:r>
    </w:p>
    <w:p>
      <w:r>
        <w:t>2'700.--, welches die Beschwerdegegnerin ihren Taggeldleistungen zugrunde legte , hat seinen Ursprung in einer Meldung der Beschwerdeführerin vom 4. Oktober 2022 , wonach sie im Jahr 2021 ein Einkommen aus s e lbständiger Erw e rbstätigkeit in Höhe von Fr.</w:t>
      </w:r>
    </w:p>
    <w:p>
      <w:r>
        <w:t>2'230.</w:t>
      </w:r>
    </w:p>
    <w:p>
      <w:r>
        <w:t>erzielt habe und sie auch für das Jahr 2022 Akontob eiträge auf dem entsprechenden Einkommen</w:t>
      </w:r>
    </w:p>
    <w:p>
      <w:r>
        <w:t>zu bezahlen wünsche (Urk. 10/73). Die Beschwerdegegnerin passte in der Folge die Akontobeiträge für die Jahre 2021 und 2022 ent sprechend an, wobei sie zum Erwerbseinkommen aus selb stä n d iger Erwerbstätigkeit</w:t>
      </w:r>
    </w:p>
    <w:p>
      <w:r>
        <w:t>von</w:t>
      </w:r>
    </w:p>
    <w:p>
      <w:r>
        <w:t>Fr.</w:t>
      </w:r>
    </w:p>
    <w:p>
      <w:r>
        <w:t>2'230.</w:t>
      </w:r>
    </w:p>
    <w:p>
      <w:r>
        <w:t>persönliche</w:t>
      </w:r>
    </w:p>
    <w:p>
      <w:r>
        <w:t>Beiträge</w:t>
      </w:r>
    </w:p>
    <w:p>
      <w:r>
        <w:t>in</w:t>
      </w:r>
    </w:p>
    <w:p>
      <w:r>
        <w:t>H öhe</w:t>
      </w:r>
    </w:p>
    <w:p>
      <w:r>
        <w:t>von</w:t>
      </w:r>
    </w:p>
    <w:p>
      <w:r>
        <w:t>Fr.</w:t>
      </w:r>
    </w:p>
    <w:p>
      <w:r>
        <w:t>503.</w:t>
      </w:r>
    </w:p>
    <w:p>
      <w:r>
        <w:t>aufrechne te , woraus gerundet ein massgebendes Einkommen von Fr.</w:t>
      </w:r>
    </w:p>
    <w:p>
      <w:r>
        <w:t>2'700.-- resultiert e (Urk.</w:t>
      </w:r>
    </w:p>
    <w:p>
      <w:r>
        <w:t>10/77 +78 ). Die Akontobeiträge für das Jahr 2023 erhob die Beschwerdegegnerin ebenfalls gestützt auf ein Erwerbseinkommen aus selbständiger Erwerbstätigkeit in H öhe von Fr.</w:t>
      </w:r>
    </w:p>
    <w:p>
      <w:r>
        <w:t>2'700.-- (Urk. 10/93). D efinitiv veranlagt war im Zeitpunkt der Ausrichtung der Mutterschaftsentschädigung noch keines der Jahre 2021 bis 2023 ( vgl. Urk. 10/120, Urk. 10/137). 4.3</w:t>
      </w:r>
    </w:p>
    <w:p>
      <w:r>
        <w:t>Die Abrechnungen, mit welchen die Beschwerdegegnerin der Beschwerdeführerin die</w:t>
      </w:r>
    </w:p>
    <w:p>
      <w:r>
        <w:t>Entschädigungen</w:t>
      </w:r>
    </w:p>
    <w:p>
      <w:r>
        <w:t>zusprach,</w:t>
      </w:r>
    </w:p>
    <w:p>
      <w:r>
        <w:t>waren</w:t>
      </w:r>
    </w:p>
    <w:p>
      <w:r>
        <w:t>mit</w:t>
      </w:r>
    </w:p>
    <w:p>
      <w:r>
        <w:t>folgender</w:t>
      </w:r>
    </w:p>
    <w:p>
      <w:r>
        <w:t>Information</w:t>
      </w:r>
    </w:p>
    <w:p>
      <w:r>
        <w:t>versehen:</w:t>
      </w:r>
    </w:p>
    <w:p>
      <w:r>
        <w:t>«Sollte die</w:t>
      </w:r>
    </w:p>
    <w:p>
      <w:r>
        <w:t>Beitragsverfügung</w:t>
      </w:r>
    </w:p>
    <w:p>
      <w:r>
        <w:t>der</w:t>
      </w:r>
    </w:p>
    <w:p>
      <w:r>
        <w:t>Ausgleichskasse</w:t>
      </w:r>
    </w:p>
    <w:p>
      <w:r>
        <w:t>(infolge</w:t>
      </w:r>
    </w:p>
    <w:p>
      <w:r>
        <w:t>der</w:t>
      </w:r>
    </w:p>
    <w:p>
      <w:r>
        <w:t>definitiven</w:t>
      </w:r>
    </w:p>
    <w:p>
      <w:r>
        <w:t>Steuerveranla gung</w:t>
      </w:r>
    </w:p>
    <w:p>
      <w:r>
        <w:t>für</w:t>
      </w:r>
    </w:p>
    <w:p>
      <w:r>
        <w:t>das</w:t>
      </w:r>
    </w:p>
    <w:p>
      <w:r>
        <w:t>betreffende</w:t>
      </w:r>
    </w:p>
    <w:p>
      <w:r>
        <w:t>Jahr)</w:t>
      </w:r>
    </w:p>
    <w:p>
      <w:r>
        <w:t>ein</w:t>
      </w:r>
    </w:p>
    <w:p>
      <w:r>
        <w:t>tieferes</w:t>
      </w:r>
    </w:p>
    <w:p>
      <w:r>
        <w:t>oder</w:t>
      </w:r>
    </w:p>
    <w:p>
      <w:r>
        <w:t>ein</w:t>
      </w:r>
    </w:p>
    <w:p>
      <w:r>
        <w:t>höheres</w:t>
      </w:r>
    </w:p>
    <w:p>
      <w:r>
        <w:t>Einkommen</w:t>
      </w:r>
    </w:p>
    <w:p>
      <w:r>
        <w:t>aufweisen, wird die Ausgleichskasse nachträglich eine Nachza h lung der zu wenig bzw. eine Rückf orderung</w:t>
      </w:r>
    </w:p>
    <w:p>
      <w:r>
        <w:t>der</w:t>
      </w:r>
    </w:p>
    <w:p>
      <w:r>
        <w:t>zu</w:t>
      </w:r>
    </w:p>
    <w:p>
      <w:r>
        <w:t>viel</w:t>
      </w:r>
    </w:p>
    <w:p>
      <w:r>
        <w:t>entrichteten</w:t>
      </w:r>
    </w:p>
    <w:p>
      <w:r>
        <w:t>Entschädigungen</w:t>
      </w:r>
    </w:p>
    <w:p>
      <w:r>
        <w:t>vornehmen»</w:t>
      </w:r>
    </w:p>
    <w:p>
      <w:r>
        <w:t>(Urk.</w:t>
      </w:r>
    </w:p>
    <w:p>
      <w:r>
        <w:t>10/111, Urk.</w:t>
      </w:r>
    </w:p>
    <w:p>
      <w:r>
        <w:t>10/114,</w:t>
      </w:r>
    </w:p>
    <w:p>
      <w:r>
        <w:t>Urk.</w:t>
      </w:r>
    </w:p>
    <w:p>
      <w:r>
        <w:t>10/115) .</w:t>
      </w:r>
    </w:p>
    <w:p>
      <w:r>
        <w:t>Auf</w:t>
      </w:r>
    </w:p>
    <w:p>
      <w:r>
        <w:t>Basis</w:t>
      </w:r>
    </w:p>
    <w:p>
      <w:r>
        <w:t>welches</w:t>
      </w:r>
    </w:p>
    <w:p>
      <w:r>
        <w:t>Einkommen</w:t>
      </w:r>
    </w:p>
    <w:p>
      <w:r>
        <w:t>die</w:t>
      </w:r>
    </w:p>
    <w:p>
      <w:r>
        <w:t>Beschwerdegegnerin die</w:t>
      </w:r>
    </w:p>
    <w:p>
      <w:r>
        <w:t>Taggelder</w:t>
      </w:r>
    </w:p>
    <w:p>
      <w:r>
        <w:t>festsetzte,</w:t>
      </w:r>
    </w:p>
    <w:p>
      <w:r>
        <w:t>war</w:t>
      </w:r>
    </w:p>
    <w:p>
      <w:r>
        <w:t>den</w:t>
      </w:r>
    </w:p>
    <w:p>
      <w:r>
        <w:t>Abrechnungen</w:t>
      </w:r>
    </w:p>
    <w:p>
      <w:r>
        <w:t>wie</w:t>
      </w:r>
    </w:p>
    <w:p>
      <w:r>
        <w:t>auch</w:t>
      </w:r>
    </w:p>
    <w:p>
      <w:r>
        <w:t>der</w:t>
      </w:r>
    </w:p>
    <w:p>
      <w:r>
        <w:t>Berechnungsanzeige (Urk.</w:t>
      </w:r>
    </w:p>
    <w:p>
      <w:r>
        <w:t>10/109)</w:t>
      </w:r>
    </w:p>
    <w:p>
      <w:r>
        <w:t>jedoch</w:t>
      </w:r>
    </w:p>
    <w:p>
      <w:r>
        <w:t>weder</w:t>
      </w:r>
    </w:p>
    <w:p>
      <w:r>
        <w:t>hinsichtlich</w:t>
      </w:r>
    </w:p>
    <w:p>
      <w:r>
        <w:t>des</w:t>
      </w:r>
    </w:p>
    <w:p>
      <w:r>
        <w:t>massgebenden</w:t>
      </w:r>
    </w:p>
    <w:p>
      <w:r>
        <w:t>Betrages</w:t>
      </w:r>
    </w:p>
    <w:p>
      <w:r>
        <w:t>noch</w:t>
      </w:r>
    </w:p>
    <w:p>
      <w:r>
        <w:t>des</w:t>
      </w:r>
    </w:p>
    <w:p>
      <w:r>
        <w:t>mass gebenden Jahres zu entnehmen . Welches «das betreffende Jahr» ist, legte die Beschwerdegegnerin</w:t>
      </w:r>
    </w:p>
    <w:p>
      <w:r>
        <w:t>nicht</w:t>
      </w:r>
    </w:p>
    <w:p>
      <w:r>
        <w:t>dar.</w:t>
      </w:r>
    </w:p>
    <w:p>
      <w:r>
        <w:t>Wie</w:t>
      </w:r>
    </w:p>
    <w:p>
      <w:r>
        <w:t>dargelegt,</w:t>
      </w:r>
    </w:p>
    <w:p>
      <w:r>
        <w:t>basierten</w:t>
      </w:r>
    </w:p>
    <w:p>
      <w:r>
        <w:t>sowohl</w:t>
      </w:r>
    </w:p>
    <w:p>
      <w:r>
        <w:t>die</w:t>
      </w:r>
    </w:p>
    <w:p>
      <w:r>
        <w:t>Akontobeiträge</w:t>
      </w:r>
    </w:p>
    <w:p>
      <w:r>
        <w:t>de r</w:t>
      </w:r>
    </w:p>
    <w:p>
      <w:r>
        <w:t>Jahre</w:t>
      </w:r>
    </w:p>
    <w:p>
      <w:r>
        <w:t>2021</w:t>
      </w:r>
    </w:p>
    <w:p>
      <w:r>
        <w:t>und</w:t>
      </w:r>
    </w:p>
    <w:p>
      <w:r>
        <w:t>2022</w:t>
      </w:r>
    </w:p>
    <w:p>
      <w:r>
        <w:t>als</w:t>
      </w:r>
    </w:p>
    <w:p>
      <w:r>
        <w:t>auch</w:t>
      </w:r>
    </w:p>
    <w:p>
      <w:r>
        <w:t>des</w:t>
      </w:r>
    </w:p>
    <w:p>
      <w:r>
        <w:t>Jahres</w:t>
      </w:r>
    </w:p>
    <w:p>
      <w:r>
        <w:t>2023</w:t>
      </w:r>
    </w:p>
    <w:p>
      <w:r>
        <w:t>auf</w:t>
      </w:r>
    </w:p>
    <w:p>
      <w:r>
        <w:t>eine m</w:t>
      </w:r>
    </w:p>
    <w:p>
      <w:r>
        <w:t>Einkommen</w:t>
      </w:r>
    </w:p>
    <w:p>
      <w:r>
        <w:t>aus</w:t>
      </w:r>
    </w:p>
    <w:p>
      <w:r>
        <w:t>selb ständiger Erwerbstätigkeit in Höhe von Fr.</w:t>
      </w:r>
    </w:p>
    <w:p>
      <w:r>
        <w:t>2'700. (Urk. 10/77+78, Urk. 10/93) .</w:t>
      </w:r>
    </w:p>
    <w:p>
      <w:r>
        <w:t>Die Beschwerdeführerin hatte mit ihrer Anmeldung zum Bezug der Mutterschaftsentschädi g ung die Akontorechnung für die persönlichen Beiträge Juli bis September 2023 eingereicht (Urk. 10/104 /11 ). Nachdem weder der Berechnungsanzeige (Urk. 10/109) noch den Abrechnungen der Mutterschaftsentschädigung (Urk. 10/111, Urk. 10/114, Urk. 10/115) zu entnehmen war, welches Einkommen Basis der Entschädigung bildet und die Beschwerdeführerin nur, aber immerhin die provisorische Beitragsverfügung Juli bis September 2023 mit ihrer Anmeldung einreichte , geh t der Einwand der Beschwerdegegnerin, die Beschwerdeführerin habe verspätet beantragt, es sei auf das Einkommen des Jahres 2023 abzustellen,</w:t>
      </w:r>
    </w:p>
    <w:p>
      <w:r>
        <w:t>fehl. Vielmehr ist die Mutterschaftsentschädigung betreffend selbständige Erwerbstätigkeit wie von der Beschwerdeführerin beantragt auf Basis des von ihr im Jahr 2023 bis zur Niederkunft erzielten Einkommen s zu berechnen. Da die Beiträge der Beschwerdeführerin für ihre selbständige Erwerbstätigkeit für das Jahr 2023 - s oweit ersichtlich – noch nicht definitiv festgesetzt wurde n , ist zumindest vorerst (vgl. Urk. 3, Urk. 7/4, Urk. 10/146) von dem gemäss Akontorechnungen für das Jahr 2023 festgesetzten Einkommen auszugehen (vgl. U rteil des Bundesgerichts 9C_527/2018 vom 25. Januar 2019 E. 2.2) . Es besteht entsprechend zumindest momentan keine Grundlage für eine Rückforderung von Mutterschaftsentschädigung. 5.</w:t>
      </w:r>
    </w:p>
    <w:p>
      <w:r>
        <w:t>Aus</w:t>
      </w:r>
    </w:p>
    <w:p>
      <w:r>
        <w:t>dem</w:t>
      </w:r>
    </w:p>
    <w:p>
      <w:r>
        <w:t>Gesagten</w:t>
      </w:r>
    </w:p>
    <w:p>
      <w:r>
        <w:t>ergibt</w:t>
      </w:r>
    </w:p>
    <w:p>
      <w:r>
        <w:t>sich,</w:t>
      </w:r>
    </w:p>
    <w:p>
      <w:r>
        <w:t>dass</w:t>
      </w:r>
    </w:p>
    <w:p>
      <w:r>
        <w:t>die</w:t>
      </w:r>
    </w:p>
    <w:p>
      <w:r>
        <w:t>Beschwerde</w:t>
      </w:r>
    </w:p>
    <w:p>
      <w:r>
        <w:t>gut z uheissen</w:t>
      </w:r>
    </w:p>
    <w:p>
      <w:r>
        <w:t>und</w:t>
      </w:r>
    </w:p>
    <w:p>
      <w:r>
        <w:t>der</w:t>
      </w:r>
    </w:p>
    <w:p>
      <w:r>
        <w:t>angefochtene</w:t>
      </w:r>
    </w:p>
    <w:p>
      <w:r>
        <w:t>Einspracheentscheid</w:t>
      </w:r>
    </w:p>
    <w:p>
      <w:r>
        <w:t>vom</w:t>
      </w:r>
    </w:p>
    <w:p>
      <w:r>
        <w:t>8.</w:t>
      </w:r>
    </w:p>
    <w:p>
      <w:r>
        <w:t>Mai</w:t>
      </w:r>
    </w:p>
    <w:p>
      <w:r>
        <w:t>2025</w:t>
      </w:r>
    </w:p>
    <w:p>
      <w:r>
        <w:t>ersatzlos</w:t>
      </w:r>
    </w:p>
    <w:p>
      <w:r>
        <w:t>aufzuheben</w:t>
      </w:r>
    </w:p>
    <w:p>
      <w:r>
        <w:t>ist.</w:t>
      </w:r>
    </w:p>
    <w:p>
      <w:r>
        <w:t>Die Beschwerdeführerin ist darauf hinzuweisen, dass er ihr offensteht, nach der definitive n</w:t>
      </w:r>
    </w:p>
    <w:p>
      <w:r>
        <w:t>Festsetzung</w:t>
      </w:r>
    </w:p>
    <w:p>
      <w:r>
        <w:t>der</w:t>
      </w:r>
    </w:p>
    <w:p>
      <w:r>
        <w:t>Beiträge</w:t>
      </w:r>
    </w:p>
    <w:p>
      <w:r>
        <w:t>für</w:t>
      </w:r>
    </w:p>
    <w:p>
      <w:r>
        <w:t>das</w:t>
      </w:r>
    </w:p>
    <w:p>
      <w:r>
        <w:t>Jahr</w:t>
      </w:r>
    </w:p>
    <w:p>
      <w:r>
        <w:t>2023</w:t>
      </w:r>
    </w:p>
    <w:p>
      <w:r>
        <w:t>eine</w:t>
      </w:r>
    </w:p>
    <w:p>
      <w:r>
        <w:t>Nachzahlung</w:t>
      </w:r>
    </w:p>
    <w:p>
      <w:r>
        <w:t>zu</w:t>
      </w:r>
    </w:p>
    <w:p>
      <w:r>
        <w:t>beantragen (Art. 7 Abs. 1 bis EOV ;</w:t>
      </w:r>
    </w:p>
    <w:p>
      <w:r>
        <w:t>Oes in, Pärli [Hrsg.], Kommentar zum EOG, Art.</w:t>
      </w:r>
    </w:p>
    <w:p>
      <w:r>
        <w:t>16e N 15; vgl. auch Kreisschreiben des Bundesamtes für Sozialversicherungen über die Mutterschaftsentschädigung und die Entschädigung des anderen Elternteils [ KS MSEAE ], Rz. 1127 ) . Der Einzelrichter erkennt: 1.</w:t>
      </w:r>
    </w:p>
    <w:p>
      <w:r>
        <w:t>In Gutheissung der Beschwerde wird der Einspracheentscheid der Sozialversicherungsanstalt des Kantons Zürich, Ausgleichskasse, vom 8. Mai 2025 ersatzlos aufgehoben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w:t>
      </w:r>
    </w:p>
    <w:p>
      <w:r>
        <w:t>Tag</w:t>
      </w:r>
    </w:p>
    <w:p>
      <w:r>
        <w:t>vor</w:t>
      </w:r>
    </w:p>
    <w:p>
      <w:r>
        <w:t>Ostern</w:t>
      </w:r>
    </w:p>
    <w:p>
      <w:r>
        <w:t>bis</w:t>
      </w:r>
    </w:p>
    <w:p>
      <w:r>
        <w:t>und</w:t>
      </w:r>
    </w:p>
    <w:p>
      <w:r>
        <w:t>mit</w:t>
      </w:r>
    </w:p>
    <w:p>
      <w:r>
        <w:t>dem</w:t>
      </w:r>
    </w:p>
    <w:p>
      <w:r>
        <w:t>siebenten</w:t>
      </w:r>
    </w:p>
    <w:p>
      <w:r>
        <w:t>Tag</w:t>
      </w:r>
    </w:p>
    <w:p>
      <w:r>
        <w:t>nach</w:t>
      </w:r>
    </w:p>
    <w:p>
      <w:r>
        <w:t>Ostern,</w:t>
      </w:r>
    </w:p>
    <w:p>
      <w:r>
        <w:t>vom</w:t>
      </w:r>
    </w:p>
    <w:p>
      <w:r>
        <w:rPr>
          <w:b/>
        </w:rPr>
        <w:t>E. 9</w:t>
      </w:r>
    </w:p>
    <w:p>
      <w:r>
        <w:t>), was der Beschwerdefüh r er in mit Verfügung vom 7. August 2025 angezeigt wurde (Urk. 11). Der Einzelrichter zieht in Erwägung: 1.</w:t>
      </w:r>
    </w:p>
    <w:p>
      <w:r>
        <w:t>Da der Streitwert Fr.</w:t>
      </w:r>
    </w:p>
    <w:p>
      <w:r>
        <w:t>30’000.-- nicht übersteigt, fällt die Beurteilung der Be schwerde in die einzelrichterliche Zuständigkeit (§</w:t>
      </w:r>
    </w:p>
    <w:p>
      <w:r>
        <w:rPr>
          <w:b/>
        </w:rPr>
        <w:t>E. 11</w:t>
      </w:r>
    </w:p>
    <w:p>
      <w:r>
        <w:t>), wobei die Beschwerdegegnerin ausser Acht liess (vgl. Art. 31 Abs. 1 lit. a EOV) , dass die Beschwerdeführer in in den Monaten August und September teilweise Krankentaggeld bezog (Urk. 10/107/2). Aus den Einkommen aus selbständiger und unselbständiger Erwerbstätigkeit resultierte</w:t>
      </w:r>
    </w:p>
    <w:p>
      <w:r>
        <w:t>insgesamt ein Taggeldanspruch</w:t>
      </w:r>
    </w:p>
    <w:p>
      <w:r>
        <w:t>von</w:t>
      </w:r>
    </w:p>
    <w:p>
      <w:r>
        <w:t>Fr.</w:t>
      </w:r>
    </w:p>
    <w:p>
      <w:r>
        <w:t>31.20</w:t>
      </w:r>
    </w:p>
    <w:p>
      <w:r>
        <w:t>([Fr.</w:t>
      </w:r>
    </w:p>
    <w:p>
      <w:r>
        <w:t>925.85</w:t>
      </w:r>
    </w:p>
    <w:p>
      <w:r>
        <w:t>x</w:t>
      </w:r>
    </w:p>
    <w:p>
      <w:r>
        <w:rPr>
          <w:b/>
        </w:rPr>
        <w:t>E. 12</w:t>
      </w:r>
    </w:p>
    <w:p>
      <w:r>
        <w:t>+</w:t>
      </w:r>
    </w:p>
    <w:p>
      <w:r>
        <w:t>Fr.</w:t>
      </w:r>
    </w:p>
    <w:p>
      <w:r>
        <w:t>2'700.-- ]</w:t>
      </w:r>
    </w:p>
    <w:p>
      <w:r>
        <w:t>:</w:t>
      </w:r>
    </w:p>
    <w:p>
      <w:r>
        <w:t>360</w:t>
      </w:r>
    </w:p>
    <w:p>
      <w:r>
        <w:t>=</w:t>
      </w:r>
    </w:p>
    <w:p>
      <w:r>
        <w:t>Fr.</w:t>
      </w:r>
    </w:p>
    <w:p>
      <w:r>
        <w:t>38.36;</w:t>
      </w:r>
    </w:p>
    <w:p>
      <w:r>
        <w:t>Fr.</w:t>
      </w:r>
    </w:p>
    <w:p>
      <w:r>
        <w:t>39.</w:t>
      </w:r>
    </w:p>
    <w:p>
      <w:r>
        <w:t>x</w:t>
      </w:r>
    </w:p>
    <w:p>
      <w:r>
        <w:t>0,8</w:t>
      </w:r>
    </w:p>
    <w:p>
      <w:r>
        <w:t>=</w:t>
      </w:r>
    </w:p>
    <w:p>
      <w:r>
        <w:t>Fr.</w:t>
      </w:r>
    </w:p>
    <w:p>
      <w:r>
        <w:t>31.20) ,</w:t>
      </w:r>
    </w:p>
    <w:p>
      <w:r>
        <w:t>welchen</w:t>
      </w:r>
    </w:p>
    <w:p>
      <w:r>
        <w:t>die</w:t>
      </w:r>
    </w:p>
    <w:p>
      <w:r>
        <w:t>Beschwerdegegnerin</w:t>
      </w:r>
    </w:p>
    <w:p>
      <w:r>
        <w:t>anteilsmässig</w:t>
      </w:r>
    </w:p>
    <w:p>
      <w:r>
        <w:t>auf</w:t>
      </w:r>
    </w:p>
    <w:p>
      <w:r>
        <w:t>die unselbständige und selbständige Erwerbstätigkeit auf teilte (Fr.</w:t>
      </w:r>
    </w:p>
    <w:p>
      <w:r>
        <w:t>31.20 : ([925.85 x 12 + 2'700] x 2'700 = Fr.</w:t>
      </w:r>
    </w:p>
    <w:p>
      <w:r>
        <w:rPr>
          <w:b/>
        </w:rPr>
        <w:t>E. 15</w:t>
      </w:r>
    </w:p>
    <w:p>
      <w:r>
        <w:t>Juli</w:t>
      </w:r>
    </w:p>
    <w:p>
      <w:r>
        <w:t>bis</w:t>
      </w:r>
    </w:p>
    <w:p>
      <w:r>
        <w:t>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