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EE.2020.00079 vom 1. März 2021</w:t>
      </w:r>
    </w:p>
    <w:p>
      <w:r>
        <w:t>ZH Sozialversicherungsgericht, 2021-03-01, DE</w:t>
      </w:r>
    </w:p>
    <w:p>
      <w:r>
        <w:rPr>
          <w:b/>
        </w:rPr>
        <w:t xml:space="preserve">Quelle: </w:t>
      </w:r>
      <w:r>
        <w:t>https://mcp.opencaselaw.ch/entscheid/zh_sozialversicherungsgericht_EE.2020.00079</w:t>
      </w:r>
    </w:p>
    <w:p>
      <w:r>
        <w:t>FR: ZH_SOZIALVERSICHERUNGSGERICHT EE.2020.00079 du 1 mars 2021</w:t>
      </w:r>
    </w:p>
    <w:p>
      <w:r>
        <w:t>IT: ZH_SOZIALVERSICHERUNGSGERICHT EE.2020.00079 del 1 marzo 2021</w:t>
      </w:r>
    </w:p>
    <w:p>
      <w:pPr>
        <w:pStyle w:val="Heading2"/>
      </w:pPr>
      <w:r>
        <w:t>Erwägungen</w:t>
      </w:r>
    </w:p>
    <w:p>
      <w:r>
        <w:rPr>
          <w:b/>
        </w:rPr>
        <w:t>E. 1</w:t>
      </w:r>
    </w:p>
    <w:p>
      <w:r>
        <w:t>. September 2020 mit dem An meldeformular für Se lbständige - Härtefall-Regelung erneut bei der Aus gleichs kasse zum Bezug einer Corona-Erwerbsausfall ent schädigung an (Urk. 8/79 ). Die Ausgleichs kasse wies diesen Antrag mit Verfügung vom 23 . September 2020 ab (Urk. 8/87 ). Dagegen erhob X.___</w:t>
      </w:r>
    </w:p>
    <w:p>
      <w:r>
        <w:t>am 8 . Oktober 2020 Einsprache (Urk. 8 / 92 ) . Ihrer Ein sprache legte sie</w:t>
      </w:r>
    </w:p>
    <w:p>
      <w:r>
        <w:t>je eine Kopie ihrer Steuererklärung 2019</w:t>
      </w:r>
    </w:p>
    <w:p>
      <w:r>
        <w:t>( Urk. 8/93/1-17) mit einem deklarierten</w:t>
      </w:r>
    </w:p>
    <w:p>
      <w:r>
        <w:t>Einkommen aus selbständiger Erwerbs tätigkeit 2019</w:t>
      </w:r>
    </w:p>
    <w:p>
      <w:r>
        <w:t>in der Höhe von Fr. 68’912 .-- ( Urk. 8/93/8)</w:t>
      </w:r>
    </w:p>
    <w:p>
      <w:r>
        <w:t>sowie ihrer Jahres rech nung 2019 ( Urk. 8/93/18- 46) bei . Die Ausgleichskasse wies die Einsprache m it Ein spracheentscheid vom 2. November 2020</w:t>
      </w:r>
    </w:p>
    <w:p>
      <w:r>
        <w:t>ab ( Urk. 2).</w:t>
      </w:r>
    </w:p>
    <w:p>
      <w:r>
        <w:rPr>
          <w:b/>
        </w:rPr>
        <w:t>E. 1.1</w:t>
      </w:r>
    </w:p>
    <w:p>
      <w:r>
        <w:t>Nach Art. 1 der Covid-19-Verordnung Erwerbsausfall sind die Bestimmungen des Bundesgesetzes über den Allgemeinen Teil des Sozialversicherungsrechts (ATSG) auf die Entschädigungen gemäss dieser Verordnung anwendbar, soweit die Ver ord nungsbestimmungen nicht ausdrücklich eine Abweichung vom ATSG vorse hen.</w:t>
      </w:r>
    </w:p>
    <w:p>
      <w:r>
        <w:rPr>
          <w:b/>
        </w:rPr>
        <w:t>E. 1.2</w:t>
      </w:r>
    </w:p>
    <w:p>
      <w:r>
        <w:t>) keine Einsprache erhoben hat, erwuchs die Verfügung vom 2 3 . April 2020 (Urk. 8/74) in formelle Rechtskraft (vgl. Urteil des Bundes gerichts 9C_266/2020 vom 24. November 2020 E. 2.1). 2. 1. 3</w:t>
      </w:r>
    </w:p>
    <w:p>
      <w:r>
        <w:t>Danach stellte die Beschwerdeführer in</w:t>
      </w:r>
    </w:p>
    <w:p>
      <w:r>
        <w:t>bei der Beschwerdegegnerin am 11 . Sep tem ber 2020 mit dem Anmeldeformular einen Antrag auf Ausrichtung einer Corona- Erwerbs ausfallentschädigung ab 1 6. April 2020 gemäss der Härtefall regelung ab 16.</w:t>
      </w:r>
    </w:p>
    <w:p>
      <w:r>
        <w:t>März 2020 (Urk. 8/79) . Dem Gesuch de r Beschwerdeführerin ist weder zu ent neh men, dass sie</w:t>
      </w:r>
    </w:p>
    <w:p>
      <w:r>
        <w:t>damit ein Revisionsbegehren stellte, noch ist daraus ersichtlich, dass sie die Wiedererwägung der Verfügung vom 2 3 . Apri l 2020 ver langte. Auch führte sie im Zeitpunkt der Gesuchstellung keine neuen Tatsachen oder Beweismittel an . Ebenso wenig führte sie Gründe an, welche der Beschwer de gegnerin aus ihrer Sicht Anlass geben müssten, auf ihre Ver fü gung vom 23. April 2020 (Urk. 8/74) zurückzukommen. Am 11.</w:t>
      </w:r>
    </w:p>
    <w:p>
      <w:r>
        <w:t>September 2020 stellte die Beschwerdeführerin vielmehr einzig einen Antrag auf Entschädigung gemäss der Härtefall regelung (Urk. 8/79), ohne weiter darauf einzugehen, dass die Beschwer de geg nerin einen solchen Anspruch schon mit der Verfügung vom 23.</w:t>
      </w:r>
    </w:p>
    <w:p>
      <w:r>
        <w:t>April 2020 (Urk. 8/74) ge prüft und verneint hatte . Auch im vorliegenden Verfahren hat sich die Beschwerdeführerin dazu nicht geäussert ( vgl. Urk. 1).</w:t>
      </w:r>
    </w:p>
    <w:p>
      <w:r>
        <w:t>Den Antrag der Beschwerdeführerin vom 11. September 2020 (Urk. 8/79) wies die Beschwerdegegnerin in der Folge mit Verfügung vom 23. September 2020 - mit derselben Begründung wie mit Ver fügung vom 2 3. April 2020 (Urk. 8/74 ) - wie derum ab (Urk. 8/87) . Dies war unzu lässig, weil sie einen Anspruch der Beschwer deführerin auf Ausrichtung einer Corona- Erwerbsausfallentschädigung gemäss der Härtefallregelung aufgrund de r selben Sach- und Rechtslage bereits mit der formell rechtskräftigen Verfügung vom 2 3. April 2020 (Urk. 8/74)</w:t>
      </w:r>
    </w:p>
    <w:p>
      <w:r>
        <w:t>verneint hatte (E.</w:t>
      </w:r>
    </w:p>
    <w:p>
      <w:r>
        <w:t>1. 3.2). Die Beschwerdeführer in hat keinen Anspruch auf eine Beurteilung ihrer Beschwerde, weil die Beschwerdegegnerin ihr den Rechtsmittelweg mit der Ver fügung vom 23. September 2020 ( Urk. 8/87 ) fälschlicherweise erneut eröff nete</w:t>
      </w:r>
    </w:p>
    <w:p>
      <w:r>
        <w:t>(Urteil des Sozialversicherungsgerichts EE.2020.00067 vom 2 0. Januar</w:t>
      </w:r>
    </w:p>
    <w:p>
      <w:r>
        <w:t>2021 E. 2. 1.2) .</w:t>
      </w:r>
    </w:p>
    <w:p>
      <w:r>
        <w:rPr>
          <w:b/>
        </w:rPr>
        <w:t>E. 1.4</w:t>
      </w:r>
    </w:p>
    <w:p>
      <w:r>
        <w:t>.1) zur Überprüfung ih rer Verfügung vom 23 . April 2020 (Urk. 8/74 ) ver pflichtet werden könnte. Gemäss Randziffer 1065.1 des Kreisschreibens über die Entschädigung bei Mass nahmen zur Bekämp fung des Coronavirus - Corona-Erwerbsersatz ( KS CE; in der vorliegend massge benden, ab 3. Juli 2020 gültig gewesenen Version)</w:t>
      </w:r>
    </w:p>
    <w:p>
      <w:r>
        <w:t>würde dies nur für eine definitive Steuerveranlagung gelten. Eine Steuererklärung und die Buchhaltung genügen nicht (Urteil e des Sozialversicherungs gerichts EE.2020.00015 vom 19. Novem ber 2020 E. 3.3 , EE.2020.00043 vom 10. Dezember 2020 E. 2.2 und E.</w:t>
      </w:r>
    </w:p>
    <w:p>
      <w:r>
        <w:rPr>
          <w:b/>
        </w:rPr>
        <w:t>E. 2</w:t>
      </w:r>
    </w:p>
    <w:p>
      <w:r>
        <w:t>Dagegen erhob X.___</w:t>
      </w:r>
    </w:p>
    <w:p>
      <w:r>
        <w:t>a m 3. Dezember 2020 Beschwerde (Urk. 1). Sie beantragte, in Aufhebung des angefochtenen Einspracheentscheids vom 2. Novem ber 2020 sei die Sache an die Beschwerdegegnerin zurückzuweisen und diese sei anzuweisen, nach Ausstellung und Vorlage ihrer definitiven Steuer veran lagung für das Steuerjahr 2019 über ihren Anspruch auf eine Corona-Erwerbs aus fallentschädigung neu zu entscheiden ( Urk. 1 S. 2).</w:t>
      </w:r>
    </w:p>
    <w:p>
      <w:r>
        <w:t>Mit Beschwerdeantwort vom 1 5. Januar 2021 beantragte die Beschwerdegegnerin Abweisung der Beschwerde ( Urk. 14 , unter Beilage der Kassenakten, Urk. 8/1-108 ), was der Beschwerdeführer in am 25. Januar 2021 zur Kenntnis gebracht wurde</w:t>
      </w:r>
    </w:p>
    <w:p>
      <w:r>
        <w:t>(Urk. 9 ).</w:t>
      </w:r>
    </w:p>
    <w:p>
      <w:r>
        <w:rPr>
          <w:b/>
        </w:rPr>
        <w:t>E. 2.1.1</w:t>
      </w:r>
    </w:p>
    <w:p>
      <w:r>
        <w:t>Nach dem bis 16. September 2020 gültig gewesenen Art. 2 Abs. 3 bis der Covid-19-Verordnung Erwerbsausfall sind Selbständigerwerbende im Sinne von Art. 12 ATSG anspruchsberechtigt, wenn sie aufgrund der bundes rätlichen Massnahmen zur Bekämpfung des Coronavirus , obwohl sie nicht zur Schliessung des Betriebs verpflichtet oder direkt vom Veranstaltungsverbot betroffen waren, einen Er werbsausfall er leiden und ihr für die Bemessung der Beiträge der AHV mass ge bendes Ein kommen für das Jahr 2019 zwischen Fr. 10‘000.-- und Fr. 90‘000.-- liegt; dabei gilt für die Berechnung des massgebenden Einkommens für das Jahr 2019 Art.</w:t>
      </w:r>
    </w:p>
    <w:p>
      <w:r>
        <w:rPr>
          <w:b/>
        </w:rPr>
        <w:t>E. 2.2</w:t>
      </w:r>
    </w:p>
    <w:p>
      <w:r>
        <w:t>Es ist sodann festzuhalten, dass sich die Beschwerdeführerin im Ein sprache ver fahren zwar auf ihre Steuererklärung 2019 ( Urk. 8/93/1-17 ) und</w:t>
      </w:r>
    </w:p>
    <w:p>
      <w:r>
        <w:t>ihre Jahresrech nung 2019 (Urk. 8/93/18-46)</w:t>
      </w:r>
    </w:p>
    <w:p>
      <w:r>
        <w:t>berufen hat (Urk. 8/92). Die se Unterlagen</w:t>
      </w:r>
    </w:p>
    <w:p>
      <w:r>
        <w:t>stellen im vorliegenden Zusammenhang aber kein e tauglichen Beweismittel dar, aufgrund derer die Beschwerdegegnerin vom Sozialversicherungsgericht allenfalls unter dem Titel der prozes sualen Revision (E.</w:t>
      </w:r>
    </w:p>
    <w:p>
      <w:r>
        <w:rPr>
          <w:b/>
        </w:rPr>
        <w:t>E. 2.3</w:t>
      </w:r>
    </w:p>
    <w:p>
      <w:r>
        <w:t>Wie ausgeführt (E. 1.4.2) kann die Beschwerdegegnerin sodann auch nicht zur Wiedererwägung der Verfügung vom 23. April 2020 (Urk. 8/74) verhalten werden .</w:t>
      </w:r>
    </w:p>
    <w:p>
      <w:r>
        <w:rPr>
          <w:b/>
        </w:rPr>
        <w:t>E. 2.4</w:t>
      </w:r>
    </w:p>
    <w:p>
      <w:r>
        <w:t>Und schliesslich ist der Vollständigkeit halber noch zu erwähnen, dass es sich bei der Einsprache</w:t>
      </w:r>
    </w:p>
    <w:p>
      <w:r>
        <w:t>vo m</w:t>
      </w:r>
    </w:p>
    <w:p>
      <w:r>
        <w:rPr>
          <w:b/>
        </w:rPr>
        <w:t>E. 3</w:t>
      </w:r>
    </w:p>
    <w:p>
      <w:r>
        <w:t>.2</w:t>
      </w:r>
    </w:p>
    <w:p>
      <w:r>
        <w:t>Die Verwaltung kann nicht ein weiteres Mal über dasselbe Rechtsverhältnis entscheiden und so der versicherten Person erneut den Rechtsmittelweg eröffnen (BGE 99 V 1 E.</w:t>
      </w:r>
    </w:p>
    <w:p>
      <w:r>
        <w:t>2; Urteil der Einzelrichterin am Sozialversicherungsgericht AB.2019.00039 vom 11. Dezember 2019 E. 3.2 mit Hinweis). 1.</w:t>
      </w:r>
    </w:p>
    <w:p>
      <w:r>
        <w:rPr>
          <w:b/>
        </w:rPr>
        <w:t>E. 3.3</w:t>
      </w:r>
    </w:p>
    <w:p>
      <w:r>
        <w:t>sowie EE.2020.00067 vom 2 0. Januar 2021 E. 2.2 ).</w:t>
      </w:r>
    </w:p>
    <w:p>
      <w:r>
        <w:rPr>
          <w:b/>
        </w:rPr>
        <w:t>E. 4</w:t>
      </w:r>
    </w:p>
    <w:p>
      <w:r>
        <w:t>.2</w:t>
      </w:r>
    </w:p>
    <w:p>
      <w:r>
        <w:t>Nach Art. 53 Abs. 2 ATSG kann der Versicherungsträger auf formell rechts kräf tige Verfügungen zurückkommen, wenn diese zweifellos unrichtig sind und wenn ihre Berichtigung von erheblicher Bedeutung ist.</w:t>
      </w:r>
    </w:p>
    <w:p>
      <w:r>
        <w:t>Der Versicherungsträger kann vom Gericht aber nicht zu einer Wiederer wägung verpflichtet werden (BGE 119 V 183 E. 3a; Urteil des Sozialversiche rungsgerichts IV.2009.01186 vom 7. April 2011 E. 5.2 mit Hinweis). Auf ein solches Rechts be gehren ist nicht einzutreten. 2.</w:t>
      </w:r>
    </w:p>
    <w:p>
      <w:r>
        <w:rPr>
          <w:b/>
        </w:rPr>
        <w:t>E. 4.1</w:t>
      </w:r>
    </w:p>
    <w:p>
      <w:r>
        <w:t>Mit Änderung vom 4. November 2020 wurde der per 1 7. September 2020 auf gehobene Art. 2 Abs. 3 bis der Covid-19 -Verordnung Erwerbsausfall erneut einge fügt und in neuer Fassung eine Härtefallregelung verordnet. Danach sind die ge mäss dem Bundesgesetz über die Alters- und Hinterlassenenversicherung ( AHVG ) obligatorisch versicherten Selbständigerwerbenden im Sinne von Art.</w:t>
      </w:r>
    </w:p>
    <w:p>
      <w:r>
        <w:rPr>
          <w:b/>
        </w:rPr>
        <w:t>E. 4.2</w:t>
      </w:r>
    </w:p>
    <w:p>
      <w:r>
        <w:t>Aus der zeitlichen Abfolge (v gl. auch Sachverhalt Ziffer 1.2 ) erhellt sich, dass der angefochtene Einspracheentscheid vom 2. November 2020 diese Bestimmungen nicht berücksichtigen konnte beziehungsweise den Anspruch nicht unter diesen (neuen) Voraussetzungen prüfte. Ein Anspruch auf Erwerbsausfallentschädigung gestützt auf die rückwirkend per 1 7. September 2020 in Kraft gesetzte Härtefallregelung kann vorliegend jedo ch nicht ausgeschlossen werden. D ie in E. 4 .1 ausgeführten Anspruchsvoraussetzungen, insbesondere jene nach Art. 2 Abs. 3 ter Covid-19-</w:t>
      </w:r>
    </w:p>
    <w:p>
      <w:r>
        <w:t>Verordnung Erwerbsausfall , sind nicht liquide. Es rechtfertigt sich daher, die Sache zur Prüfung des Anspru ches unter den mit Verordnungs änderung vom 4. November 2020 ein gefügten, und rückwirkend per 1 7. Septem ber 2020 in Kraft gesetzten Bestim mungen zurückzuweisen (vgl. § 26 Abs. 1 des Gesetzes über das Sozialversiche rungsgericht, GSVGer). In diesem Sinne ist die Beschwerde daher gutzuheissen und der Einspracheentscheid, soweit damit eine Erwerbsausfallentschädigung ab 1 7. September 2020 verneint wird, aufzuheben. 5.</w:t>
      </w:r>
    </w:p>
    <w:p>
      <w:r>
        <w:t>Da die Gutheissung nicht Folge der Beschwerde beziehungsweise der Beschwerde vorbringen ist, rechtfertigt es sich, von der Zusprache einer Parteientschädigung abzusehen (vgl. § 34 Abs. 3 GSVGer und § 7 Abs. 1 der Verordnung über die Gebühren, Kosten und Entschädigungen vor dem Sozialversicherungsgericht , GebV SVGer). Das Gericht erkennt: 1.</w:t>
      </w:r>
    </w:p>
    <w:p>
      <w:r>
        <w:t>Die Beschwerde wird in dem Sinne teilweise gutgeheissen, als der Einspracheentscheid vom 2.</w:t>
      </w:r>
    </w:p>
    <w:p>
      <w:r>
        <w:t>November 2020 insoweit aufgehoben wird, als damit eine Erwerbsausfallent schädi gung ab dem 1 7. September 2020 verneint wird, und die Sache wird an die Sozialver sicherungsanstalt des Kantons Zürich, Ausgleichskasse, zurückgewiesen, damit diese das Leistungsgesuch im Sinne der Erwägung 4 prüfe und über die Erwerbs aus fallentschädigung ab 1 7. September 2020 neu entscheide. Im Übrigen wird die Be schwerde abgewiesen, soweit auf sie eingetreten wird. 2.</w:t>
      </w:r>
    </w:p>
    <w:p>
      <w:r>
        <w:t>Das Verfahren ist kostenlos. 3.</w:t>
      </w:r>
    </w:p>
    <w:p>
      <w:r>
        <w:t>Eine Parteientschädigung wird nicht zugesprochen. 4 .</w:t>
      </w:r>
    </w:p>
    <w:p>
      <w:r>
        <w:t>Zustellung gegen Empfangsschein an: - Rechtsanwalt Gondini A. Fravi - Sozialversicherungsanstalt des Kantons Zürich, Ausgleichskasse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5</w:t>
      </w:r>
    </w:p>
    <w:p>
      <w:r>
        <w:t>Ab s. 2 zweiter Satz der Covid-19-Verordnung Erwerbsausfall sinn gemäss. Die Einführung dieser Härtefallregelung wurde vom Bundesrat bei der Sitzung vo m 1 6. April 2020 beschlossen (vgl. die Medien mit teilung des Bundes rates « Corona virus : Ausweitung des Erwerbsersatz-Anspruchs auf Härtefälle» vom 1 6. April 2020). Der Bundesrat hat d ie Härtefallregelung gleichentags in die Covid-19-Verordnung Erwerbsausfall aufgenommen und rückwirkend per 1 7. März 2020 in Kraft gesetzt. 2. 1. 2</w:t>
      </w:r>
    </w:p>
    <w:p>
      <w:r>
        <w:t>Die Beschwerdeführerin stellte mit ihrer ersten Anmeldung vom 29 . März 2020 ( Urk. 8/73 )</w:t>
      </w:r>
    </w:p>
    <w:p>
      <w:r>
        <w:t>ein Gesuch um Bezug einer Corona-Erwerbsausfall entschädigung wegen Betriebsschliessung (vgl. dazu Art. 2 Abs. 3 der Covid-19-Verordnung Erwerbs ausfall , in der bis 16. September 2020 gültig gewesenen Fassung) .</w:t>
      </w:r>
    </w:p>
    <w:p>
      <w:r>
        <w:t>Sie konnte an jenem Tag nach dem hiervor Ausgeführten gar noch keinen Antrag auf eine Ent schädigung gemäss der Härtefallregelung stellen. Trotzdem prüfte d ie Beschwer de geg nerin in der Folge die Anwendbarkeit der Härtefallregelung von Amtes wegen (vgl. deren interne Notiz, Urk. 8/73/1). Mit Verfügung vom 2 3 . April 2020 hielt sie sodann fest, dass die Härtefall rege lung bei der Beschwer deführerin nicht zu r Anwendung komme, weil sie im Jahr 2019 ein</w:t>
      </w:r>
    </w:p>
    <w:p>
      <w:r>
        <w:t>Jahrese in ko mmen von mehr als</w:t>
      </w:r>
    </w:p>
    <w:p>
      <w:r>
        <w:t>Fr. 90'000.-- abgerechnet habe . Demnach hat sie</w:t>
      </w:r>
    </w:p>
    <w:p>
      <w:r>
        <w:t>einen</w:t>
      </w:r>
    </w:p>
    <w:p>
      <w:r>
        <w:t>Anspruch der</w:t>
      </w:r>
    </w:p>
    <w:p>
      <w:r>
        <w:t>Beschwerde führerin auf Aus rich tung einer Corona- Erwerbs ausfall entschädigung gemäss der Härtefallregelung bereits mit Verfügung vom 2 3. April 2020</w:t>
      </w:r>
    </w:p>
    <w:p>
      <w:r>
        <w:t>verneint (Urk. 8/74 ) . Weil die Beschwerdeführer in gegen diese Verfügung nach Lage der Akten innert d er dreissigtägigen Frist (E.</w:t>
      </w:r>
    </w:p>
    <w:p>
      <w:r>
        <w:rPr>
          <w:b/>
        </w:rPr>
        <w:t>E. 8</w:t>
      </w:r>
    </w:p>
    <w:p>
      <w:r>
        <w:t>. Oktober</w:t>
      </w:r>
    </w:p>
    <w:p>
      <w:r>
        <w:t>2020</w:t>
      </w:r>
    </w:p>
    <w:p>
      <w:r>
        <w:t>schon längstens ab gelaufen war. 3.</w:t>
      </w:r>
    </w:p>
    <w:p>
      <w:r>
        <w:t>Zusammenfassend ergibt sich somit, dass die Beschwerdegegnerin mit Verfügung vom 23. September 2020 (Urk. 8/87) in unzulässiger Weise ein weiteres Mal über den bereits rechtskräftig beurteilten</w:t>
      </w:r>
    </w:p>
    <w:p>
      <w:r>
        <w:t>Anspruch der Beschwerdeführerin auf eine Corona- Erwerbsausfallentschädigung gemäss der Härtefallregelung ent schie den hat. Dadurch wurde der Beschwerdeführer in zu Unrecht erneut der Rechts mittel weg eröffnet, weshalb sie keinen Anspruch auf Beh andlung ihrer Be schwerde vom 3 . Dezem ber 2020 (Urk. 1) hat. Eine rechtzeitige Einsprache er he bung nach der Verfügung vom 23. April 2020 (Urk. 8/74) ist sodann nicht nach ge wiesen. Die weitere Prü fung hat zudem ergeben, dass die Beschwerde führer in durch die Auflage ihrer Steuererklärung 2019 ( Urk.</w:t>
      </w:r>
    </w:p>
    <w:p>
      <w:r>
        <w:t>8/93/1-17 , Urk.</w:t>
      </w:r>
    </w:p>
    <w:p>
      <w:r>
        <w:t>3/12 ) und</w:t>
      </w:r>
    </w:p>
    <w:p>
      <w:r>
        <w:t>ihrer Jahres rechnung 2019 (Urk. 8/93/18-46) keinen Anspruch auf eine prozessuale Revision oder auf Wiedererwägung der Verfügung vom 23. April 2020 (Urk. 8/74) hat.</w:t>
      </w:r>
    </w:p>
    <w:p>
      <w:r>
        <w:t>Gestützt auf die am 2. November 2020 (Erlass des angefochtenen Entscheides) geltende Rechtslage erweist sich die Beschwerde daher als unbegründet und ist abzuweisen, soweit auf sie einzutreten ist. 4.</w:t>
      </w:r>
    </w:p>
    <w:p>
      <w:r>
        <w:rPr>
          <w:b/>
        </w:rPr>
        <w:t>E. 12</w:t>
      </w:r>
    </w:p>
    <w:p>
      <w:r>
        <w:t>ATSG, die nicht aufgrund von behördlichen Massnahmen zur Bek ämpfung der Covid-19 -Epidemie ihre Erwerbstätigkeit unterbrechen müssen, anspruchsberechtigt, wenn: a. ihre Erwerbstätigkeit aufgrund von behördlich angeordneten Massnahmen zur Bekämpfung der Covid-19-Epidemie massgeblich eingeschränkt ist; b. sie einen Erwerbs- oder Lohnausfall erleiden; und c. sie im Jahre 2019 für diese Tätigkeit ein AHV-pflichtiges Erwerbsein kommen von mindestens Fr. 10'000.-- erzielt haben; (… )</w:t>
      </w:r>
    </w:p>
    <w:p>
      <w:r>
        <w:t>Nach Art. 2 Abs. 3 ter Covid-19-Verordnung Erwerbsausfall gilt d ie Erwerbstätig keit als massgeb lich eingeschränkt, wenn pro Monat eine Umsatzeinbusse von mindestens 55 % im Vergleich zum durchschnittlichen monatlichen Umsatz der Jahre 2015-2019 vorliegt. Wurde die Tätigkeit nach 2015 und vor 2020 aufgenommen, so ist der Durchschnitt der entsprechenden Erwerbsdauer massgebend. (…)</w:t>
      </w:r>
    </w:p>
    <w:p>
      <w:r>
        <w:t>Diese Verordnungsbestimmung wurde am 4. November 2020 dringlich veröffent licht (AS 2020 4571) und trat rückwirkend auf den 1 7. September 2020 in 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