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EE.2020.00055 vom 30. Januar 2021</w:t>
      </w:r>
    </w:p>
    <w:p>
      <w:r>
        <w:t>ZH Sozialversicherungsgericht, 2021-01-30, DE</w:t>
      </w:r>
    </w:p>
    <w:p>
      <w:r>
        <w:rPr>
          <w:b/>
        </w:rPr>
        <w:t xml:space="preserve">Quelle: </w:t>
      </w:r>
      <w:r>
        <w:t>https://mcp.opencaselaw.ch/entscheid/zh_sozialversicherungsgericht_EE.2020.00055</w:t>
      </w:r>
    </w:p>
    <w:p>
      <w:r>
        <w:t>FR: ZH_SOZIALVERSICHERUNGSGERICHT EE.2020.00055 du 30 janvier 2021</w:t>
      </w:r>
    </w:p>
    <w:p>
      <w:r>
        <w:t>IT: ZH_SOZIALVERSICHERUNGSGERICHT EE.2020.00055 del 30 gennaio 2021</w:t>
      </w:r>
    </w:p>
    <w:p>
      <w:pPr>
        <w:pStyle w:val="Heading2"/>
      </w:pPr>
      <w:r>
        <w:t>Erwägungen</w:t>
      </w:r>
    </w:p>
    <w:p>
      <w:r>
        <w:rPr>
          <w:b/>
        </w:rPr>
        <w:t>E. 1</w:t>
      </w:r>
    </w:p>
    <w:p>
      <w:r>
        <w:t>X.___ , geboren 1984, Physiotherapeut, ist der Sozialversiche rungsanstalt des Kantons Zürich, Ausgleichskasse, seit dem 1.</w:t>
      </w:r>
    </w:p>
    <w:p>
      <w:r>
        <w:t>Januar 2018 als Selbständigerwerbender</w:t>
      </w:r>
    </w:p>
    <w:p>
      <w:r>
        <w:t>angeschlossen ( Urk. 8/9 /3 ) . Am 29. März 2020 (Ein gangsdatum) meldete sich der Versicherte bei der Ausgleichskasse zum Bezug einer Erwerbsa usfallentschädigung ( infolge Betriebseinstellung ) gestützt auf die Verordnung über Massnahmen bei Erwerbsausfall im Zusammenhang mit dem Coronavirus (Covid-19-Verordnu ng Erwerbsausfall) an (Urk. 8/33 ). Mit Verfü gung vom 2 2. April 2020 verneinte die Ausgleichskasse einen Anspruch auf eine Corona-Erwerb sausfallentschädigung (Urk. 8/34 ). Die dagegen vom Versicherten am 12 . Mai 2020 er hobene Einsprache (Urk. 8/35 ) wies die Ausgleichskasse m it Entscheid vom 1 5. September 2020 (Urk. 2) ab.</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Covid-19-Verordnung Erwerbsausfall wurde rück wirkend per 17. März 2020 in Kraft gesetzt und der Geltungszeitraum bis zum 16. September 2020 befristet (Art. 11 Abs. 2). Seit Inkrafttreten hat die Verord nung mehrfach eine Änderung erfahren (namentlich am 2 3. April, 6. Juli, 1 7. September, 8. Oktober und 4. November 202 0) und gilt nunmehr bis zum 30. Juni 2021 ( Art. 11 Abs. 5). Mit dem Covid-19-Gesetz vom 25. September 2020 wurde rückwirkend per 17. September 2020 eine gesetzliche Grundlage für die Covid-19-Verord nung geschaffen (Art. 15 in Ver bindung mit Art. 21 Abs. 3 Covid-19-Gesetz).</w:t>
      </w:r>
    </w:p>
    <w:p>
      <w:r>
        <w:rPr>
          <w:b/>
        </w:rPr>
        <w:t>E. 1.2.1</w:t>
      </w:r>
    </w:p>
    <w:p>
      <w:r>
        <w:t>Nach Art. 2 Abs.</w:t>
      </w:r>
    </w:p>
    <w:p>
      <w:r>
        <w:rPr>
          <w:b/>
        </w:rPr>
        <w:t>E. 1.2.2</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 ellere Steuerveranlagung bis zum 16. September 2020 der anspruchs berechtigten Person zugestellt wird und diese den Antrag zur Neuberechnung bis zu diesem Datum einreicht.</w:t>
      </w:r>
    </w:p>
    <w:p>
      <w:r>
        <w:rPr>
          <w:b/>
        </w:rPr>
        <w:t>E. 1.2.3</w:t>
      </w:r>
    </w:p>
    <w:p>
      <w:r>
        <w:t>Nach Art. 11 Abs. 1 EOG bildet Grundlage für die Ermittlung des durchschnit t li chen vordienstlichen Erwerbseinkommens das Einkommen, von dem die Beiträge nach dem Bundesgesetz über die Alters- und Hinterlassenen versicherung ( AHVG ) erhoben werden. Der Bundesrat erlässt Vorschriften über die Bemessung der Ent schädigung und lässt durch das Bundesamt für Sozialver sicherungen verbindli che Tabellen mit aufgerundeten Beträgen aufstellen.</w:t>
      </w:r>
    </w:p>
    <w:p>
      <w:r>
        <w:rPr>
          <w:b/>
        </w:rPr>
        <w:t>E. 1.2.4</w:t>
      </w:r>
    </w:p>
    <w:p>
      <w:r>
        <w:t>Gestützt auf Art. 7 Abs. 1 der Verordnung zum Erwerbsersatzgesetz ( EOV ) wird bei Selbständigerwerbenden die Entschädigung auf Grund des auf den Tag um gerechneten Erwerbseinkommens berechnet, das für den letzten vor dem Ein rü cken verfügten AHV-Beitrag massgebend war. Wird für das Jahr der Dienst leis 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 erwerbende Mütter auf Art. 7 Abs. 1 EOV) für die Festlegung der Ent schädigung ausschliesslich das vor der Geburt erzielte Einkommen berücksichtigt werden könne - sei es in der Gestalt der während eines Jahres vor der Geburt angefalle nen AHV-pflichtigen Erträge oder aber der im Geburtsjahr verzeichneten und auf zwölf Mo nate hochgerechneten Einkünfte. Da die definitive Bemessung der Ent schäd igung erst erfolgen könne , nachdem (aufgrund der Steuermeldung) der end g ültige AHV-Beitrag verfügt werde, sei die Ent schädigung gegebenenfalls zu nächst einmal provisorisch nach dem für die Akontozahlungen massgebenden Einkommen zu bemessen .</w:t>
      </w:r>
    </w:p>
    <w:p>
      <w:r>
        <w:rPr>
          <w:b/>
        </w:rPr>
        <w:t>E. 1.3</w:t>
      </w:r>
    </w:p>
    <w:p>
      <w:r>
        <w:t>Gemäss Rz . 1041.3 des Kreisschreibens über die Entschädigung bei Massnahmen zur Bekämpfung des Coronavirus - Corona-Erwerbsersatz (Stand: 3. Juli 2020 , KS CE) wird für die Ermittlung der Einkom mensgrenzen (Fr. 10'000 und Fr. 90'000) bei der Härtefallp rüfung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(Rz.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 2020 bei der Ausgleichskasse eingereicht sein (Rz . 1065.1).</w:t>
      </w:r>
    </w:p>
    <w:p>
      <w:r>
        <w:t>Laut Rz.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erfolgte Anpassungen des den Akontorechnungen 2019 zugrundeliegenden Erwerbseinkommens (vorbehalten bleibt Rz.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 rungsorgane,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w:t>
      </w:r>
    </w:p>
    <w:p>
      <w:r>
        <w:rPr>
          <w:b/>
        </w:rPr>
        <w:t>E. 2</w:t>
      </w:r>
    </w:p>
    <w:p>
      <w:r>
        <w:t>2. April 2020 aufzuheben und es sei die Vorinstanz anzuweisen, dem Beschwerdeführer eine angemessene Corona-Erwerbsersatzentschädigung zu leisten . Verfahrensanträge: 2. Es sei das durch die Beschwerde angehobene Gerichtsverfahren zu sistieren, bis die Vorinstanz dem Beschwerdeführer einen neuen Entscheid eröffnet hat. Nach Erlass der Verfügung oder bei abgelehnter Wiedererwägung sei dem Beschwerdeführer eine angemessene Frist zur Ergänzung und Begründung der Beschwerde anzusetzen. 3. Es sei dem Beschwerdeführer die unentgeltliche Prozessführung zu gewähren.</w:t>
      </w:r>
    </w:p>
    <w:p>
      <w:r>
        <w:t>Unter Kosten- und Entschädigungsfolge zu Lasten der Vorinstanz bzw. der Staatskasse.</w:t>
      </w:r>
    </w:p>
    <w:p>
      <w:r>
        <w:t>Die Beschwerdegegnerin beantragte mit Beschwe rdeantwort vom 1 3. November 2020 die Abweisung der Beschwerde ( Urk. 7). Mit Verfügung vom 1 8. November 2020 stellte das Gericht dem Beschwerdeführer die Beschwerdeantwort zu. Gleichzeitig hielt es fest, dass es die Anordnung eines weiteren Schriftenwechsels nicht als erforderlich erachte. Den Parteien bleibe es jedoch unbenommen, sich nochmals zur Sache zu äussern und weitere sachbe zogene Unterlagen einzu reichen ( Urk. 12).</w:t>
      </w:r>
    </w:p>
    <w:p>
      <w:r>
        <w:rPr>
          <w:b/>
        </w:rPr>
        <w:t>E. 2.1</w:t>
      </w:r>
    </w:p>
    <w:p>
      <w:r>
        <w:t>Die Beschwerdegegnerin verneinte einen Anspruch auf Corona-Erwerbs ersatz entschädigung m it der Begründung, dass die vom Bundesrat verordnete n Betriebsschliessung en nicht für die Tätigkeit des Beschwerdeführers als Physio therapeut gegolten hätten . Auch die neue Härtefallregelung finde im Falle des Beschwerdeführers keine A nwendung. Ein Anspruch bestehe nur für Selbständig erwerbende , die bei der Beschwerdeg egnerin im Jahr 2019 ein Jahreseinkommen zwischen Fr. 10 '000.-- und Fr. 90'000.-- abgerechnet hätten.</w:t>
      </w:r>
    </w:p>
    <w:p>
      <w:r>
        <w:t>Das Einkommen des Beschwerdeführ ers sei jedoch höher gewesen. KS</w:t>
      </w:r>
    </w:p>
    <w:p>
      <w:r>
        <w:t>CE Rz. 1065.1 komme nicht zur Anwendung, weil er über kein letztes definitives Einkommen verfüge ( Urk. 2 und Urk. 8/34 ).</w:t>
      </w:r>
    </w:p>
    <w:p>
      <w:r>
        <w:rPr>
          <w:b/>
        </w:rPr>
        <w:t>E. 2.2</w:t>
      </w:r>
    </w:p>
    <w:p>
      <w:r>
        <w:t>Der Beschwerdeführer machte demgegenüber geltend, dass er durch den Lock down drastische Einbussen erlitten habe. Die Beschwerdegegnerin sei im Rahmen der Festsetzung der Akontobeiträge für das Jahr 2019 fälschlicherweise von einem Jahreseinkommen von Fr. 91'800.-- ausgegangen. Er habe der Beschwer degegnerin telefonisch mitgeteilt, dass sein Einkommen deutlich tiefer sei.</w:t>
      </w:r>
    </w:p>
    <w:p>
      <w:r>
        <w:t>Gemäss an gefochtenem Entscheid bewirke eine nachträgliche Anpassung des Erwerbseinkommens keine Änderung in der Entschädigung . Die Anwendung die ses faktische n Rückw irkungsverbot s sei vorliegend nicht sachg erecht. Auch wenn das Rückwirkun gsverbot zum Tragen kommen sollte , müsse der angefochtene Entscheid jedoch aufgehoben werden, weil das provisorische Erwerbseinkommen offensichtlich falsch und viel zu hoch festgelegt worden sei. Die u rsprüngliche Grundlage sei deshalb zu berichtigen. Hätte die Beschwerdegegnerin das eben falls zu hohe provisorische Einkommen des Vorjahres 2018 von Fr. 83'000.-- übernommen, hätte er Anspruch auf eine Corona-Erwerbsausfallentschädigung gehabt</w:t>
      </w:r>
    </w:p>
    <w:p>
      <w:r>
        <w:t>( Urk. 1 S. 3 f. ). 3.</w:t>
      </w:r>
    </w:p>
    <w:p>
      <w:r>
        <w:rPr>
          <w:b/>
        </w:rPr>
        <w:t>E. 3</w:t>
      </w:r>
    </w:p>
    <w:p>
      <w:r>
        <w:t>bis der Covid -19-Verordnung Erwerbsausfall (Stand: 6. Juli 2020) sind Selbständige rwerbende im Sinne von Art. 12 des Bundesgesetzes über den Allgemeinen Teil des Sozialversicherungsrechts (ATSG) anspruchsberechtigt, wenn sie aufgrund der bundesrätlichen</w:t>
      </w:r>
    </w:p>
    <w:p>
      <w:r>
        <w:t>Massnahmen zur Bekämpfung des Coronavirus , obwohl sie nicht zur Schliessung des Betriebs verpflichtet oder direkt vom Veranstaltungsverbot betroffen waren, einen Erwerbsausfall erleiden und ihr für die Bemessung der Beiträge der AHV massgebendes Einkommen für da s Jahr 2019 zwischen Fr. 10‘000. -- und Fr. 90‘000.-- liegt ( sogenannte Härte fallregelung) ; dabei gilt für die Berechnung des massgebenden Einkommens für das Jahr 2019 Artikel 5 Absatz 2 zweiter Satz sinngemäss.</w:t>
      </w:r>
    </w:p>
    <w:p>
      <w:r>
        <w:rPr>
          <w:b/>
        </w:rPr>
        <w:t>E. 3.1</w:t>
      </w:r>
    </w:p>
    <w:p>
      <w:r>
        <w:t>Der Beschwerdeführer ist respektive war von den behördlichen Massnahmen zur Bekämpfung der Corona-Pandemie im Rahmen seiner Tätigkeit als Physiother a peut nur indirekt betroffen , we il er zwar weiterarbeiten durfte , aber wegen der Massnahmen</w:t>
      </w:r>
    </w:p>
    <w:p>
      <w:r>
        <w:t>gemäss eigenen Angaben weniger Arbeit hat te (vgl. auch Urteil des Sozialversicherungsgerichts des Kantons Zürich EE.2020.00001 vom 18. Novem ber 2020 E. 5.2) . Bei einem solchen Erwerbsausfall besteht gemäss Art. 2 Abs. 3 bis Covid-19-Verordnung Erwerbsausfall Anspruch auf eine Entschädigung, wenn das für die Bemessung der Beiträge der AHV massgebende Einkommen für das Jahr 2019 zwischen Fr. 10'000.-- und Fr. 90'000.-- liegt (Härtefallregelung; vgl. E. 1.2.1).</w:t>
      </w:r>
    </w:p>
    <w:p>
      <w:r>
        <w:rPr>
          <w:b/>
        </w:rPr>
        <w:t>E. 3.2</w:t>
      </w:r>
    </w:p>
    <w:p>
      <w:r>
        <w:t>Am 2</w:t>
      </w:r>
    </w:p>
    <w:p>
      <w:r>
        <w:rPr>
          <w:b/>
        </w:rPr>
        <w:t>E. 3.3</w:t>
      </w:r>
    </w:p>
    <w:p>
      <w:r>
        <w:t>Die Beschwerdegegnerin war weder verpflichtet noch berechtigt, das massge bende Einkommen im Sinne von Art. 2 Abs. 3 bis der Covid-19-Verordnung Erwerbsausfall allein gestützt auf die Angaben in der Steuererklärung 2019</w:t>
      </w:r>
    </w:p>
    <w:p>
      <w:r>
        <w:t>( Urk. 8/35 /3-6 ) oder in der Eingabe des Beschwerdeführers vom 1. Juli 2020 ( Urk. 8/37) herabzusetzen. Für eine Abweichung vom Einkommen, welches Grundlage für die Festsetzung der Beitragsrechnungen ( Akontorechnungen ) für das Jahr 2019 b ildete, muss gemäss Rz. 1065.1 KS CE (Stand : 3. Juli 2020) eine definitive Steuerveranlagung – nicht lediglich eine Steuererklärung – vorliegen.</w:t>
      </w:r>
    </w:p>
    <w:p>
      <w:r>
        <w:rPr>
          <w:b/>
        </w:rPr>
        <w:t>E. 3.4</w:t>
      </w:r>
    </w:p>
    <w:p>
      <w:r>
        <w:t>Massgebend ist vorliegend die Mitteilu ng der Beschwerdegegnerin vom 29 . Januar 201 9, wonach vom Beschwerdeführer für das Jahr 2019 Akontobei träge auf der Grundlage eines beitragspflichtigen Einkommens von Fr. 91'800.-- erhoben würden (Urk. 8/24). Da dieses Einkommen über dem Grenz wert von Fr. 90'000.-- liegt, ist nicht zu beanstanden, dass die Beschwerde gegnerin auf grund der ihr vorliegenden Akten einen Härtefall im Sinne von Art. 2 Abs.</w:t>
      </w:r>
    </w:p>
    <w:p>
      <w:r>
        <w:t>3 bis der Covid-19-Verordnung Erwerbsausfall verneint und den An trag des Beschwerdeführers auf Corona-Erwerbsersatzentschädigung abgewiesen hat.</w:t>
      </w:r>
    </w:p>
    <w:p>
      <w:r>
        <w:t>Da die Abweisung des Leistungsbegehrens auf einer provisorischen Bemessung des AHV-pflichtigen Einkommens beruht, steht dieses Urteil einer Neubeurtei lung infolge definitiv veranlagter Bemessungsgrundlagen nicht entgegen (vgl. auch BGE 133 V 431 E. 6.2.4). Wie bereits festgestellt (E. 1.5), kann ein allfälliger Anspruch entgegen Art. 5 Abs. 2 Satz 2 der Covid-19-Verordnung Erwerbsaus fall (Stand : 6. Juli 2020) nicht davon abhängig gemacht werden, ob die das Jahr 2019 betreffende definitive Steuerveranlagung bis zum 16. September 2020 bereits zugestellt wurde oder nicht. Der Beschwerdeführer war auch nicht gemäss Art. 24 Abs. 4 der Verordnung über die Alters- und Hinterlassenenversicherung ( AHVV ) bzw. gemäss Rz . 1154 der Wegleit ung über die Beiträge der Selb ständig erwerbenden und Nichterwerbstätigen in der AHV, IV und EO (WSN) verpflichtet gewesen, nach Einr eichung der Steuererklärung 2019, datierend vo m 2 0. März 2020 , worin er ein Einkommen aus selbständiger Erwerbstätigkeit von Fr. 70‘815.- - deklarierte ( Urk. 8/35/3-6) , eine nachträgliche Korrektur der auf der Grundlage eines prognostizierten Einkommens in Höhe von Fr. 91‘800.-- bereits erhobenen Akontob eiträge 2019 einzuleiten. Nach Art. 24 Abs. 4 AHVV sind lediglich wesentliche Abweichungen vom voraussichtlichen Einkommen der Ausgleichskasse zu melden. Gemäss Rz . 1155 WSN gilt als wesentlich eine Abweichung des erzielten vom voraussichtlichen Jahreseinkommen von mindes tens 25 Prozent. Eine Abweichung von mindestens 25 Prozent liegt aber nicht vor. Man kann dem Beschwerdeführer daher nicht vorhalten, dass er verpflichtet gewesen wäre, vor dem 17. März 2020 selber für eine nachträgliche Anpassung der Grundlage für die Beitragsbemessung für das Jahr 2019 zu sorgen. Er ist seinen Mitwirkungspflichten im Rahmen des Beitragsbezugs klaglos nachgekom men. Deshalb hat es damit sein Bewenden, dass eine Berücksichtigung der defi nitiven Steuerveranlagung für das Jahr 2019 nicht davon abhängig gemacht wer den kann, ob sie spätestens am 16. September 2020 bei der Beschwerdegegnerin vorgelegen hat. Aus Gründen des Gleichbehandlungsgrundsatzes kann die Mög lichkeit der Geltendmachung eines Rechts nicht einzig davon abhängen, wie rasch eine andere Behörde entscheidet. Der Beschwerdeführer wird daher nach Eingang der definitiven Veranlagung eine Neubeurteilung verlangen können, zumal er die Korrektur bereits vor dem 16. September 2020 beantragt hat.</w:t>
      </w:r>
    </w:p>
    <w:p>
      <w:r>
        <w:t>Im Sinne dieser Erwägungen ist die Beschwerde abzuweisen. 4. 4.1</w:t>
      </w:r>
    </w:p>
    <w:p>
      <w:r>
        <w:t>Zu prüfen bleibt das Gesuch um Bestellung einer unentgeltlichen Rechtsvertre tung. 4.2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Bedürftig im Sinne von Art. 64 des Bundesgesetzes über das Bundesgericht ( BGG ) ist eine Per son, wenn sie ohne Beeinträchtigung des für sie und ihre Fa milie nötigen Lebensunterhaltes nicht in der Lage ist, die Prozesskosten zu bestreiten (BGE 128 I 225 E. 2.5.1). Massgebend sind die wirtschaftlichen Verhältnisse im Zeitpunkt, in dem das Gesuch um unentgeltliche Rechtspflege (§ 28 lit. a des Gesetzes über das Sozialversicherungsgericht, GSVGer , i.V.m. Art. 119 der Zivil prozessordnung, ZPO) eingereicht wird (BGE 120 Ia 179 E. 3a), oder – bei seither eingetretenen Veränderungen – auch in demjenigen der Entscheidfindung (BGE</w:t>
      </w:r>
    </w:p>
    <w:p>
      <w:r>
        <w:t>108 V 265 E. 4). 4.3</w:t>
      </w:r>
    </w:p>
    <w:p>
      <w:r>
        <w:t>Aus dem eingereichten Formular zur Abklärung der prozessualen Bedürftigkeit vom 2 9. Oktober 2020 ( Urk. 10) geht unter anderem hervor, dass der Beschwer deführer über ein Postkonto mit aktuell ca. Fr. 30'000. -- (Stand am 31. Dezember 2019: Fr. 33'215.84; vgl. Urk. 11/1) sowie über eine Liegenschaft in Portugal im Wert von ca. Fr. 200'000.-- verfügt . Zieht man vom Vermögen auf dem Post konto den gerich tsüblichen Freibetrag von Fr. 15 '000.-- für ein e Einzelperson mit einem Kind (unter 16 Jahren; vgl. Urk. 8/13) ab, verbleibt ihm ein Barvermögen von ca. Fr. 15 '000.-- . Der Beschwerde führer ist damit in der Lage, das anfallende Honorar seines Rechtsvertreters selbst zu begleichen. Die finanzielle Bedürftigkeit ist nicht ausgewiesen. Die übrigen Voraussetzungen zur Gewährung der unent geltlichen Rechtsvertretung müssen deshalb nicht geprüft werden . Das Gesuch um Bestellung eines unentgeltlichen Rechtsvertreters ist abzuweisen. Das Gericht beschliesst : Das Gesuch um Bestellung einer unentgeltlichen Rechtsvertretung wird abgewiesen, und erkennt: 1.</w:t>
      </w:r>
    </w:p>
    <w:p>
      <w:r>
        <w:t>Die Beschwerde wird im Sinne der E. 3.4 abgewiesen. 2.</w:t>
      </w:r>
    </w:p>
    <w:p>
      <w:r>
        <w:t>Das Verfahren ist kostenlos. 3 .</w:t>
      </w:r>
    </w:p>
    <w:p>
      <w:r>
        <w:t>Zustellung gegen Empfangsschein an: - Rechtsanwalt Philipp Do Canto - Sozialversicherungsanstalt des Kantons Zürich, Ausgleichskasse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5</w:t>
      </w:r>
    </w:p>
    <w:p>
      <w:r>
        <w:t>Abs. 2 Satz 2 der Covid-19-Verordnung Erwerbsausfall, Stand :</w:t>
      </w:r>
    </w:p>
    <w:p>
      <w:r>
        <w:t>6. Juli 2020, sowie Rz. 1065.1 KS CE, Stand :</w:t>
      </w:r>
    </w:p>
    <w:p>
      <w:r>
        <w:t>3. Juli 2020, jedenfalls insoweit gegen den verfassungsmässigen Grundsatz der Gleichbehandlung ( Art.</w:t>
      </w:r>
    </w:p>
    <w:p>
      <w:r>
        <w:rPr>
          <w:b/>
        </w:rPr>
        <w:t>E. 8</w:t>
      </w:r>
    </w:p>
    <w:p>
      <w:r>
        <w:t>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anderen Worten ergeben sich rechtliche Unterscheidungen, für die kein vernünf tiger Grund in den zu regelnden Verhältnissen ersichtlich ist .</w:t>
      </w:r>
    </w:p>
    <w:p>
      <w:r>
        <w:t>Daraus folgerte das Gericht, der Versicherte habe einen Anspruch darauf, dass die definitive Steuer veranlagung für das Jahr 2019 auch nach dem 16. Septem ber 2020 zu berück sichtigen sei. Offengelassen wurde die Frage, ob eine nach trägliche Korrektur gestützt auf veranlagte Bemessungsgrundlagen jeden falls bis zum 16. September 2020 hätte geltend gemacht werden müssen, auch wenn die relevanten Unterla gen erst nachträglich aufgelegt werden können (vgl. Art. 5 Abs. 2 bis und 2 ter der Covid-19-Verordnung Erwerbsausfall in der ab dem 7. September bzw. 8. Okto ber 2020 geltenden Fassung; erwähntes Urteil E.</w:t>
      </w:r>
    </w:p>
    <w:p>
      <w:r>
        <w:t>3) . 2.</w:t>
      </w:r>
    </w:p>
    <w:p>
      <w:r>
        <w:rPr>
          <w:b/>
        </w:rPr>
        <w:t>E. 9</w:t>
      </w:r>
    </w:p>
    <w:p>
      <w:r>
        <w:t>. Januar 2019 t eilte die Beschwerdegegnerin dem Beschwerdeführer mit, dass die Akontobeiträge für Selbständigerwerbende für das Jahr 2019 gestützt auf ein beitragspflichtiges Einkommen von Fr. 91'800.-- festgelegt würden (Urk. 8/24 ). Am 29. Januar 2020 t eilte sie dem Beschwerde führer mit, dass die Akontobeiträge für Selbständigerwerbende für das Jahr 2020 gestützt auf ein beitragspflichtiges Einkommen von Fr. 92'100.-- festgelegt würden (Urk. 8/30 ). In diesen beiden Schreiben wurde der Beschwerdeführer jeweils darum gebeten, eine allfällige wesentliche Abweichung (mehr als 25 Prozent) des effektiven Erwerbseinkommens von den provisorischen Berechnungsgrundlagen (auf dem beiliegenden Formular) zu melden . Dass der Beschwerdeführer der Beschwerde gegnerin telefonisch mitgeteilt habe , sein tatsächl iches Einkommen sei viel tiefer , ist nicht aktenkundig. N ähere Angaben dazu, wann d as angebliche Telefonge spräch stattgefunden haben soll , mach te der Beschwerdeführer</w:t>
      </w:r>
    </w:p>
    <w:p>
      <w:r>
        <w:t>nicht. Unter die sen Umständen kann nicht als erstellt gelten, dass dieses Telefonat stattgefunden hat. Am 29. März 2020 (Eingangsdatum) meldete sich der Beschwerde führer zum Bezug einer Corona- Erwerbsausfall ent schädigung an (Urk. 8/33 ). Mit Verfügung vom 2 2. April 2020 verneinte die Beschwerdegegnerin einen entsprechenden Anspruch (Urk. 8/34). Mit Einsprache vom 1 2. Mai 2020 machte der Beschwer deführer geltend, dass sein ( steuerbares ) Einkommen im Jahr 2019 Fr. 41‘000.-- betragen habe ( das Einkommen aus selbständiger Erwerbstä tigkeit betrug gemäss der als Beilage eingereichten Steuererklärung 2019 Fr. 70‘815.-- ; Urk. 8/35 ). Mit Eingabe vom 1. Juli 2020 teilte der Beschwerdeführer der Beschwerdegegnerin mit, dass das voraussichtliche Erwerbseinkommen für das Jahr 2020 Fr. 50‘000. -- und das Erwerbseinkommen für das Jahr 2019 Fr. 42‘000. -- betrage ( Urk. 8/37). Mit Mitteilungen vom 9. Juli 2020 setzte die Beschwerdegegnerin die Akonto beiträge für Selbständigerwerbende für das Jahr 2019 gestützt auf ein beitrags pflichtiges Einkommen von abgerundet</w:t>
      </w:r>
    </w:p>
    <w:p>
      <w:r>
        <w:t>Fr. 45’100 . -- ( Fr. 42'000.-- + Fr. 3'186.55 [aufzurechnende persönliche Beiträge]) und die Akontobeiträge für Selbständig erwerbende für das Jahr 2020 gestützt auf ein beitragspfli chtiges Einkommen von abgerundet Fr. 54’600 . -- ( Fr. 50'000.-- + Fr. 4'666.90 [aufzurechnende per sönliche Beiträge]) fest (Urk. 8/40-41 ).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