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BV.2023.00057 vom 3. Oktober 2023</w:t>
      </w:r>
    </w:p>
    <w:p>
      <w:r>
        <w:t>ZH Sozialversicherungsgericht, 2023-10-03, DE</w:t>
      </w:r>
    </w:p>
    <w:p>
      <w:r>
        <w:rPr>
          <w:b/>
        </w:rPr>
        <w:t xml:space="preserve">Quelle: </w:t>
      </w:r>
      <w:r>
        <w:t>https://mcp.opencaselaw.ch/entscheid/zh_sozialversicherungsgericht_BV.2023.00057</w:t>
      </w:r>
    </w:p>
    <w:p>
      <w:r>
        <w:t>FR: ZH_SOZIALVERSICHERUNGSGERICHT BV.2023.00057 du 3 octobre 2023</w:t>
      </w:r>
    </w:p>
    <w:p>
      <w:r>
        <w:t>IT: ZH_SOZIALVERSICHERUNGSGERICHT BV.2023.00057 del 3 ottobre 2023</w:t>
      </w:r>
    </w:p>
    <w:p>
      <w:pPr>
        <w:pStyle w:val="Heading2"/>
      </w:pPr>
      <w:r>
        <w:t>Erwägungen</w:t>
      </w:r>
    </w:p>
    <w:p>
      <w:r>
        <w:rPr>
          <w:b/>
        </w:rPr>
        <w:t>E. 3</w:t>
      </w:r>
    </w:p>
    <w:p>
      <w:r>
        <w:t>Das französische Scheidungsgericht hat gemäss den Angaben der Klägerin keine Regelung</w:t>
      </w:r>
    </w:p>
    <w:p>
      <w:r>
        <w:t>zur Austrittsleistung der beruflichen Vorsorge gemäss schweizerischem Recht getroffen (Urk. 1) und damit auch insbesondere nicht den Teilungsschlüssel bestimmt . Es erweist sich deshalb als ergänzungsbedürftig, wofür das hiesige Gericht nicht zuständig ist (vgl. E. 2.2). Die anbegehrte Ergänzung ist vielmehr beim zuständigen schweizerischen Scheidungsgericht (am Ort des Sitzes der Vor sorgeeinrichtung [Art. 64 Abs. 1 bis IPRG], sofern keine Zuständigkeit nach Art. 59 f. IPRG besteht) geltend zu machen .</w:t>
      </w:r>
    </w:p>
    <w:p>
      <w:r>
        <w:rPr>
          <w:b/>
        </w:rPr>
        <w:t>E. 4</w:t>
      </w:r>
    </w:p>
    <w:p>
      <w:r>
        <w:t>Nach dem Gesagten ist das hiesige Gericht für die Beurteilung der von der Klä gerin erhobenen Klage nicht zuständig, weshalb ohne Anhörung der Gegenpartei auf die Klage nicht einzutreten ist (§ 19 Abs. 2 des Gesetzes über das Sozialversicherungs gericht).</w:t>
      </w:r>
    </w:p>
    <w:p>
      <w:r>
        <w:rPr>
          <w:b/>
        </w:rPr>
        <w:t>E. 5</w:t>
      </w:r>
    </w:p>
    <w:p>
      <w:r>
        <w:t>Gemäss Art. 73 Abs. 2</w:t>
      </w:r>
    </w:p>
    <w:p>
      <w:r>
        <w:t>BVG</w:t>
      </w:r>
    </w:p>
    <w:p>
      <w:r>
        <w:t>ist das Verfahren kostenlos. Das Gericht beschliesst: 1.</w:t>
      </w:r>
    </w:p>
    <w:p>
      <w:r>
        <w:t>Auf die Klage wird nicht eingetreten. 2.</w:t>
      </w:r>
    </w:p>
    <w:p>
      <w:r>
        <w:t>Das Verfahren ist kostenlos. 3.</w:t>
      </w:r>
    </w:p>
    <w:p>
      <w:r>
        <w:t>Zustellung gegen Empfangsschein an: - X.___ - Swisscanto Sammelstiftung, unter Beilage einer Kopie von Urk. 1 -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Gerichtsschreiberin 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