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BV.2022.00038 vom 8. Februar 2023</w:t>
      </w:r>
    </w:p>
    <w:p>
      <w:r>
        <w:t>ZH Sozialversicherungsgericht, 2023-02-08, DE</w:t>
      </w:r>
    </w:p>
    <w:p>
      <w:r>
        <w:rPr>
          <w:b/>
        </w:rPr>
        <w:t xml:space="preserve">Quelle: </w:t>
      </w:r>
      <w:r>
        <w:t>https://mcp.opencaselaw.ch/entscheid/zh_sozialversicherungsgericht_BV.2022.00038</w:t>
      </w:r>
    </w:p>
    <w:p>
      <w:r>
        <w:t>FR: ZH_SOZIALVERSICHERUNGSGERICHT BV.2022.00038 du 8 février 2023</w:t>
      </w:r>
    </w:p>
    <w:p>
      <w:r>
        <w:t>IT: ZH_SOZIALVERSICHERUNGSGERICHT BV.2022.00038 del 8 febbraio 2023</w:t>
      </w:r>
    </w:p>
    <w:p>
      <w:pPr>
        <w:pStyle w:val="Heading2"/>
      </w:pPr>
      <w:r>
        <w:t>Erwägungen</w:t>
      </w:r>
    </w:p>
    <w:p>
      <w:r>
        <w:rPr>
          <w:b/>
        </w:rPr>
        <w:t>E. 1</w:t>
      </w:r>
    </w:p>
    <w:p>
      <w:r>
        <w:t>Der 1960 geborene X.___ ist als selbständiger Musikverleger tätig. Mit am 15./2 6. November 2018 unterzeichneter Anschlussvereinbarung ( Urk. 8/1) schloss sich seine Einzelfirma per 1. Januar 2018 der Charles Apothéloz -Stiftung Berufliche Vorsorge für Kulturschaffende (CAST) zwecks Durchführung der beruflichen Vorsorge an. X.___ meldete sich bei der CAST per 1. Januar 2018 mit einem voraussichtlichen AHV-Jahreslohn von Fr. 300'000. -- an ( Urk. 8/2, Urk. 8/3). Nachdem er sich bei der CAST bezüg lich des Einkaufs in die vollen reglementarischen Leitungen erkundigt hatte ( Urk. 8/6) , teilte diese ihm mit Schreiben vom 1 6. November 2018 mit, dass die maximal mögliche Einkaufssumme Fr. 2'423'162.55 betrage ( Urk. 2/1) . Am 11. Dezember 2018 brachte X.___ eine Freizügigkeitsleistung in Höhe von Fr. 53'493.15 ein ( Urk. 8/5). Zudem tätigte er am 1 2. Dezember 2018 einen Einkauf über Fr. 800'000.</w:t>
      </w:r>
    </w:p>
    <w:p>
      <w:r>
        <w:t>und am 2 0. Dezember 2018 einen solchen über Fr. 70'000. -- ( Urk. 8/7, Urk. 8/8). Am 5. Juli 2019 brachte er eine weitere Freizü gigkeitsleistung in Höhe vo n Fr. 3'882.60 ein ( Urk. 8/11) und a m 12. November 2019 tätigte er</w:t>
      </w:r>
    </w:p>
    <w:p>
      <w:r>
        <w:t>erneut</w:t>
      </w:r>
    </w:p>
    <w:p>
      <w:r>
        <w:t>einen Ein k auf, und zwar in Höhe von Fr. 400'000.</w:t>
      </w:r>
    </w:p>
    <w:p>
      <w:r>
        <w:t>( Urk. 8/14). Am 2 9. November 2019 teilte X.___ der CAST mit, dass sich sein Lohn 2019 auf ungefähr Fr. 400'000. -- belaufen werde, ebenso voraussichtlich der Lohn 20 20 ( Urk. 8/12) . Am 1 6. Dezember 2019 nahm X.___ einen Einkauf in Höhe von Fr. 150'000. -- vor (Urk.</w:t>
      </w:r>
    </w:p>
    <w:p>
      <w:r>
        <w:t>8/15) und am 2 2. Juli 2 0</w:t>
      </w:r>
    </w:p>
    <w:p>
      <w:r>
        <w:rPr>
          <w:b/>
        </w:rPr>
        <w:t>E. 1.1</w:t>
      </w:r>
    </w:p>
    <w:p>
      <w:r>
        <w:t>Strittig und zu prüfen ist im vorliegenden Verfahren, ob bzw. in welchem Umfang der Kläger weitere Einkäufe bei der Beklagten tätigen kann.</w:t>
      </w:r>
    </w:p>
    <w:p>
      <w:r>
        <w:rPr>
          <w:b/>
        </w:rPr>
        <w:t>E. 1.2</w:t>
      </w:r>
    </w:p>
    <w:p>
      <w:r>
        <w:t>Die örtliche und sachliche Zuständigkeit des hiesigen Gerichts zum Entscheid über die strittigen Ansprüche ist gegeben ( Art. 73 des Bundesgesetzes über die berufliche Alters-, Hinterl assenen- und Invalidenvorsorge, BVG, in Verbindung mit § 2 Abs. 2 lit . a des Gesetzes über das Sozialversicherungsgericht, GSVGer ). 2.</w:t>
      </w:r>
    </w:p>
    <w:p>
      <w:r>
        <w:rPr>
          <w:b/>
        </w:rPr>
        <w:t>E. 2</w:t>
      </w:r>
    </w:p>
    <w:p>
      <w:r>
        <w:t>Mit Eingabe vom 1 4. Mai 2022 erhob X.___ Klage gegen die CAST und beantragte im Wesentlichen ( Urk. 1), die Beklagte habe ihm einem Einkauf in der Höhe der Differenz zwischen Fr. 2'423'162.55 und den bereits ein bezahlten Beiträgen zu gestatten. Die Beklagte beantragte mit Klageantwort vom 8. August 2022 die Abweisung der Klage , soweit d a rauf einzutreten sei (Urk. 7). Mit Replik vom 8. S eptember 2022 ( Urk. 12) hielt der Kläger ebenso an seinem Antrag fest wie die Beklagte mit Duplik vom 8. Dezember 2022 ( Urk. 20). Die Duplik wurde dem Kläger mit Verfügung vom 2 0. Dezember 2022 zur Kenntnis nahme zugestellt ( Urk. 21).</w:t>
      </w:r>
    </w:p>
    <w:p>
      <w:r>
        <w:rPr>
          <w:b/>
        </w:rPr>
        <w:t>E. 2.1</w:t>
      </w:r>
    </w:p>
    <w:p>
      <w:r>
        <w:t>Der Kläger erklärte zur Begründung seiner Klage im Wesentlichen ( Urk. 1), e s gelte zu unterscheiden zwischen dem rohen Einkommen, dem reinen Einkommen und dem AHV-beitragspflichtigen Einkommen. Das rohe Einkommen sei das gesamte Einkommen einer Person und/oder deren Unternehmen vor Abzug von Unkosten, die zur Gewinnerzielung nötig seien. Zu diesen Unkosten zählten auch (anteilig) Beiträge an die AHV und die Pensionskasse. Das reine Einkommen sei das Einkommen nach Abzug der Unkosten zur Gewinnerzielung, also der Rein gewinn eines Unternehmens. Die Definition des AHV-beitragspflichtigen Ein kommens sei nirgends zu finden. Da die Definition fehle, könne es sich sinnge mäss nur um das versicherungspflichtige Einkommen handeln, und dieses werde bei S elbständigen durch die Steuerbehörde ermittelt. Es handle sich um das reine Einkommen, welches auch als Basis zur Berechnung der direkten Bundessteuer dien e . Zur Ermittlung des reinen Einkommens würden nicht berücksichtigt: private Einnahmen, die nicht versicherungspflichtig seien, sowie Einkäufe bei der Pensionskasse für fehlende Beitragsjahre. Zur Ermittlung würden jedoch berück sichtigt: Beiträge an die Pensionskasse sowie sogenannte Einlagen und Zuwen dungen, dies dürfe nicht mit Einkäufen für fehlende Beitragsjahre verwechselt werden. Festzuhalten sei, dass das reine Einkommen, also das AHV b eitragspflichtige Einkommen, von der Steuerbehörde ermittelt werde.</w:t>
      </w:r>
    </w:p>
    <w:p>
      <w:r>
        <w:t>Die Steuerbehörde ermittle das AHV-beitragspflichtige Einkommen gestützt auf</w:t>
      </w:r>
    </w:p>
    <w:p>
      <w:r>
        <w:t>Art.</w:t>
      </w:r>
    </w:p>
    <w:p>
      <w:r>
        <w:rPr>
          <w:b/>
        </w:rPr>
        <w:t>E. 2.2</w:t>
      </w:r>
    </w:p>
    <w:p>
      <w:r>
        <w:t>Die Beklagte wendete dagegen mit Klageantwort vom 8. A ugust 2022 im Wesent lichen ein (Urk. 7), bereits in dem im Jahr 2018 gültig gewesenen Vorsorgeregle ment sei in Ziffer 13 festgehalten gewesen , dass der versicherte Lohn im Vorsor gepla n definiert sei. Es werde auch im Vorsorgereglement statuiert, da s s der vers icherte Lohn unter Vorbehalt vo n</w:t>
      </w:r>
    </w:p>
    <w:p>
      <w:r>
        <w:t>Ziffer 13.4 in der Gesamtheit über alle bestehenden Vorsorgeverhältnisse das AHV-beitragspflichtige Einkommen sowie das Zehnfache des oberen BVG-Grenzbetrages nicht übersteigen dürfe. Entspre chende Regelungen seien in den Ziffern</w:t>
      </w:r>
    </w:p>
    <w:p>
      <w:r>
        <w:rPr>
          <w:b/>
        </w:rPr>
        <w:t>E. 2.3</w:t>
      </w:r>
    </w:p>
    <w:p>
      <w:r>
        <w:t>Mit Replik vom 8. September 2022 ( Urk. 12) erklärte der Kläger, es gebe zwei Arten von Zahlungen an die 2. Säule, die über die obligatorischen Beitr ä ge hin ausgingen: 1) sogenannte Einlagen sowie 2) Einkäufe für fehlende Beitragsjahre, deren Höhe abhängig sei vom Einkaufsvolumen, dessen Höhe wiederum abhän g ig sei vom AHV-beitragspflichtigen Einkommen sowie der daraus errechneten Beitragshöhe sowie den fehlenden Beit ragsjahren. Während «Einlagen» als Geschäftsausgaben verbucht würden, wirkten sie sich gleichzeitig auf das steu e r liche sowie das AHV-beitragspflichtige Einkommen mindernd aus. Diese Berech nung finde ausschliesslich bei der Steuerbehörde statt, von welcher das beitrags pflichtige Einkommen ermittelt werde. Einkäufe für fehlende Beitragsjahre würden von der Steuerbehörde erst im privaten Teil der Steuererklärung berück sichtigt und wirkten sich nicht auf das AHV-beitragspflichtige Einkommen aus. Um dem Versicherten dennoch einen Na chlass bei den AHV-Beiträgen zu gewäh ren, sei vorgesehen, dass die Steuerbe hörde diese Einkäufe bei der Me l d ung an die AHV separat ausweise, damit die AHV bei der Beitragsberechnung den «Rabatt» gewähren könne. Das AHV-beitragspflichtige Einkommen im Sinne des AHVG und im Sinne des BVG werde dadurch nicht verändert. Da ein BVG-Einkaufsvolumen für fehlende Jahre vom beitragspflichtigen Einkommen abhän gig sei , könne das beitragspflichtige Einkommen nicht von einem BVG-Einkauf abhängen.</w:t>
      </w:r>
    </w:p>
    <w:p>
      <w:r>
        <w:t>Seitens der Beklagten sei ihm ein Einkaufsvolumen in Höhe von Fr. 2'423'162.55 berechnet worden. Im Schreiben der Beklagten vom 1 3. Dezember 2021 werde erwähnt, dass «die Berechnung irrtümlich unter Berücksichtigung einer Ver zinsung von 2 % vorgenommen worden sei.». Dies sei nicht sein Fehler. Die Grundlage für die Berechnung sei sein 2018 versicherter Jahreslohn in Höhe von F r . 300'000.--. Dieses versicherungspflichtige Einkommen sei seit 2018 ste ts deutlich überschritten worden. Er habe aufgrund der Berechnung seine Finanz planung für seine letzten Berufsjahre (bis 2025) und auch danach für den Bezug der Rente aus der 2. Säule entsprechend gestaltet, weil er die Berechnung als ver bindlich betrachtet habe. Wenn nun das Einkaufsvolumen nach unten korrigiert würde, offensichtlich um einen 6-stelligen Betrag, dann würd e das für ihn einen finanziellen Nachteil in dreifacher Hinsicht bedeuten: 1) Das Volumen seiner 2. Säule wäre verringert und som it seine Rente dauerhaft tiefer ; 2) d ie steuerliche Belastung seiner Berufsjahre bis 2025 ( R enteneintritt) wäre höher ;</w:t>
      </w:r>
    </w:p>
    <w:p>
      <w:r>
        <w:t>3) d ie AHV Beiträge bis 2025 wä ren höher. Demgegenüber stehe die Tatsa che, dass der Beklagten kein Nachteil entstehe, wenn die Einkaufsberechnung (etwa 2,4 Milli onen) nicht verringert werde – das Geld komme ja zunächst von ihm.</w:t>
      </w:r>
    </w:p>
    <w:p>
      <w:r>
        <w:t>Er habe das Jahr 2021 buchhalterisch noch nicht abgeschlossen, weil er hoffe, dass das Ger icht die 2,4 Millionen bestätig e und er somit die im Jahr 2021 getä tigten Einkäufe in Höhe von Fr. 430'000.--, welche ihm zum Grossteil zurück überwiesen worden seien, wieder an die Beklagte überweisen könne und somit n och im Jahr 2021 verbuchen könne. Dann könne er auch den geforderten Beweis für die Höhe seines beitragspflichtigen Einkommens 2021 erbringen.</w:t>
      </w:r>
    </w:p>
    <w:p>
      <w:r>
        <w:rPr>
          <w:b/>
        </w:rPr>
        <w:t>E. 2.4</w:t>
      </w:r>
    </w:p>
    <w:p>
      <w:r>
        <w:t>Mit Duplik vom 8. Dezember 2022 erklärte die Beklagte ( Urk. 20), der Kläger führe aus, dass sie nicht zwischen eingebrachten Freizügigkeitsleistungen und vom Kläger geleisteten Einkaufssummen zur Verbesserung der reglementarischen Leis tungen differenzier e bzw. diese Vorgänge einander gleichstelle. Das sei selbstver ständlich nicht der Fall. Die Freizügigkeitsleistungen hätten aber selbstredend Einfluss auf das noch vorhandene reglementarische Einkaufspoten z ial.</w:t>
      </w:r>
    </w:p>
    <w:p>
      <w:r>
        <w:t>Der Kläger verlange, dass sie da s von der Steuerbehörde a n die AHV gemeldete Einkommen aus selbständiger Erwerbstätigkeit als versichertes Einkommen berücksichtige. Er verkenne dabei aber, dass das steuerpflichtige Einkommen nicht mit dem AHV-beitragspflichtigen Einkommen identisch sei und einzig letz teres in der beruflichen Vorsorge massgebend sei.</w:t>
      </w:r>
    </w:p>
    <w:p>
      <w:r>
        <w:t>Die bisherigen Angaben zum Einkaufspoten z ial seien vor allem deshalb falsch, da ein viel zu hoher Lohn versichert worden sei. Der unbelegte und unsubstan tiierte Hinweis des Klägers, er habe aufgrund der Berechnungen seine Finanz planung für die Berufsjahre bis 2025 und danach für den Bezug der Rente der 2. Säule entsprechend gestaltet, müsse als reine Schutzbehauptung zurückge wiesen werden. Der Kläger habe auch keine konkreten Schritte belegmässig dargelegt, die er im Vertrauen auf die Richtigkeit die Auskunft ohne Nachteil nicht mehr rückgängig machen könnte. Es sei im Übrigen auch nicht ihr anzu lasten, wenn der Kläger Lohnmeldungen in Verletzung der einschlägigen regle mentarischen und gesetzlichen Bestimmungen vornehme.</w:t>
      </w:r>
    </w:p>
    <w:p>
      <w:r>
        <w:t>Der klägerische Hinweis, s ie erleide keinen Schaden, wenn sie ihm einen höheren Einkauf erlaube, sei falsch und nicht stichhaltig. Sie sei an die Umsetzung ihrer reglementarischen Bestimmungen gebunden, diese hätten auch die letztlich steuerrechtlich motivier ten Grundsätze wie der Angemessenheit, der Kollektivität und Planmässigkeit einzuhalten. Der Grundsatz der Gleichbehandlung verbiete auch, den Kläger anders als die übrigen versicherten Personen zu behandeln. Im Übrigen seien die Umwandlungssätze in der beruflichen Vorsorge notorisch zu hoch, so dass im Fall einer Alterspensionierung für die Vorsorgeeinrichtung regelmässig ein Pensio nierungsverlust entstehe. Dies gelte auch vorliegend. 3 . 3 .1 3.1.1</w:t>
      </w:r>
    </w:p>
    <w:p>
      <w:r>
        <w:t>Gemäss Art. 1 BVG umfasst b erufliche Vorsorge alle Massnahmen auf kollektiver Basis, die den älteren Menschen, den Hinterbliebenen und Invaliden beim Ein treten eines Versicherungsfalles (Alter, Tod oder Invalidität) zusammen mit den Leistungen der eidgenössischen Alters-, Hinterlassenen- und Invalidenversiche rung (AHV/IV) die Fortsetzung der gewohnten Lebenshaltung in angemessener Weise erlauben ( Abs. 1) .</w:t>
      </w:r>
    </w:p>
    <w:p>
      <w:r>
        <w:t>Der in der beruflichen Vorsorge versicherbare Lohn oder das versicherbare Einkommen der Selbständigerwerbenden darf das AHV beitragspflichtige Einkommen nicht übersteigen ( Abs. 2) .</w:t>
      </w:r>
    </w:p>
    <w:p>
      <w:r>
        <w:t>Der nach dem Reglement der Vorsorgeeinrichtung versicherbare Lohn der Arbeit nehmer oder das versicherbare Einkommen der Selbständigerwerbenden ist auf den zehnfachen oberen Grenzbetrag nac h Art. 8 Abs. 1 BVG beschränkt (Art.</w:t>
      </w:r>
    </w:p>
    <w:p>
      <w:r>
        <w:t>79c BVG). Zu versichern ist der Teil des Jahreslohnes von Fr. 25'095.-- bis und mit Fr. 86'040.-- respektive ab 1. Januar 2023 von Fr. 25'725.-- bis und mit Fr. 88'200.-- (Art. 8 Abs. 1 BVG in der bis 31. Dezember 2022 in Kraft gewesenen resp. in der 1. Januar 2023 gültigen Fassung). 3.1.2</w:t>
      </w:r>
    </w:p>
    <w:p>
      <w:r>
        <w:t>Gemäss Z iffer 13.1 des Vorsorgereglements der Beklagten , in allen seit 2018 gültig gewesenen Fassungen ( Urk. 8/29-32) ,</w:t>
      </w:r>
    </w:p>
    <w:p>
      <w:r>
        <w:t>ist d er versicherte Lohn im Vorsor geplan definiert. Der versicherte Lohn darf unter Vorbehalt von Ziffer 13.4 in der Gesamtheit über alle bestehenden Vorsorgeverhältnisse das AHV-beitragspflichtige Einkommen sowie das Zehnfach e des oberen BVG-Grenzbetrages nicht übersteigen.</w:t>
      </w:r>
    </w:p>
    <w:p>
      <w:r>
        <w:t>Gemäss Zif fer 13.4 des Vorsorgereglements kann eine versicherte Person, deren Lohn sich nach dem 5 8. Altersjahr um höchs tens die Hälfe reduziert , ohne dass sie einen vorzeitigen Teilbezug der Altersleis tungen bea nsprucht, verlangen, dass ihre Vorsorge bis zum ordentlichen Pen sionsalter gemäss Vorsorgeplan mit dem bisherigen versicherten Lohn weiterge führt wird. Die Weiterversicherung des bisherigen versicherten Lohnes setzt die volle Arbeitsfähigkeit der versicherten Person voraus.</w:t>
      </w:r>
    </w:p>
    <w:p>
      <w:r>
        <w:t>Im Vorsorgeplan G2 ( Urk. 8/4), welchen der Kläger gewählt hat, ist festgehalten (Ziffer II B), dass der versicherte Lohn dem voraussichtlichen AHV-pflichtigen Jahreslohn entspricht. Für Selbständigerwerbende versteht man unter dem AHV-pflichtigen Jahreslohn das AHV-pflichtige Jahreseinkommen. 3 .2 3 .2.1</w:t>
      </w:r>
    </w:p>
    <w:p>
      <w:r>
        <w:t>D i e Vorsorgeeinrichtung darf den Einkauf höchstens bis zur Höhe der reglemen tarischen Leistungen ermöglichen ( Art. 79b Abs. 1 BVG ). Der Bundesrat regelt die Fälle der Personen, die im Zeitpunkt, in dem sie den Einkauf verlangt haben, noch nie einer Vorsorgeeinrichtung angehört haben ( Art. 79 b Abs. 2 BVG ). 3.3.2</w:t>
      </w:r>
    </w:p>
    <w:p>
      <w:r>
        <w:t>Gemäss Vorsorgereglement der Beklagten (Ziffer 46 in den Fassungen gültig ab 1. Januar 2018 [ Urk. 8/29], 1. Januar 2020 [ Urk. 8/30], 1. Januar 2022 [ Urk. 8/32] bzw. Ziffer 47 in der Fassung gültig ab 1. Januar 2021])</w:t>
      </w:r>
    </w:p>
    <w:p>
      <w:r>
        <w:t>ist im Rahmen der gesetzlichen Bestimmungen der Einkauf in die reglementarischen Leistungen zur Verbesserung des Vorsorgeschutzes möglich. Die Höhe des maximal möglichen Einkaufs in die reglementarischen Leistungen entspricht der Differenz zwischen dem maximal möglichen und dem effektiv vorhandenen Altersguthaben im Zeit punkt des Einkaufs. Das maximal mögliche Altersguthaben entspricht dem Altersguthaben, das gemäss Vorsorgeplan bei lückenloser Beitragsdauer und mit dem aktuellen versicherten Lohn bis zum Zeitpunkt des Einkaufs erreichbar wäre.</w:t>
      </w:r>
    </w:p>
    <w:p>
      <w:r>
        <w:t>Bei einem Weiterführen der Vorsorge über das Pensionsalter hinaus entspricht das maximal mögliche Altersguthaben dem Altersguthaben, das im Zeitpunkt des Pensionsalters gemäss dem dazumal gültigen versicherten Lohn bei lückenloser Beitragsdauer erreichbar gewesen wäre.</w:t>
      </w:r>
    </w:p>
    <w:p>
      <w:r>
        <w:t>Sofern dies im Vorsorgeplan vorgesehen ist, kann eine versicherte Person über den Einkauf in die vollen reglementarischen Leistungen hinaus zusätzliche Ein käufe tätigen, um Kürzungen bei einem vorzeitigen Bezug der Altersleistungen ganz oder teilweise auszugleichen. Das resultierende Altersguthaben wird geson dert geführt.</w:t>
      </w:r>
    </w:p>
    <w:p>
      <w:r>
        <w:t>Dieses Altersguthaben und die daraus berechnete voraussichtliche Altersrente werden bei der Bemessung der Höhe der Invaliditäts- und Hinterlas se nenrenten nicht berücksichtigt . 3.3.3</w:t>
      </w:r>
    </w:p>
    <w:p>
      <w:r>
        <w:t>Gemäss Reglement Vorsorgeplan Plan G 2 ( Urk. 8/4) , welchen der Kläger gewähl t hat, erfolgt entgegen den Allgemeinen Bestimmungen bei diesem Vorsorgeplan zur Berechnung des maximal möglichen Einkaufsbetrags keine Verzinsung des Sparprozesses ( Ziffer VI. B ). 3 . 4 3 . 4 .1</w:t>
      </w:r>
    </w:p>
    <w:p>
      <w:r>
        <w:t>Die Beiträge der erwerbstätigen Versicherten werden gemäss Art. 4 Abs. 1 AHVG in Prozenten des Einkommens aus unselbständi ger und selbständiger Erwerbstä tigkeit festgesetz t.</w:t>
      </w:r>
    </w:p>
    <w:p>
      <w:r>
        <w:t>Gemäss Art. 9 AHVG ist Einkommen aus selbständiger Erwerbstätigkeit jedes Erwerbseinkommen, das nicht Entgelt für in unselbständiger Stellung geleistete Arbeit darstellt.</w:t>
      </w:r>
    </w:p>
    <w:p>
      <w:r>
        <w:t>Das Einkommen aus selbständiger Erwerbstätigkeit wird ermittelt, indem vom hierdurch erzielten rohen Einkommen abgezogen werden: a)</w:t>
      </w:r>
    </w:p>
    <w:p>
      <w:r>
        <w:t>die zur Erzielung des rohen Einkommens erforderlichen Gewin nungs kosten; b)</w:t>
      </w:r>
    </w:p>
    <w:p>
      <w:r>
        <w:t>die der Entwertung entsprechenden, geschäftsmässig begründe ten Abschrei bungen und Rückstellungen geschäftlicher Betriebe; c)</w:t>
      </w:r>
    </w:p>
    <w:p>
      <w:r>
        <w:t>die eingetretenen und verbuchten Geschäftsverluste; d)</w:t>
      </w:r>
    </w:p>
    <w:p>
      <w:r>
        <w:t>die vom Geschäftsinhaber in der Berechnungsperiode vorgenommenen Zuwendungen an Vorsorgeeinrichtungen zugunsten des eigenen Perso nals, sofern jede zweckwidrige Verwendung ausgeschlossen ist, sowie Zuwen dungen für ausschliesslich gemeinnützige Zwecke; e)</w:t>
      </w:r>
    </w:p>
    <w:p>
      <w:r>
        <w:t>die persönlichen Einlagen in Einrichtungen der beruflichen Vorsorge, soweit sie dem üblichen Arbeitgeberanteil entsprechen; f)</w:t>
      </w:r>
    </w:p>
    <w:p>
      <w:r>
        <w:t>der Zins des im Betrieb eingesetzten eigenen Kapitals; der Zinssatz ent spricht der jährlichen Durchschnittsrendite der Anleihen der nicht öffent lichen inländischen Schuldner in Schweizer Franken.</w:t>
      </w:r>
    </w:p>
    <w:p>
      <w:r>
        <w:t>Der Bundesrat ist befugt, nötigenfalls weitere Abzüge vom rohen Einkommen aus selbständiger Erwerbstätigkeit zuzulassen.</w:t>
      </w:r>
    </w:p>
    <w:p>
      <w:r>
        <w:t>Das Einkommen aus selbständiger Erwerbstätigkeit und das im Betrieb einge setzte eigene Kapital werden von den kantonalen Steuerbehörden ermittelt und den Ausgleichskassen gemeldet.</w:t>
      </w:r>
    </w:p>
    <w:p>
      <w:r>
        <w:t>Die steuerrechtlich zulässigen Abzüge der Beiträge nach Art. 8 AHVG sowie nach Art. 3 Abs. 1 des Bundesgesetzes über die Invalidenversicherung (IVG) und nach Art. 27 Abs. 2 des Erwerbsersatzgesetzes (EOG) sind von den Ausgleichskassen zum von den Steuerbehörden gemeldeten Einkommen hinzuzurechnen. Das gemeldete Einkommen ist dabei nach Massgabe der geltenden Beitragssätze auf 100 % aufzurechnen. 3 . 4 .2</w:t>
      </w:r>
    </w:p>
    <w:p>
      <w:r>
        <w:t>Gemäss Wegleitung über die Beiträge der Selbständigerwerbenden und Nicht erwerbstätigen in der AHV, IV und EO ( WSN ) sind als persönliche Einlagen Selbstständigerwerbender in Einrich tungen der beruflichen Vorsorge im Sinne von Art. 9 Abs. 2 lit . e AHVG grund sätzlich sowohl laufende Beiträge als auch Einkaufssummen zum Abzug zugelas sen ( Rz . 1113). Laufende Beiträge sind immer nur zur Hälfte abziehbar, und zwar unabhängig davon, ob die versicherte Person Personal beschäftigt und ob sie aufgrund einer statutarischen oder reglementarischen Grundlage mehr als 50 % der laufenden Beiträge ihrer Arbeitnehmenden übernimmt und/oder sich am Ein kauf von Beitragsjahren beteiligt ( Rz . 1114). Summen für den Einkauf in die reglementarischen Leistungen ( Art. 79b BVG) sind im Umfang von 50</w:t>
      </w:r>
    </w:p>
    <w:p>
      <w:r>
        <w:t>% abzugs fähig, jedoch höchstens bis zur Hälfte des von der Steuerbehörde gemeldeten Ein kommens aus selbständiger Erwerbstätigkeit ( Rz . 1115). Die kantonalen Steuer behörden ermitteln die nach Art. 79b BVG und dem massgebenden Reglement zulässigen Einkaufssummen und führen diese in der Steuermeldung separat auf. Die Ausgleichskasse zieht den gemäss Rz . 1115 abzugsfähigen Anteil der von der Steuerbehörde gemeldeten Einkaufssumme vom Einkommen aus selbstständiger Erwerbstätigkeit ab ( Rz . 1116). 3 .5</w:t>
      </w:r>
    </w:p>
    <w:p>
      <w:r>
        <w:t>Das Gesetz muss in erster Linie aus sich selbst heraus, das heisst nach dem Wort laut, Sinn und Zweck und den ihm zugrundeliegenden Wertungen auf der Basis einer teleologischen Verständnismethode ausgelegt werden. Die Gesetzesaus legung hat sich vom Gedanken leiten zu lassen, dass nicht schon der Wortlaut die Norm darstellt, sondern erst das an Sachverhalten verstandene und konkreti sierte Gesetz. Gefordert ist die sachlich richtige Entscheidung im normativen Gefüge, ausgerichtet auf ein befriedigendes Ergebnis der ratio</w:t>
      </w:r>
    </w:p>
    <w:p>
      <w:r>
        <w:t>legis . Dabei befolgt das Bundesgericht einen pragmatischen Methodenpluralismus und lehnt es namentlich ab, die einzelnen Auslegungselemente einer hierarchischen Ordnung zu unterstellen. Insbesondere bei jüngeren Gesetzen sind auch die Gesetzesmate rialien zu beachten, wenn sie auf die streitige Frage eine klare Antwort geben und dem Gericht damit weiterhelfen.</w:t>
      </w:r>
    </w:p>
    <w:p>
      <w:r>
        <w:t>Die Ermittlung der ratio</w:t>
      </w:r>
    </w:p>
    <w:p>
      <w:r>
        <w:t>legis darf nicht nach den eigenen, subjektiven Wertvor stellungen des Gerichts, sondern hat nach den Vorgaben des Gesetzgebers zu erfolgen. Der Balancegedanke des Prinzips der Gewaltenteilung bestimmt nicht allein die Gesetzesauslegung im herkömmlichen Sinn, sondern er führt darüber hinaus zur Massgeblichkeit der bei der Auslegung gebräuchlichen Methoden auf den Bereich richterlicher Rechtsschöpfung, indem ein vordergründig klarer Wort 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 lichen Normverständnisses nicht aus sich selbst begründen lässt, sondern aus den Absichten des Gesetzgebers abzuleiten ist, die es mit Hilfe der herkömmlichen Auslegungselemente zu ermitteln gilt. Das Gesetzesbindungspostulat schliesst für sich allein richterliche Entscheidungsspielräume nicht grundsätzlich aus. Es begrenzt indes die Zulässigkeit der Rechtsfindung contra verba aber secundum</w:t>
      </w:r>
    </w:p>
    <w:p>
      <w:r>
        <w:t>rationem ( BGE 140 I 305 E. 6.2, Urteil des Bundesgerichts 8C_46/2017 vom 7. August 2017 E. 4 mit Hinweisen). 4. 4.1</w:t>
      </w:r>
    </w:p>
    <w:p>
      <w:r>
        <w:t>Wie dargelegt (E. 3.1.1) , bestimmt Art. 1 Abs. 2 BVG, dass der in der beruflichen Vorsorge versicherbare Lohn oder das versicherbare Einkommen der Selbstän digerwerbenden das AHV-beitragspflichtige Einkommen nicht übersteigen darf. Der Wortlaut von Art. 1 Abs. 2 BVG ist unmissverständlich. Die Grenze für den versicherbaren Lohn in der beruflichen Vorsorge ist klar definiert ( vgl. auch Schneider in: Schneider/Geiser/Gächter, Kommentar zum schweizerischen Sozialversicherungsrecht, BVG und FZG, 2. Aufl. 2019, N. 8 zu Art. 1 BVG ) . Der Wortlaut von Art. 1 Abs. 2 BVG stimmt denn auch mit dem Willen des Gesetz gebers überein. W ie auch das Bundesverwaltungsgericht in seinem Urteil C-4740/2009 vom 2 4. Januar 2012 in E. 5.2.2 erwogen hat, ergibt sich dies nament lich aus den ständerätlichen Beratungen. Der zuständige Kommissionspräsident des Ständerates Eugen David erklärte an der entscheidenden parlamentarischen Sitzung vom 2 8. November 2002 (vg l . Amtliches Bulletin Ständerat 2002 S.</w:t>
      </w:r>
    </w:p>
    <w:p>
      <w:r>
        <w:t>1036): "Die Kommission will nicht, dass das BVG letztendlich zu einem reinen Steuersparvehikel umfunktioniert werden kann - auch wenn es nur eine sehr kleine Gruppe betrifft -, sondern es soll seinen Zweck für die breite Bevölkerung erfüllen, nämlich eine sichere zweite Säule zur Verfügung zu stellen. Daher wird dies in Art. 1 Abs. 1 so umschrieben. Ergänzend dazu hat die Kommission in Art. 1 Abs. 2 auch direkt eine Grenze in das Gesetz geschrieben, nämlich , dass der versicherbare BVG-Lohn das AHV-beitragspflichtige Einkommen nicht über schreiten darf. Die Kommission will also, dass dort, wo privilegiert auf Ein kommensteilen BVG angespart wird, auch von diesen Einkommensteilen AHV-Beiträge gezahlt werden. Sie will die heutige Situation, wo zum Teil auf viel tieferen Einkommen AHV-Beiträge geleistet werden, aber auf wesentlich höheren Einkommen nachher Steuerabzüge gemacht werden, für das BVG so nicht wei terführen." Art. 1 Abs. 2 BVG ist dann so vom Gesetzgeber angenommen worden und trat im Rahmen der 1. BVG-Revision am 1. Januar 2006 in Kraft.</w:t>
      </w:r>
    </w:p>
    <w:p>
      <w:r>
        <w:t>Aus dem Gesagten ergibt sich, dass sowohl gemäss dem klaren Wortlaut als auch gemäss dem Willen des Gesetzgebers das in der beruflichen Vorsorge versicher bare Einkommen der Selbstständigerwerbenden das AHV-beitragspflichtige Einkommen nicht übersteigen darf. In Übereinstimmung mit der gesetzlichen Bestimmung legt auch das Reglement der Beklagten fest, dass der versicherte Lohn das AHV-beitragspflichtige Einkommen grundsätzlich nicht übersteigen darf (E. 3.1.2) . 4.2</w:t>
      </w:r>
    </w:p>
    <w:p>
      <w:r>
        <w:t>Strittig ist zwischen den Parteien , wie das beitragspflichtige Einkommen zu berechnen ist, namentlich wie Einkäufe in die berufliche Vorsorge bei der Bestimmung des beitragspflichtigen Einkommens zu berücksichtigen sind.</w:t>
      </w:r>
    </w:p>
    <w:p>
      <w:r>
        <w:t>Massgebend ist gemäss Vorsorgeplan und Reglement das AHV-pflichtige Jahres einkommen (E. 3.1.2 hiervor). Hierzu ist festzuha lten, dass Lehre, Rechtsprechung und Verwaltung (vgl. E. 3.4.2) übereinstimmend davon ausgehen, dass sowohl laufende ordentliche Beitragszahlungen als auch der Einkauf der fehlenden Bei tragsjahre von Art. 9 Abs. 2 lit . e AHVG erfasst werden, dienen doch b eide For men der Einlagen demselben Zwecke eines möglichst lückenlosen Vorsorgeschut zes (BGE 142 V 169 E. 4.1 ; Kieser, Rechtsprechung des Bundesgerichts zum AHVG , 4., vollständig überarbeitete und ergänzte Auflage, 2020, N 72 zu Art. 9 AHVG, Frey/Mosimann/Bollinger, AHVG/IVG Kommentar, N 20 zu Art. 9 AHVG ). Dies bedeutet, dass zur Bestimmung des AHV- beitrags pflichtigen Ein kommens Einkäufe in die berufliche Vorsorge vom von der Steuerbehörde gemel deten Einkommen aus selbständiger Erwerbstätigkeit in Abzug zu bringen sind.</w:t>
      </w:r>
    </w:p>
    <w:p>
      <w:r>
        <w:t>Würde anders entschieden, das heisst, dass für die Bestimmung des maximal möglich versicherbaren Verdienstes Einkäufe in die berufliche Vorsorge nicht in Abzug gebracht würden , hätte dies zur Folge, dass in der beruflichen Vorsorge ( unter Umständen )</w:t>
      </w:r>
    </w:p>
    <w:p>
      <w:r>
        <w:t>Einkommen versichert würde, für welche s keine AHV-Beiträge geleistet werden . Dies würde dem klaren Wortlaut und dem Willen des Gesetzge bers zuwiderlaufen (vgl. E. 4.1) . Entgegen dem Kläger wird beim AHV-rechtlichen Abzug von Einkäufen in die berufliche Vorsorge nicht ein «Rabatt» gewährt, sondern das beitragspflichtige Einkommen unter Abzug der Einkäufe berechnet. Diese sind – wie dargelegt – gleich zu behandeln, wie laufende Beitragszahlun gen.</w:t>
      </w:r>
    </w:p>
    <w:p>
      <w:r>
        <w:t>Aus dem Gesagten ergibt sich, dass für die Berechnung der möglichen Einkauf summe das AHV-beitragspflichtige Einkommen massgebend ist.</w:t>
      </w:r>
    </w:p>
    <w:p>
      <w:r>
        <w:t>Das Einkaufsvo lumen reduziert sich dabei um den Betrag , für welchen die versicherte Person Freizügigkeitsguthaben</w:t>
      </w:r>
    </w:p>
    <w:p>
      <w:r>
        <w:t>hat ( Art. 3 Abs. 1 des Bundesgesetzes über die Freizügig keit in der beruflichen Alters-, Hinterlassenen- und Invalidenvorsorge , FZG, Art. 60a Abs. 3 der Verordnung über die berufliche Alters-, Hinterlassenen- und Invalidenvorsorg e ,</w:t>
      </w:r>
    </w:p>
    <w:p>
      <w:r>
        <w:t>BVV 2 ; E. 3.3.2 ). Die Annahme des Klägers, er könne zur Bestimmung der noch verbliebenen Einkaufssum me einfach von der ursprünglich möglich en Einkaufssumme die getätigten Einkäufe in Abzug bringen, geht somit fehl (vgl. Urk. 1 S. 6). 4.3</w:t>
      </w:r>
    </w:p>
    <w:p>
      <w:r>
        <w:t>Da für die Festlegung des versicherten Lohns und mithin für die Berechnung der möglichen Einkaufssumme das AHV-beitragspflichtige Einkommen massgebend ist, stellte die Beklagte zu Recht auf die entsprechenden Verfügungen der Aus gleichskasse ab. Gemäss diesen betrug das beitragspflichtige Einkommen im Jahr 2018 Fr. 184'000.--, im Jahr 2019 Fr. 271'200.-- und im Jahr 2020 Fr. 204'400.- ( Urk. 2/3d, Urk. 2/8d, Urk. 2/9c), mithin durchschnittlich rund Fr. 220'000.-- (vgl. auch Urk. 7 S. 8). Die betragsmässige Festlegung durch die Ausgleichskasse ist nicht zu beanstanden. In Hinblick auf die Ausführungen des Klägers ist Folgendes festzuhalten : Die zuständige Steuerbehörde meldete der Ausgleichs kasse die massgebenden Einkommen aus selbständiger Erwerbstätigkeit, für das Jahr 2018 in der Höhe von Fr. 338'884.-- ( Urk. 2/3c), für das Jahr 2019 in der Höhe von Fr. 490'166.-- ( Urk. 2/8b) und für das Jahr in der Höhe von Fr. 368'144.-- ( Urk. 2/9b). Die Festsetzung dieser Einkommen erfolgte, was der Kläger verkennt, nach steuerrechtlichen Grundsätzen (vgl. Art.</w:t>
      </w:r>
    </w:p>
    <w:p>
      <w:r>
        <w:rPr>
          <w:b/>
        </w:rPr>
        <w:t>E. 3</w:t>
      </w:r>
    </w:p>
    <w:p>
      <w:r>
        <w:t>Auf die Vorbringen der Parteien und die eingereichten Akten wird, soweit erfor derlich, im Rahmen der nachfolgenden Erwägungen eingegangen. Das Gericht zieht in Erwägung: 1.</w:t>
      </w:r>
    </w:p>
    <w:p>
      <w:r>
        <w:rPr>
          <w:b/>
        </w:rPr>
        <w:t>E. 8</w:t>
      </w:r>
    </w:p>
    <w:p>
      <w:r>
        <w:t>und 9 des Bundesgesetzes über die Alters- und Hinterlassenenversicherung (AHVG) . Dieser Wert diene als Referenz für die Pensionskasse als Obergrenze des versicherbaren Einkommens und des Einkaufsvolumens für fehlende Beitrags jahre sowie für die AHV zur Berechnung der Beitragsgrundlage und des Beitrages. Die AHV berechne daraufhin die Beitragsgrund la ge und den Beitrag.</w:t>
      </w:r>
    </w:p>
    <w:p>
      <w:r>
        <w:t>Sein rohes Einkommen, inklusive nicht</w:t>
      </w:r>
    </w:p>
    <w:p>
      <w:r>
        <w:t>versicherungspflichtiger, abe r steuer pflichtiger Einnahmen, habe im Jahr 2018 weit über Fr. 900'000.-- betragen . Sein AHV-beitragspfli chtiges (reines) Einkommen setz e sich zusammen aus der Summe der Reingewinne seines Schweizer Musikverlages und dem Gewinnanteil des Verlages in Deutschland (in Deutschland steuerpflichtig, in der Schweiz versicherungspflichtig und Steuersatz bestimmend). Die AHV erstelle nun den Beitragsbescheid, der in den Berechnungsgrundlagen die verbleibende n 50 % ( Fr. 169'442.--) seines versicherungspflichtigen Einkommens aufweise, sowie Zinsen und Aufrechnung persönlicher Beiträge. Die Summe der Berechnungs grundlagen werde unter der Bezeichnung «beitragspflichtiges Einkommen» auf Fr. 184'000.</w:t>
      </w:r>
    </w:p>
    <w:p>
      <w:r>
        <w:t>gerechnet. Die Jahre 2019 und 2020 verliefen prinzipiell gleich, mit etwas anderen Zahlen. In den Geschäftsjahren 2018 bis 2020 habe er ein</w:t>
      </w:r>
    </w:p>
    <w:p>
      <w:r>
        <w:t>durchschnittliches versicherungspflichtiges Jahreseinkommen von Fr. 399'064. erzielt und total Einkäufe von Fr. 1'880'000.-- getätigt. Es bliebe also im Jahr 2021 noch ein offenes Einkaufsvolumen in Höhe von</w:t>
      </w:r>
    </w:p>
    <w:p>
      <w:r>
        <w:t>Fr.</w:t>
      </w:r>
    </w:p>
    <w:p>
      <w:r>
        <w:t>543'162.-- ( Fr. 2'423'162.55 – Fr. 1'880'000.--) .</w:t>
      </w:r>
    </w:p>
    <w:p>
      <w:r>
        <w:rPr>
          <w:b/>
        </w:rPr>
        <w:t>E. 13</w:t>
      </w:r>
    </w:p>
    <w:p>
      <w:r>
        <w:t>der ab 1. Januar 2020, ab 1. Januar 2021 sowie ab 1. Januar 2022 gültigen Reglementen enthalten. Im massgebenden Vorsorgeplan werde unmissverständlich auf den AHV-Jahreslohn abgestellt, wobei bei Selbständigerwerbenden der effektive AHV-pflic h tige Jahreslohn massgebend sei. Klar und offensichtlich sei auch, dass die AHV-rechtliche Gesetzgebung festlege, wie sich der AHV-pflichtige Lohn beziffere. Die Umschrei bung des versicherten Lohnes im Reglement und Vorsorgeplan decke sich mit den zwingenden gesetzlichen Vorgaben. Gemäss Art. 1 Abs. 2 BVG dürfe bei einem Selbständigerwerbenden maximal das AHV-beitragspflichtige Einkommen in der beruflichen V orsorge versichert werden . Eine grosszügigere reglementarische Regelung zugunsten der versicherten P ersonen wäre gar nicht möglich.</w:t>
      </w:r>
    </w:p>
    <w:p>
      <w:r>
        <w:t>Der Kläger habe im Jahr 2018 ein AHV-pflicht iges Einkommen von Fr. 184'000. , im Jahr 2019 ein solche s von Fr. 271'200.</w:t>
      </w:r>
    </w:p>
    <w:p>
      <w:r>
        <w:t>und im Jahr 2020 ein solches von Fr. 204'400.</w:t>
      </w:r>
    </w:p>
    <w:p>
      <w:r>
        <w:t>erzielt. Das durchschnittliche AHV-pflichtige Einkom men in den Jahren 2018 bis 2020 bel a ufe sich also auf rund Fr. 220'000.</w:t>
      </w:r>
    </w:p>
    <w:p>
      <w:r>
        <w:t>pro Jahr. Das effektiv bei ihr versicherte, durchschnittliche Jahreseinkommen belaufe sich dem gegenüber auf rund Fr. 367'000.--. Damit könne keine Rede davon sein, dass zumindest annähernd das AHV-beitragspflichtige bzw. durchschnittliche AHV beitragspflichtige Einkommen versichert worden sei. Die Tatsache, dass auch freiwillig erbrachte Einlagen vom be itr agspflichtigen Einko m men gemäss Art. 9 Abs. 2 li. e AHVG in Abzug gebracht werden könnten, ändere nichts daran, dass einzig das AHV-beitragspflichtige Einkommen in der beruflichen Vorsorge versi cherbar sei. Der Kläger sei damit aufzufordern, belegmässig darzulegen, wie hoch sein AHV-pflichtige Einkommen 2021 sei. Auf dessen Basis berechneten sich die Beiträge einschliesslich das Einkaufspoten z ial s sowie die Leistungen gem äss Vor sorgeplan und Reglement.</w:t>
      </w:r>
    </w:p>
    <w:p>
      <w:r>
        <w:rPr>
          <w:b/>
        </w:rPr>
        <w:t>E. 18</w:t>
      </w:r>
    </w:p>
    <w:p>
      <w:r>
        <w:t>Abs. 1 AHVV enthaltene Verweis auf das Steuerrecht steht jedoch unter dem Vorbehalt anderslautender Vorschriften im AHVG. Ein solcher der bundessteuerrechtlichen Ordnung derogierender Umstand ist unter dem Gesichtspunkt des Normzweckes sowie der angestrebten Gleichbe handlung Unselbstständig- und Selbstständigerwerbender darin zu erblicken, dass gemäss Art. 9 Abs. 2 lit . e AHVG ein Abzug vom rohen Einkommen lediglich in der Höhe des "üblichen Arbeitgeberanteils" zulässig ist (BGE 129 V 293 E.</w:t>
      </w:r>
    </w:p>
    <w:p>
      <w:r>
        <w:t>3.2.2.4), was gemäss der gesetzeskonformen (BGE 132 V 209 E. 5 und 6) Rz . 11 13 ff. WSN (E. 3.4.2 hiervor) in analoger Anwendung von Art. 66 Abs. 1 BVG einen Abzug nur zur Hälfte gestatte t, wobei unter die abzugsfähigen Einlagen im Sinne von Art. 9 Abs. 2 lit . e AHVG auch die Einlagen zum Einkauf fehlender Versiche rungsjahre fallen (BGE 129 V 293 , Urteil des Bundesgerichts 9C_349/2007 vom 2. November 2007 E. 4.1; E. 4.2 hiervor ).</w:t>
      </w:r>
    </w:p>
    <w:p>
      <w:r>
        <w:t>Der Kläger tätigte in den Jahren 2018, 2019 und 2020 Einkäufe in die 2. Säule, die über seinen Einkünften aus selbständiger Erwerbstätigkeit lagen ( Urk. 2/3a, Urk. 2/8a, Urk. 2/9a). Im Rahmen der Festsetzung des AHV-pflichtigen Einkom mens ging die Ausgleichskasse somit zu Recht von den gemeldeten Einkommen aus selbständiger Erwerbstätigkeit aus und zog davon in Nachachtung der soeben ausgeführten Grundsätze die Summen für den Einkauf in die reglementarischen Leistungen bis zur Hälfe des von der Steuerbörde gemeldeten Einkommens ab. Soweit der Kläger dieses Vorgehen als für ihn nachteilig qualifiziert und im vorliegenden Zusammenhang die Einkäufe in die 2. Säule letztlich unberück sichtigt gelassen haben möchte, ist darauf hinzuweisen, dass er sowohl steuer rechtlich als auch AHV-beitragsrechtlich von entsprechenden Abzügen profi tierte. Anspruch auf ein optimales «Rundumpaket» besteht nicht (vgl. auch BGE 142 V 169 E. 4.3). 4. 4</w:t>
      </w:r>
    </w:p>
    <w:p>
      <w:r>
        <w:t>Zusammenfassend ergibt sich, dass die Berechnungsmethode der Beklagten für die Bestimmung der zulässigen Einkäufe rechtens ist. 4. 5 4. 5 .1</w:t>
      </w:r>
    </w:p>
    <w:p>
      <w:r>
        <w:t>Als fehlerhaft erweist sich jedoch die Mitteilung der Beklagten an den Kläger vom 1 6. November 2018 ( Urk. 2/1), dass ein Einkauf in Höhe von Fr. 2'423'162.55 möglich sei. Wie die Beklagte mit Schreiben vom 1 3. Dezember 2021 ( Urk. 2/11) einräumte, war die am 1 6. November 2018 mitgeteilte Berechnung des Einkaufs potenzials unter Berücksichtigung einer Verzinsung von 2 % vorgenommen worden , obwohl eine solche im Vorsorgeplan der G2 nicht vorgesehen ist ( E.</w:t>
      </w:r>
    </w:p>
    <w:p>
      <w:r>
        <w:t>3.3.3 ). Gemäss Angaben der Beklagten hätte deshalb statt eines Einkaufs potenzi als von etwa Fr. 2'400'000. --</w:t>
      </w:r>
    </w:p>
    <w:p>
      <w:r>
        <w:t>nur ein solches von Fr. 1'700'000. --</w:t>
      </w:r>
    </w:p>
    <w:p>
      <w:r>
        <w:t>bestan den. Die Beklagte hatte dem Kläger somit ein e falsche Auskunft erteilt. Der Kläger macht geltend, er hätte aufgrund der unzulässigen Auskunft in dreifacher Hinsicht einen finanziellen Nachteil erfahren: 1) Seine Rente verringere sich, 2) die steuerliche Belastung seiner Berufsjahre bis zum Renteneintritt sei höher, 3) die AHV-Beiträge bis 2025 seien höher (vgl. E. 2.3) . 4. 5 .2</w:t>
      </w:r>
    </w:p>
    <w:p>
      <w:r>
        <w:t>Gemäss bundesgerichtlicher Rechtsprechung kann nach dem in Art. 9</w:t>
      </w:r>
    </w:p>
    <w:p>
      <w:r>
        <w:t>der Bundesverfassung ( BV )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 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 wobei der blosse Verbrauch von Geldmitteln nicht als Disposition gilt ;</w:t>
      </w:r>
    </w:p>
    <w:p>
      <w:r>
        <w:t>f) die Rechtslage zur Zeit der Verwirklichung noch die gleiche ist wie im Zeitpunkt der Aus 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 bestimmte Erwartungen begründen dem Verhalten der Behörden herleiten (BGE 143 V 95 E. 3.6.2; Urteil des Bundes gerichts 9C_296/2020 vom 4. September 2020 E. 2.2). 4. 5 .3</w:t>
      </w:r>
    </w:p>
    <w:p>
      <w:r>
        <w:t>Der Kläger macht zu Recht geltend, dass er bei einem möglichen Einkauf von rund Fr. 2'400'000.</w:t>
      </w:r>
    </w:p>
    <w:p>
      <w:r>
        <w:t>eine höhere Rente hätte erzielen können als bei einem möglichen Einkauf von lediglich rund Fr. 1'700'000. oder Fr. 1' 9 00'000.--. Dies bedeutet jedoch nicht, dass er Anspruch darauf hat, dass sein V ertrauen auf eine höhere Rente zu schützen ist, hat er doch nicht dargetan, dass er in Erwartung einer</w:t>
      </w:r>
    </w:p>
    <w:p>
      <w:r>
        <w:t>höhere n Rente konkrete Dispositionen getätigt hat, welche nicht ohne Nach teile rückgängig gemacht werden könn en.</w:t>
      </w:r>
    </w:p>
    <w:p>
      <w:r>
        <w:t>Analoges gilt für die geltend gemachte höhere Steuerbelastung. Es erweist sich als schlüssig, dass der Kläger bei einer insgesamt höheren möglichen Einkaufs summe tiefere Steuern bezahlt hätte. Dass er jedoch ohne die unzutreffende Aus kunft der Klägerin insgesamt weniger Steuern hätten bezahlen müssen, als er nun tatsächlich zu bezahlen hat, ist nicht dargetan (vgl. Art. 36 DBG; § 35 des Steuergesetzes des Kantons Zug).</w:t>
      </w:r>
    </w:p>
    <w:p>
      <w:r>
        <w:t>Das Gesagte gilt analog auch für die vom Kläger zu leistenden AHV-Beiträge . Der Kläger hätte bei einer höheren Einkaufssumme insgesamt tiefere AHV-Beiträge zu leisten gehabt, dass er aber bei einer richtigen Auskunft der Beklagten insge samt weniger AHV-Beiträge bezahlt hätte – beispielsweise durch eine andere Verteilung der Einkäufe –</w:t>
      </w:r>
    </w:p>
    <w:p>
      <w:r>
        <w:t>hat er jedoch nicht konkret dargetan.</w:t>
      </w:r>
    </w:p>
    <w:p>
      <w:r>
        <w:t>Unabhängig der einzelnen geltenden Ansprüche und Abgaben hat der Kläger jedoch ohnehin nicht dargetan, d ass er</w:t>
      </w:r>
    </w:p>
    <w:p>
      <w:r>
        <w:t>durch die unzutreffende Auskunft der Beklagten insgesamt einen finanziellen Nachteil erlitten hat . So waren die erheb lichen Einkäufe ab dem Jahre 2018 mit anderen finanziellen Vorteilen verbunden, beispielsweise</w:t>
      </w:r>
    </w:p>
    <w:p>
      <w:r>
        <w:t>mit dem Ersparnis von Vermögenssteuern. Es fällt denn auch auf, dass der Kläger auch bei der Annahme eines möglichen Einkaufs von insgesamt rund Fr. 2'400'000.-- einen Grossteil der Einkäufe bis Ende 2021 getätigt h at . 4. 5 .4</w:t>
      </w:r>
    </w:p>
    <w:p>
      <w:r>
        <w:t>Aus dem Gesagten ergibt sich, dass die unzutreffende Auskunft der Klägerin über die Höhe der möglichen Einkäufe insgesamt keinen Anlass gibt , das objektive Recht nicht durchzusetzen. 5.</w:t>
      </w:r>
    </w:p>
    <w:p>
      <w:r>
        <w:t>Z usammenfassend erweisen sich die vom Kläger gegen die Berechnung der mög lichen Einkaufssumme vorgebrachten Einwände als unzutreffend . Nachdem im Übrigen keine Hinweise auf Berechnungsfehler oder dergleichen der Beklagten vorliegen (vgl. Urk. 2/14, Urk. 2/15) , erweist sich die Klage als unbegründet und ist abzuweisen. 6.</w:t>
      </w:r>
    </w:p>
    <w:p>
      <w:r>
        <w:t>Art. 73 Abs. 2 BVG schliesst einen Anspruch der obsiegenden Versicherungs trägerin auf eine Prozessentschädigung zwar nicht aus. Indes werden den Trägern der beruflichen Vorsorge praxisgemäss keine Parteientschädigung zugesprochen. Es besteht kein Grund vorliegend anders zu verfahren (vgl. BGE 128 V 133 E. 5b, 126 V 150 E. 4a, 118 V 169 E. 7 und 117 V 349 E. 8, mit Hinweisen; vgl. auch BGE 122 V 125 E. 5b und 320 E. 1a und b sowie 112 V 356 E. 6), zumal die Beklagte ihren Antrag auch nicht begründete (vgl. Urk. 7 S. 2). Das Gericht erkennt: 1.</w:t>
      </w:r>
    </w:p>
    <w:p>
      <w:r>
        <w:t>Die Klage wird abgewiesen. 2.</w:t>
      </w:r>
    </w:p>
    <w:p>
      <w:r>
        <w:t>Das Verfahren ist kostenlos. 3.</w:t>
      </w:r>
    </w:p>
    <w:p>
      <w:r>
        <w:t>Der Beklagten wird keine Prozessentschädigung zugesprochen. 4.</w:t>
      </w:r>
    </w:p>
    <w:p>
      <w:r>
        <w:t>Zustellung gegen Empfangsschein an: - Therese Gasser Treuhand - Rechtsanwältin Dr. Isabelle Vetter-Schreiber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