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BV.2021.00056 vom 31. Januar 2023</w:t>
      </w:r>
    </w:p>
    <w:p>
      <w:r>
        <w:t>ZH Sozialversicherungsgericht, 2023-01-31, DE</w:t>
      </w:r>
    </w:p>
    <w:p>
      <w:r>
        <w:rPr>
          <w:b/>
        </w:rPr>
        <w:t xml:space="preserve">Quelle: </w:t>
      </w:r>
      <w:r>
        <w:t>https://mcp.opencaselaw.ch/entscheid/zh_sozialversicherungsgericht_BV.2021.00056</w:t>
      </w:r>
    </w:p>
    <w:p>
      <w:r>
        <w:t>FR: ZH_SOZIALVERSICHERUNGSGERICHT BV.2021.00056 du 31 janvier 2023</w:t>
      </w:r>
    </w:p>
    <w:p>
      <w:r>
        <w:t>IT: ZH_SOZIALVERSICHERUNGSGERICHT BV.2021.00056 del 31 gennaio 2023</w:t>
      </w:r>
    </w:p>
    <w:p>
      <w:pPr>
        <w:pStyle w:val="Heading2"/>
      </w:pPr>
      <w:r>
        <w:t>Erwägungen</w:t>
      </w:r>
    </w:p>
    <w:p>
      <w:r>
        <w:rPr>
          <w:b/>
        </w:rPr>
        <w:t>E. 1</w:t>
      </w:r>
    </w:p>
    <w:p>
      <w:r>
        <w:t>November 2018 eine ganze Rente der Eidgenössischen Invalidenversicherung zu.</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 mungen des Bundesgesetzes über die Invalidenversicherung (Art. 29 des Bundes gesetz es</w:t>
      </w:r>
    </w:p>
    <w:p>
      <w:r>
        <w:t>über die Invalidenversicherung, IVG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tretene Arbeitsunfähigkeit geschuldete Invalidenleistung bleibt die Vorsorge 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Beendigung des Vorsorgeverhältnisses eingetretene Invaliditätsrisiko aufzu kommen hat, ist indes erforderlich, dass zwischen Arbeitsunfähigkeit und Invali 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während der Dauer der Versicherteneigenschaft arbeitsunfähig und später invalid wird (bezie hungsweise sich der Invaliditätsgrad erhöht), ohne zuvor nochmals in eine neue Vorsorgeeinrichtung eingetreten zu sein. Der sachliche Konnex ist dann gegeben, wenn der Gesundheitsschaden, der zur Arbeitsunfähigkeit geführt hat, auch Ursache für den Eintritt der Invalidität oder der Erhöhung des Invaliditätsgrades ist. Dieses Erfordernis geht aus Art. 23 BVG hervor. Der zeitliche Konnex ist zu bejahen, wenn die Arbeitsunfähigkeit des Versicherten nicht durch eine Wieder erlangung der Arbeitsfähigkeit unterbrochen wird (Urteil des Eidgenössischen Versicherungsgerichts B 64/99 vom 6. Juni 2001, E. 5a).</w:t>
      </w:r>
    </w:p>
    <w:p>
      <w:r>
        <w:rPr>
          <w:b/>
        </w:rPr>
        <w:t>E. 1.5</w:t>
      </w:r>
    </w:p>
    <w:p>
      <w:r>
        <w:t>Jahre arbeitslos gewesen sei, habe sie erneut eine Stelle im Versicherungsbereich angetreten, wo sie sieben Monate angestellt gewesen sei. Nach zwei Monaten Krankschreibung wegen Beschwerden nach einer Magenspiegelung habe sie die Kündigung erhalten. Ab Dezember 2013 habe sie für etwa sieben Monate zu 60 % in einem Call Center gearbeitet. Wäh rend dieser Zeit sei es zu mehreren Krankschreibungen und schliesslich zur Kündigung gekommen (S. 3 oben). Laut dem langjährigen Hausarzt Dr. F.___ leide die Klägerin seit 2000 unter rezidivierenden depressiven Störungen (S. 3) .</w:t>
      </w:r>
    </w:p>
    <w:p>
      <w:r>
        <w:t>Seit dem 12. November 2012 stehe die Klägerin bei ihnen in psychotherapeuti scher Behandlung. Zuvor sei sie etwa 1992 bei Dr. H.___ (Psychiater in I.___ ) und seit 2011/2012 bei einer Psychologin der Praxis von Dr. H.___ in Behandlung gewesen (S. 2 ) .</w:t>
      </w:r>
    </w:p>
    <w:p>
      <w:r>
        <w:t>Dr. E.___ und dipl. psych. G.___ hielten fest, dass die Arbeitsfähigkeit seit Behandlungsbeginn schwer einzuschätzen sei und eher schwankend gewesen sei (S. 1 Mitte) . Für einen positiven Verlauf werde eine Anstellung im ersten Arbeitsmarkt von Bedeutung sein, da der Selbstwert der Klägerin stark von Arbeit und Selbständigkeit abhänge (S. 4 Mitte). Wenn die Integration in den ersten Arbeitsmarkt gelinge, sollte eine mindestens 50%ige stabile Arbeitsfähigkeit möglich sein (S. 1 Mitte).</w:t>
      </w:r>
    </w:p>
    <w:p>
      <w:r>
        <w:t>Seit dem 12. November 2012 bestehe eine medizinisch begründete Arbeitsunfähigkeit von mindestens 20 % für die zuletzt ausgeübte Tätigkeit (Sachbearbeiterin Schaden bei Versicherung; S. 5 Ziff. 1.6) . 4 .</w:t>
      </w:r>
    </w:p>
    <w:p>
      <w:r>
        <w:rPr>
          <w:b/>
        </w:rPr>
        <w:t>E. 2</w:t>
      </w:r>
    </w:p>
    <w:p>
      <w:r>
        <w:t>Eventualiter sei die Beklagte 2 zu verpflichten, der Klägerin die gesetzlichen und reglementarischen Berufsvorsorgeleistungen zu entrichten nebst Zins zu 5 % auf den ausstehenden Leistungen ab Klageeinleitung;</w:t>
      </w:r>
    </w:p>
    <w:p>
      <w:r>
        <w:rPr>
          <w:b/>
        </w:rPr>
        <w:t>E. 2.1</w:t>
      </w:r>
    </w:p>
    <w:p>
      <w:r>
        <w:t>Die Kläger in brachte in ihr er Klageschrift (Urk. 1) vor, dass ihrer Krankenge schichte unzweifelhaft und echtzeitlich zu entnehmen sei, dass sie sich ab dem 12. November 2012 in einer engmaschigen integrierten psychiatrischen und psychotherapeutischen Behandlung in der Praxis D.___ befunden habe und es ihr seither ununterbrochen schlecht gegangen sei (S. 12 Mitte). Seither habe durchgehend eine Einbusse an funktionellem Leistungsvermögen von mindestens 20 % vorgelegen. Der Bezug von Arbeitslosenentschädigung habe lediglich dazu gedient, dass sie finanziell über die Runden komme. So habe beim RAV lediglich ein 50%-Antrag gestellt werden können. Bei den zwei sehr kurzen Anstellungen habe es sich um Arbeitsversuche gehandelt, die nach sehr kurzer Zeit gescheitert seien . Es habe also nie ein Unterbruch des zeitlichen Konnexes stattgefunden (S.</w:t>
      </w:r>
    </w:p>
    <w:p>
      <w:r>
        <w:t>12 unten). Die am 12. November 2012 begonnene Arbeitsunfähigkeit respektive die ihr zugrundeliegende Krankheit habe schliesslich zu einer Invalidität geführt. Auch während des IV-Verfahrens habe sich die Arbeitsfähigkeit nicht verbessert, weshalb ihr schliesslich eine ganze Rente zugesprochen worden sei (S. 13 Mitte). Sie habe sich erst am 30. März 2017 bei der Invalidenversicherung angemeldet, weil sie es nicht habe wahrhaben wollen, dass sie aufgrund ihres Gesundheitszu standes im ersten Arbeitsmarkt nicht mehr habe Fuss fassen können (S. 15 oben). Sie sei vom 1. Juni 2012 bis zum 31. März 2013 bei der B.___ angestellt und aufgrund dessen bei der Beklagten 1 versichert gewesen. Deshalb sei die Beklagte 1 leistungspflichtig (S. 16 oben). Sollte man - zwar zu Unrecht - zum Schluss kommen, dass nicht die Beklagte 1 zuständig sei, dann liege die Zustän digkeit bei der Beklagten 2 (S. 16 Mitte).</w:t>
      </w:r>
    </w:p>
    <w:p>
      <w:r>
        <w:t>Im Rahmen der Replik (Urk. 25) hielt die Klägerin im Wesentlichen an ihren Ausführungen in der Klageschrift fest. Sie betonte, dass die Arbeitsunfähigkeit mit überwiegender Wahrscheinlichkeit während der Versicherungszeit bei der Beklagten 1 eingetreten sei , weshalb die Zuständigkeit bei der Beklagten 1 liege (S. 6 unten ; S. 7 f. ). Des Weiteren sei sie bei der</w:t>
      </w:r>
    </w:p>
    <w:p>
      <w:r>
        <w:t>C.___ GmbH aus gesund heitlichen Gründen lediglich mit einem Pensum von 60 % angestellt gewesen (S.</w:t>
      </w:r>
    </w:p>
    <w:p>
      <w:r>
        <w:rPr>
          <w:b/>
        </w:rPr>
        <w:t>E. 2.2.1</w:t>
      </w:r>
    </w:p>
    <w:p>
      <w:r>
        <w:t>Die Beklagte 1 hielt in ihrer Klageantwort (Urk. 17 ) fest , dass das Vorsorgever hältnis der Klägerin mit ihr per 28. Februar 2013 geendet habe (S. 3 oben). Gestützt auf die Aktenlage stehe fest, dass die langjährigen psychischen Beschwerden Ursache für die Invalidität der Klägerin seien (S. 4 Mitte). Bei der Bestätigung einer dauerhaften mindestens 20%igen Arbeitsunfähigkeit handle es sich nicht um einen echtzeitlichen medizinischen Bericht, beziehe sich diese doch auf einen rund acht Jahre zurückliegenden Zeitpunkt (S. 4 unten). Zudem sei die Situation Ende 2012 überhaupt nicht eindeutig gewesen; so seien die behandeln den Ärzte und die Psychologin im Januar 2013 offenbar noch der Auffassung gewesen, dass es gelte, die volle Arbeitsfähigkeit der Klägerin zu erhalten (S. 4 f.). Auch sei die Folgerung , dass die invalidisierende Arbeitsunfähigkeit</w:t>
      </w:r>
    </w:p>
    <w:p>
      <w:r>
        <w:t>s chon vor Aufnahme der Tätigkeit bei der B.___</w:t>
      </w:r>
    </w:p>
    <w:p>
      <w:r>
        <w:t>eingetreten sei , gestützt auf die vorlie genden Akten zumindest ebenso wahrscheinlich (S. 7 oben).</w:t>
      </w:r>
    </w:p>
    <w:p>
      <w:r>
        <w:t>Die Klägerin sei seit 1992 immer wieder in psychiatrischer Behandlung gestanden, seit 2011 mehr oder weniger regelmässig (S. 7 Mitte). Die psychischen Beschwerden der Klägerin seien schon vor dem Stellenantritt bei der B.___ derart stark gewesen, dass sie auf Medikamente angewiesen gewesen sei, um die Stelle überhaupt antreten zu können (S. 9 Mitte). In der Folge sei sie nach weniger als fünf Monaten gesund heitlich derart eingebrochen, dass sie für rund einen Monat zu 100 % und dann für circa zwei Wochen zu 50 % habe krankgeschrieben werden müssen (S. 9 unten).</w:t>
      </w:r>
    </w:p>
    <w:p>
      <w:r>
        <w:t>Nach dem Stellenverlust bei der A.___ und somit ab 2011 habe sie in der Berufswelt nicht mehr Fuss fassen können. Alle Stellen, die sie nach dieser Anstellung respektive ab 2011 angetreten habe, könnten lediglich als Arbeitsver suche angesehen werden, die aufgrund der psychischen Beeinträchtigung der Klägerin von vornherein zum Scheitern verurteilt gewesen seien (S. 10 unten).</w:t>
      </w:r>
    </w:p>
    <w:p>
      <w:r>
        <w:t>Zusammengefasst lasse sich i n Bezug auf die von der IV-Stelle und der Klägerin für invalidisierend bestimmte Arbeitsunfähigkeit vom Dezember 2012 gestützt auf die vorliegenden Akten weder der sachliche noch der zeitliche Konnex begründen. Die invalidisierende Arbeitsunfähigkeit vom Dezember 2012 sei weder durch ärztliche Zeugnisse noch durch echtzeitliche medizinische Berichte nachgewiesen worden (S. 10 unten).</w:t>
      </w:r>
    </w:p>
    <w:p>
      <w:r>
        <w:t>Dass die invalidisierende Arbeitsunfähigkeit</w:t>
      </w:r>
    </w:p>
    <w:p>
      <w:r>
        <w:t>in die Versicherungszeit bei ihr falle, sei somit nicht mit überwiegender Wahr scheinlichkeit erstellt beziehungsweise entspreche nicht dem Sachverhalt, der von allen möglichen Geschehensabläufen der wahrscheinlichste sei (S. 10 f.). Die Beklagte 1 hielt schliesslich fest, dass sie bestreite, dass der Invaliditätsgrad der Klägerin 100 % betrage. Diesbezüglich könne nicht auf die IV-Verfügung abge stellt werden . Abgesehen davon , dass diese für sie nicht bindend sei, stütz e sich der darin festgelegte IV-Grad nicht auf einen Einkommensvergleich gemäss Art.</w:t>
      </w:r>
    </w:p>
    <w:p>
      <w:r>
        <w:t>28a IVG in Verbindung mit Art. 16 ATSG. Aus den vorliegenden Akten ergebe sich auch nicht, dass die Klägerin in einer leidensangepassten Tätigkeit nicht arbeitsfähig wäre (S. 11 Mitte).</w:t>
      </w:r>
    </w:p>
    <w:p>
      <w:r>
        <w:t>Im Rahmen der Duplik (Urk. 34 ) verwies die Beklagte 1 im Wesentlichen auf ihre Ausfü hrungen in der Klageantwort . Zudem hielt sie nochmals fest, dass nicht erstellt beziehungsweise nicht mit überwiegender Wahrscheinlichkeit nachgewie sen sei, dass die invalidisierende Arbeitsunfähigkeit während d er Versicherungs zeit bei ihr eingetreten sei (S. 6 oben).</w:t>
      </w:r>
    </w:p>
    <w:p>
      <w:r>
        <w:t>Mit Stellungnahme vom</w:t>
      </w:r>
    </w:p>
    <w:p>
      <w:r>
        <w:rPr>
          <w:b/>
        </w:rPr>
        <w:t>E. 2.2.2</w:t>
      </w:r>
    </w:p>
    <w:p>
      <w:r>
        <w:t>Die Beklagte 2 stellte sich in ihrer Klageantwort (Urk. 20 ) auf den Standpunkt ,</w:t>
      </w:r>
    </w:p>
    <w:p>
      <w:r>
        <w:t>dass die relevante Arbeitsunfähigkeit erst nach dem Versicherungsverhältnis mit ihr eingetreten sei (S. 7 Mitte).</w:t>
      </w:r>
    </w:p>
    <w:p>
      <w:r>
        <w:t>Selbst wenn man zur Auffassung gelangen sollte, dass der Beginn der relevanten und dauerhaften Arbeitsunfähigkeit während des Versicherungsverhältnisses mit ihr eingetreten sei, wäre der zeitliche Konnex durch die Arbeitstätigkeit der Klägerin für d ie B.___ vom 1. Juni 2012 bis 31. März 2013 mit einem 100%-Pensum und auch durch diejenige vom 25.</w:t>
      </w:r>
    </w:p>
    <w:p>
      <w:r>
        <w:t>November 2013 bis 31. Mai 2014 für die C.___ GmbH mit einem Beschäfti gungsgrad von 100 % klarerweise unterbrochen (S. 9 unten).</w:t>
      </w:r>
    </w:p>
    <w:p>
      <w:r>
        <w:t>Im Rahmen der Duplik (Urk. 36) hielt die Beklagte 2 im Wesentlichen an ihren Ausführungen in der Klageantwort fest. Des Weiteren machte sie gelten d , dass die Klägerin nach der Versichertenzeit bei ihr von Februar 2011 bis Ende Mai 2012 über einen Zeitraum von 16 Monaten zu 100 % arbeits- und vermittlungs fähig gewesen sei (S. 4 Mitte).</w:t>
      </w:r>
    </w:p>
    <w:p>
      <w:r>
        <w:rPr>
          <w:b/>
        </w:rPr>
        <w:t>E. 2.2.3</w:t>
      </w:r>
    </w:p>
    <w:p>
      <w:r>
        <w:t>Die Beklagte 3 führte in ihrer Klageantwort (Urk. 10) aus, dass es sich bei der Anstellung der Klägerin bei der C.___ GmbH , welche gesundheitsbedingt nur in einem reduzierten Pensum von 60 % habe wahrgenommen werden können , um einen blossen Arbeitsversuch gehandelt habe (S. 3 oben). Mangels einer Wiedererlangung der vollen Arbeitsfähigkeit beziehungsweise einer Arbeitsfähigkeit von mehr als 80 % während der Dauer des Vorsorgeverhältnisses mit ihr habe der zeitliche Zusammenhang zu der bereits seit November 2012 vor bestandenen Arbeitsunfähigkeit nicht unterbrochen werden können, was eine Leistungspflicht ihrerseits vollumfänglich ausschliesse (S. 3 Mitte).</w:t>
      </w:r>
    </w:p>
    <w:p>
      <w:r>
        <w:rPr>
          <w:b/>
        </w:rPr>
        <w:t>E. 2.2.4</w:t>
      </w:r>
    </w:p>
    <w:p>
      <w:r>
        <w:t>Die Beklagte 4 legte in ihrer Klageantwort (Urk. 15) dar, dass die Klägerin im Zeitraum Februar 2011 bis Mai 2012 sowie in der Zeit vom 2. Juni 2014 bis 14.</w:t>
      </w:r>
    </w:p>
    <w:p>
      <w:r>
        <w:t>Juni 2015 Taggelder der Arbeitslosenversicherung bezogen habe und damit bei ihr versichert gewesen sei (S. 3 oben). Wie von der Klägerin ausführlich begrün det, sei davon auszugehen, dass die relevante Arbeitsunfähigkeit im November / Dezember 2012 eingetreten sei. Zu diesem Zeitpunkt sei die Klägerin nicht bei ihr versichert gewesen (S. 4 unten). Während und nach dem zweiten Taggeldbezug sei der zeitliche Konnex nicht unterbrochen worden (S. 4 Mitte). 3.</w:t>
      </w:r>
    </w:p>
    <w:p>
      <w:r>
        <w:rPr>
          <w:b/>
        </w:rPr>
        <w:t>E. 3</w:t>
      </w:r>
    </w:p>
    <w:p>
      <w:r>
        <w:t>Subeventualiter sei die Beklagte 3 zu verpflichten, der Klägerin auf grund der seit Dezember 2012 aufgetretenen Arbeitsunfähigkeit die gesetzlichen und reglementarischen Berufsvorsorgeleistungen zu entrichten nebst Zins zu 5 % auf den ausstehenden Leistungen ab Klageeinleitung;</w:t>
      </w:r>
    </w:p>
    <w:p>
      <w:r>
        <w:rPr>
          <w:b/>
        </w:rPr>
        <w:t>E. 3.1</w:t>
      </w:r>
    </w:p>
    <w:p>
      <w:r>
        <w:t>Strittig und zu prüfen ist, ob die Beklagte 1 , die Beklagte 2, die Beklagte 3 oder die Beklagte 4 de r Kläger in Leis tungen der beruflichen Vorsorge auszurichten hat. Streitentscheidend ist die Frage, ob die relevante Arbeitsunfähigkeit im Sinne von Art. 23 BVG eingetreten ist (vgl. dazu E. 1.2), als die Kläger in bei der Beklagten 1 , der Beklagten 2, der Beklagten 2 oder bei der Beklagten 4 versichert war. D abei ist zu prüfen, ob zwischen der Invalidität und einer während des Vorsorgever hältnisses mit einer der vier Beklagten eingetretenen Arbeitsunfähigkeit ein enger zeitlicher und sachlicher Zusammenhang besteht.</w:t>
      </w:r>
    </w:p>
    <w:p>
      <w:r>
        <w:rPr>
          <w:b/>
        </w:rPr>
        <w:t>E. 3.2</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23. Februar 2010 E. 2.1).</w:t>
      </w:r>
    </w:p>
    <w:p>
      <w:r>
        <w:t>Vorliegend handelt es sich um einen Fall einer verspäteten Anmeldung. So ergibt sich aus der Verfügung der IV-Stelle vom 22. Oktober 2019 (Urk. 43/83 und Urk. 43/80), dass seit Dezember 2012 eine Arbeitsunfähigkeit ausgewiesen sei ; die Anmeldung ging indessen erst am 3. April 2017 bei der IV-Stelle ein (Verfü gungsteil 2 S. 1 Mitte).</w:t>
      </w:r>
    </w:p>
    <w:p>
      <w:r>
        <w:t>I m vorliegenden Prozes s besteht somit keine Bindung an die Feststel lungen der IV - Stelle . 4. 4. 1</w:t>
      </w:r>
    </w:p>
    <w:p>
      <w:r>
        <w:t>Im Bericht der B.___ über das Probezeitgespräch vom 4. September 2012 ( Urk. 41/21 ) wurde ausgeführt, dass die Einarbeitung gut verlaufen sei, aufgrund der Unterbesetzung leider mit wechselnden Ausbildern. Die Klägerin weise schon gute Fachkenntnisse auf. Ihre Erfahrung zeige sich in der alltäglichen Arbeit. Die Klägerin sei engagiert und verantwortungsbewusst, arbeite zuverlässig und flexi bel. Sie trete freundlich und kompetent auf, werde geschätzt und zeige sich team fähig. Zum Gesamteindruck wurde festgehalten, dass sie noch etwas Selbstver trauen aufbauen müsse. Aufgrund ihrer Erfahrung werde sie dem Team bald weiterhelfen können.</w:t>
      </w:r>
    </w:p>
    <w:p>
      <w:r>
        <w:t>Es wurde Antrag auf definitive Anstellung der Klägerin gestellt.</w:t>
      </w:r>
    </w:p>
    <w:p>
      <w:r>
        <w:rPr>
          <w:b/>
        </w:rPr>
        <w:t>E. 4</w:t>
      </w:r>
    </w:p>
    <w:p>
      <w:r>
        <w:t>in ihrer Klageantwort vom 30. November 2021 (Urk. 15), dass die Klage gegen sie vollumfänglich abzuweisen sei.</w:t>
      </w:r>
    </w:p>
    <w:p>
      <w:r>
        <w:t>Replicando hielt die</w:t>
      </w:r>
    </w:p>
    <w:p>
      <w:r>
        <w:t>Klägerin an den klageweis e gestellten Rechtsbegehren sowie an den gemachten Ausführungen fest (Urk. 25 S. 2).</w:t>
      </w:r>
    </w:p>
    <w:p>
      <w:r>
        <w:t>Dupli cando hielten die Beklagte 1 und die Beklagte 2 an ihren Antr ägen fest (Urk. 34 und Urk. 36 ). Die Beklagte 4 teilte am 17. Juni 2022 (Urk. 32) mit, dass sie auf eine Duplik verzichte, während sich die Beklagte 3 nicht vernehmen liess . Dies wurde den Parteien am 16. August 2022 zur Kenntnis gebracht (vgl. Urk. 37 ). Die Klägerin nahm mit Eingabe vom 13. September 2022 (Urk. 40) erneut Stellung.</w:t>
      </w:r>
    </w:p>
    <w:p>
      <w:r>
        <w:t>Mit Verfügung vom 16. August 2022 (Urk. 38 ) wurden die Akten der Eidgenös sischen Invalidenversicherung in Sachen de r</w:t>
      </w:r>
    </w:p>
    <w:p>
      <w:r>
        <w:t>Klägerin beigezogen.</w:t>
      </w:r>
    </w:p>
    <w:p>
      <w:r>
        <w:t>Am 23.</w:t>
      </w:r>
    </w:p>
    <w:p>
      <w:r>
        <w:t>September 2022 wurde den Parteien Frist zur Stellungnahme zu den beigezoge nen IV-Akten</w:t>
      </w:r>
    </w:p>
    <w:p>
      <w:r>
        <w:t>angesetzt (Urk. 44 ).</w:t>
      </w:r>
    </w:p>
    <w:p>
      <w:r>
        <w:t>Die Beklagte 2 nahm am 17. Oktober 2022 (U rk. 52) , die Beklagte 1 am 8. November 2022 (Urk. 55) und die Klägerin am 28. November 2022 (Urk. 56) Stellung. Die Beklagte 3 verzichtete</w:t>
      </w:r>
    </w:p>
    <w:p>
      <w:r>
        <w:t>am 13.</w:t>
      </w:r>
    </w:p>
    <w:p>
      <w:r>
        <w:t>Oktober 2022 auf eine Stellungnahme</w:t>
      </w:r>
    </w:p>
    <w:p>
      <w:r>
        <w:t>( Urk. 49 ) und d ie Beklagte 4 liess sich nicht mehr vernehmen.</w:t>
      </w:r>
    </w:p>
    <w:p>
      <w:r>
        <w:t>Dies wurde den Parteien am 28. November 2022 zur Kenntnis gebracht (vgl. Urk. 57).</w:t>
      </w:r>
    </w:p>
    <w:p>
      <w:r>
        <w:t>Auf die Ausführungen der Parteien ist, soweit für die Entscheidfindung erforder lich, in den Erwägungen einzugehen. Das Gericht zieht in Erwägung: 1.</w:t>
      </w:r>
    </w:p>
    <w:p>
      <w:r>
        <w:rPr>
          <w:b/>
        </w:rPr>
        <w:t>E. 4.1</w:t>
      </w:r>
    </w:p>
    <w:p>
      <w:r>
        <w:t>3</w:t>
      </w:r>
    </w:p>
    <w:p>
      <w:r>
        <w:t>Dipl. psych. G.___ führte mit E-Mail vom 24. März 2022 zuhanden der IV-Stelle (Urk. 43/110) aus, dass die Klägerin am 8. August 2020 mit der Arbeit im geschützten Rahmen bei K.___ begonnen habe. Aus Gründen mangelnder psychischer Stabilität oder auch aufgrund von psychosomatischen Beschwerden sei es zu Fehlzeiten und längeren Krankschreibungen gekommen. Am 14. März 2022 habe die Klägerin diese Beschäftigung gekündigt. Ihr Vorgesetzter habe ihr die Kündigung nahegelegt, da sie zu instabil sei, auch weil eine erneute längere Krankschreibung nicht mehr akzeptiert worden wäre. 5 . 5.1</w:t>
      </w:r>
    </w:p>
    <w:p>
      <w:r>
        <w:t>Die Klägerin stellte sich auf den Standpunkt, dass die relevante Arbeitsunfähig keit im Sinne von Art. 23 BVG eingetreten sei, als sie bei der Beklagten 1 versi chert gewesen sei . Die am 12. November 2012 begonnene Arbeitsunfähigkeit respektive die ihr zugrundeliegende Krankheit habe schliesslich zu einer Invali dität geführt (vgl. vorstehend E. 2.1). 5.2</w:t>
      </w:r>
    </w:p>
    <w:p>
      <w:r>
        <w:t>Der Zeitpunkt des Eintritts der berufsvorsorgerechtlich relevanten Arbeits un fä higkeit muss mit dem im Sozialversicherungsrecht üblichen Beweisgrad der überwiegenden Wahrscheinlichkeit echtzeitlich nachgewiesen oder durch andere Umstände schlüssig belegt sein. Dieser Nachweis darf nicht durch nachträgliche Annahmen und spekulative Überlegungen ersetzt werden ( Isabelle Vetter-Schrei ber, 4. Auflage, Zürich/Basel/Genf 2021, N 10 und N 20 zu Art. 23 BVG mit zahlreichen Hinweisen auf d ie höchst richterliche Praxis). Festzuhalten ist somit, dass nach der konsolidierten höchstrichterlichen Praxis bei der Festlegung des Zeitpunkts des Eintritts der berufsvorsorgerechtlich relevanten Arbeitsunfähigkeit im Sinne von Art. 23 lit . a BVG echtzeitlichen Einschätzungen in beweisrechtli cher Hinsicht ein herausragendes Gewicht zukommen .</w:t>
      </w:r>
    </w:p>
    <w:p>
      <w:r>
        <w:t>Unbestritten ist, dass die Klägerin seit dem 12. November 2012 bei Dr. E.___ und dipl. psych. G.___ in psychiatrischer und psychotherapeutischer Behandlung steht. Diese attestierten der Klägerin mit Bericht vom 30. August 2021, dass sie seit dem Behandlungsbeginn vom 12. November 2011 bis heute zu mindestens 20 % dauerhaft arbeitsunfähig gewesen ist (vgl. vorstehend E. 4. 12).</w:t>
      </w:r>
    </w:p>
    <w:p>
      <w:r>
        <w:t>Die Beklagte 1 machte geltend, dass es sich nicht um einen echtzeitlichen Bericht handle (vgl. vorstehend E. 2.2.1). Ein medizinischer Bericht sei dann «echtzeit lich», wenn er im oder zumindest nahe am Zeitpunkt erstellt worden sei, in dem das schädigende Ereignis eingetreten sei (Urk. 34 S. 3 oben). Dr. E.___ habe der Klägerin erstmals mit Zeugnis vom 2. August 2013 eine Arbeitsunfähigkeit attestiert. Die Arbeitsunfähigkeitszeugnisse stammten alle vom Hausarzt Dr.</w:t>
      </w:r>
    </w:p>
    <w:p>
      <w:r>
        <w:t>F.___ und würden keine Gründe für die Arbeitsunfähigkeit enthalten (Urk.</w:t>
      </w:r>
    </w:p>
    <w:p>
      <w:r>
        <w:t>55 S. 6 Mitte).</w:t>
      </w:r>
    </w:p>
    <w:p>
      <w:r>
        <w:t>Es ist richtig, dass in den Arbeitsunfähigkeitszeugnissen des Hausarztes Dr. F.___ als Grund lediglich «Krankheit» aufgeführt wurde (vgl. vorstehend E. 4.2). Dr. E.___ und dipl. psych. G.___ hielten im Juni 2017 fest, dass der Klägerin nach zwei Monaten Krankschreibung wegen Beschwerden nach einer Magenspiegelung gekündigt worden sei (vgl. vorstehend E. 4.7). Somit ist davon auszugehen, dass die Krankschreibung durch den Hausarzt zumindest nicht nur aufgrund von psychischen Gründen erfolgte. In Bezug auf die psychischen Beschwerden verwies Dr. F.___ die Klägerin denn auch an Dr. E.___ und dipl. psych. G.___ .</w:t>
      </w:r>
    </w:p>
    <w:p>
      <w:r>
        <w:t>Diese stellten a nlässlich des Erstgesprächs vom 12.</w:t>
      </w:r>
    </w:p>
    <w:p>
      <w:r>
        <w:t>November 2012 ein depressives Zustandsbild und eine Auffälligkeit der Persön lichkeit fest , wie sich aus der Krankengeschichte ergibt</w:t>
      </w:r>
    </w:p>
    <w:p>
      <w:r>
        <w:t>(vgl. vorstehend E. 4.3). Nicht nur das Erstgespräch, sondern auch die weiteren Gespräche und Telefonate mit der Klägerin bis und mit 7. April 2017 wurden in der Krankengeschichte (Urk. 2/14) dokumentiert. Vor diesem Hintergrund kann auf die Beurteilungen der Arbeitsfähigkeit durch Dr. E.___ und dipl. psych. G.___</w:t>
      </w:r>
    </w:p>
    <w:p>
      <w:r>
        <w:t>abgestellt werden. Die entsprechenden Berichte wurden zwar nachträglich erstellt, jedoch gestützt auf die Krankengeschichte, in welcher die Einträge fortlaufend echtzeit lich erfolgten. D ie Arbeitsunfähigkeit der Klägerin aufgrund von psychischen Beschwerden ist g estützt auf den Bericht von Dr. E.___ und dipl. psych. G.___ vom 30. August 2021 im Zusammenhang mit der Krankengeschichte ab 12. November 2012 (echtzeitlich) belegt.</w:t>
      </w:r>
    </w:p>
    <w:p>
      <w:r>
        <w:t>Die attestierte relevante Arbeitsunfähigkeit per November 2012 trat auch in erwerblicher Hinsicht in Erscheinung. So ist aus dem Bericht der B.___ über das Probezeitgespräch vom 4. September 2012 und der Stellungnahme zum Kündigungsgrund vom 30. Januar 2013 ersichtlich, dass die Leistungsfähigkeit der Klägerin zwischen September 2012 und Jan uar 2013 massiv eingebrochen war . Aus der Stellungnahme vom Januar 2013 ergibt sich, dass der Klägerin die nötige Belastbarkeit fehle (vgl. vorstehend E. 4.4). 5. 3</w:t>
      </w:r>
    </w:p>
    <w:p>
      <w:r>
        <w:t>Die Beklagte 1 machte geltend, dass es gestützt auf die Akten ebenso wahrschein lich sei , dass die invalidisierende Arbeitsunfähigkeit vor Aufnahme der Tätigkeit bei der B.___ eingetreten sei. So ergebe sich aus dem Bericht von Dr.</w:t>
      </w:r>
    </w:p>
    <w:p>
      <w:r>
        <w:t>E.___ , dass es der Klägerin durch den Stellenverlust 2010 und der darauffol genden langen Arbeitslosigkeit deutlich schlechter gegangen sei.</w:t>
      </w:r>
    </w:p>
    <w:p>
      <w:r>
        <w:t>Zudem sei dem Abschlussbericht der Arbeitsvermittlung plus vom 28. Mai 2018 zu entnehmen, dass der Stellenverlust nach 10-jähriger Anstellung bei der A.___ AG die Klägerin psychisch so stark belastet habe, dass sie anschliessend im Berufsleben nie mehr habe Fuss fassen können. Dasselbe ergebe sich auch aus dem Abschlussbericht Assessment Arbeitsvermittlung vom 25. Juni 2018 von</w:t>
      </w:r>
    </w:p>
    <w:p>
      <w:r>
        <w:t>L.___ (Urk. 17 S. 7 f.).</w:t>
      </w:r>
    </w:p>
    <w:p>
      <w:r>
        <w:t>Sowohl im Assessment -Bericht der Stiftung L.___ vom 25. Juni 2018 (Urk. 43/41 ) als auch im Abschlussbericht der Arbeitsvermittlung plus vom 28.</w:t>
      </w:r>
    </w:p>
    <w:p>
      <w:r>
        <w:t>Mai 2018 (Urk. 43/42) wurde ausgeführt , dass es der Klägerin seit dem Stellen verlust bei der A.___ 2011 nicht mehr gelungen sei, längerfristig im Erwerbs leben Fuss zu fassen . Daraus kann die Beklagte 1 indessen nichts z u ihren Gunsten ableiten. So kann in Bezug auf die Anstellung bei der B.___ , welche bis zur ersten Krankschreibung Mitte Oktober 2012 effektiv nur vierein halb Monate lang</w:t>
      </w:r>
    </w:p>
    <w:p>
      <w:r>
        <w:t>dauerte (vgl. vorstehend E. 4.2) , tatsächlich nicht von einer längeren Arbeitstätigkeit gesprochen werden . Dennoch reichte diese Arbeitstätig keit mit einem Pensum von 100 % aus, um den zeitlichen Zusammenhang zu unterbrechen.</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 menhang kann daher auch bei einer länger als drei Monate dauernden Tätigkeit gewahrt sein, wenn eine dauerhafte berufliche Wiedereingliederung unwahr scheinlich war, etwa weil die Tätigkeit (allenfalls auch erst im Rückblick) als Eingliederungsversuch zu werten ist oder massgeblich auf sozialen Erwägungen des Arbeitgebers beruhte ( Urteil des Bundesgerichts 9C_143/2021 vom 25. Juni 2021 E. 3.3 mit Verweisen ).</w:t>
      </w:r>
    </w:p>
    <w:p>
      <w:r>
        <w:t>Vorliegend ist die Tätigkeit bei der B.___ nicht nur als Eingliederungs versuch zu werten. Die Klägerin war w ährend mehr als vier Monaten bei der B.___ arbeitstätig gewesen , bevor ihr Mitte Oktober 2012 eine Arbeits unfähigkeit attestiert wurde (vgl. vorstehend E. 4.2) . A us dem Bericht über das Probezeitgespräch vom 4. September 2012 (vgl. vorstehend E. 4.1)</w:t>
      </w:r>
    </w:p>
    <w:p>
      <w:r>
        <w:t>ergeben sich keine Hinweise auf gesundheitliche Beschwerden respektive krankheitsbedingte Abwesenheiten. Vielmehr wurde festgehalten, dass die Klägerin engagiert und verantwortungsbewusst sei und zuverlässig und flexibel arbeite. Auch wurde auf ihre bereits guten Fachkenntnisse hingewiesen.</w:t>
      </w:r>
    </w:p>
    <w:p>
      <w:r>
        <w:t>Der Probezeitbericht</w:t>
      </w:r>
    </w:p>
    <w:p>
      <w:r>
        <w:t>bestätigt, dass die Klägerin zumindest zu Beginn des Arbeitsverhältnisses und in den folgenden drei Monaten vollumfänglich arbeitsfähig war.</w:t>
      </w:r>
    </w:p>
    <w:p>
      <w:r>
        <w:t>Entsprechend bestand die Klägerin die Probezeit und war weiterhin für die B.___ tätig.</w:t>
      </w:r>
    </w:p>
    <w:p>
      <w:r>
        <w:t>Zum positiv ausgefallenen Probezeitgespräch hielt die Beklagte 1 fest, dass dieses nicht nachzuweisen vermöge, dass das Leistungsvermögen der Klägerin vor Stel lenantritt bei 100</w:t>
      </w:r>
    </w:p>
    <w:p>
      <w:r>
        <w:t>% gelegen habe. Da die Klägerin ihr Selbstwertgefühl vor allem aus der Arbeit ziehe, habe sie sich aufgrund der endlich erfolgreichen Stellensu ch e in einem Hoch befunden und - zumindest während der dreimonatigen Probezeit – die für die Stelle erforderliche Leistung erbringen können (Urk. 55 S.</w:t>
      </w:r>
    </w:p>
    <w:p>
      <w:r>
        <w:t>5 unten).</w:t>
      </w:r>
    </w:p>
    <w:p>
      <w:r>
        <w:t>Nachdem aber ab Oktober 2012 (nach Ablauf der Probezeit) von ihr erwartet worden sei, dass sie den Anforderungen ihrer Stelle ohne fremde Hilfe gerecht werde, hätten sie die bereits vor Stellenantritt bestehenden Beschwerden wieder eingeholt (Urk. 55 S. 3 oben).</w:t>
      </w:r>
    </w:p>
    <w:p>
      <w:r>
        <w:t>Soweit die Beklagte 1 geltend machte, dass der Stellenantritt bei der B.___ der Klägerin zunächst Antrieb gegeben habe und sie somit die Leistung habe erbringen können, ist festzuhalten, dass ihr dies in der folgenden Anstellung bei der C.___ GmbH nicht mehr möglich war. Alleine die anfängliche Moti vation bei Antritt einer neuen Arbeitsstelle vermag die bei der Anstellung der B.___ gezeigte Leistungsfähigkeit der Klägerin somit nicht zu erklären.</w:t>
      </w:r>
    </w:p>
    <w:p>
      <w:r>
        <w:t>Zusammenfassend ist festzuhalten, dass eine allfällige frühere Arbeitsunfähigkeit vorliegend keine Rolle spielt, da der zeitliche Konnex durch die mehr als dreimo natige Tätigkeit bei der B.___ unterbrochen worden wäre. 5. 4</w:t>
      </w:r>
    </w:p>
    <w:p>
      <w:r>
        <w:t>Nach der Anstellung bei der B.___ konnte die Klägerin keine längere Arbeitsfähigkeit mehr erreichen. Sie begann am 25. N ovember 2013 zwar ein neues Arbeitsverhältnis mit der C.___ GmbH , konnte dieses jedoch nur in einem Umfang von 60 % antreten</w:t>
      </w:r>
    </w:p>
    <w:p>
      <w:r>
        <w:t>(vgl. Urk.</w:t>
      </w:r>
    </w:p>
    <w:p>
      <w:r>
        <w:rPr>
          <w:b/>
        </w:rPr>
        <w:t>E. 4.2</w:t>
      </w:r>
    </w:p>
    <w:p>
      <w:r>
        <w:t>Dr. med. F.___ , Facharzt Innere Medizin, bescheinigte der Klägerin im Arbeits unfähigkeits -Zeugnis vom 14. November 2012 (Urk. 41/23) vom 2 4. Oktober bis zum 25. November 2012 eine 100%ige sowie vom 26. November bis 9. Dezember 2012 eine 50%ige Arbeitsunfähigkeit aufgrund von Krankheit.</w:t>
      </w:r>
    </w:p>
    <w:p>
      <w:r>
        <w:rPr>
          <w:b/>
        </w:rPr>
        <w:t>E. 4.3</w:t>
      </w:r>
    </w:p>
    <w:p>
      <w:r>
        <w:t>Dr. med. E.___ , Facharzt für Psychiatrie und Psychotherapie, und dipl. psych. G .___ , Fachpsychologin für Psychotherapie FSP, hielten in der Kranken geschichte (Urk. 2/14) unter anderem fest, dass das Erstgespräch am 12.</w:t>
      </w:r>
    </w:p>
    <w:p>
      <w:r>
        <w:t>November 2012 stattgefunden habe. Die Klägerin sei bei rezidivierender depres siver Störung seit 2000, Status nach Essstörung sowie Status nach Suizidversuch vor 10 Jahren durch den Hausarzt Dr. F.___ überwiesen worden. Zu den Befunden führten sie aus, dass keine akute S uizidalität vorhanden sei; vielmehr bestünden passive Todeswünsche. Das depressive Zustandsbild sei eher agitiert, wobei bei der Klägerin eine Auffälligkeit der Persönlichkeit bestehe (S. 1).</w:t>
      </w:r>
    </w:p>
    <w:p>
      <w:r>
        <w:t>Aus dem Eintrag vom 29. November 2012 ergibt sich, dass die Klägerin am Tag jeweils stabil sei und am Abend weine .</w:t>
      </w:r>
    </w:p>
    <w:p>
      <w:r>
        <w:t>Dem Eintrag vom 13. Dezember 2012 ist zu entnehmen, dass die Klägerin seit drei Tagen am Morgen sehr weinerlich sei, keinen Sinn sehe, Antriebsschwierig keiten habe, nervös, unruhig und frustriert sei. Die 100%ige Arbeit nächste Woche belaste sie stark (S. 2 unten).</w:t>
      </w:r>
    </w:p>
    <w:p>
      <w:r>
        <w:rPr>
          <w:b/>
        </w:rPr>
        <w:t>E. 4.4</w:t>
      </w:r>
    </w:p>
    <w:p>
      <w:r>
        <w:t>Mit Stellungnahme zum Kündigungsgrund vom 30. Januar 2013 (Urk. 41/22) hielt die B.___ fest, dass die von der Klägerin erbrachte Arbeitsleistung in qualitativer Hinsicht nicht zufriedenstellend gewesen sei. Selbst einfache Schadenfälle seien fehlerhaft gewesen, komplexere Fälle hätten nur mithilfe von Kollegen gelöst werden kön n en. Es habe sich immer deutlicher gezeigt, dass die Klägerin einerseits dem Tempo und andererseits den hoch strukturierten Prozes sen nicht gewachsen gewesen sei und ihr die für die Ausführung der Arbeit nötige Belastbarkeit fehle. Daher seien auch die quantitativen Resultate unbefriedigend gewesen. 4. 5</w:t>
      </w:r>
    </w:p>
    <w:p>
      <w:r>
        <w:t>Dr. E.___ und dipl. psych. G .___ nannten im Bericht vom 23. Oktober 2014 zuhanden des Vertrauensarztes des Krankentaggeldversicherers Sanitas (Urk. 43/4/5-8 ) folgende Diagnosen (S. 3 Mitte): - rezidivierende depressive Episoden, gegenwärtig leichte Episode mit Somatisierung - akzentuierte Persönlichkeitszüge mit depressiven Anteilen aufgrund neurotischer Fehlentwicklung bei Problemen in Bezug auf Feindseligkeit gegenüber Kind und ständige Schuldzuweisung an das Kind (durch psychisch kranke Mutter)</w:t>
      </w:r>
    </w:p>
    <w:p>
      <w:r>
        <w:t>Dr. E.___ und dipl. psych. G .___</w:t>
      </w:r>
    </w:p>
    <w:p>
      <w:r>
        <w:t>gaben an , dass die Klägerin seit dem 12. November 2012 bei ihnen in Behandlung stehe (S. 2 Mitte). L aut dem Hausarzt D r. F.___ bestehe seit 2000 eine rezidivierende depressive Stö rung. Erst durch den Stellenver lust 2010 und d i e darauffolgende lange Arbeitslosigkeit gehe es der Klägerin psychisch deutlich schlechter. Seither habe sie kürzere Stellen innege habt, welche ihr jedoch gekündigt worden seien, da sie häufig krank gewesen sei (S. 1 unten). Trotz intensiver Therapie habe das Befinden bisher nicht deutlich verbessert werden können. Ein wichtiger sozialer Faktor sei die soziale Situation, hier vor allem die Arbeitslosigkeit (S. 2 unten). Im Vordergrund stehe eine stüt zende Psychotherapie sowie eine antidepressive Medikation mit dem Hauptziel, eine Verschlechterung des psychischen Befindens zu verhindern. Wichtig sei auch, die Arbeitsfähigkeit zu erhalten respektive bei Wiederbeginn anstehende Probleme zeitnah zu besprechen, um einen erneuten Stellenverlust zu vermeiden (S. 3 Mitte).</w:t>
      </w:r>
    </w:p>
    <w:p>
      <w:r>
        <w:t>I m Bericht vom 5. September 2016 (Urk. 43/4/1-4 ) hielten Dr. E.___ und dipl. psych. G.___ fest, dass die Klägerin nach der jahrelangen Arbeitslosigkeit psychisch sehr instabil sei; die Arbeitsfähigkeit sei aufgrund der psychischen Labilität und der eingeschränkten Belastbarkeit reduziert (S. 3 oben). In Bezug auf die Therapieziele wurde unter anderem der Erhalt der fragilen Arbeitsfähigkeit genannt (S. 2 unten). 4. 6</w:t>
      </w:r>
    </w:p>
    <w:p>
      <w:r>
        <w:t>Auf dem Formular betreffend Früherfassun g vom 13. März 2017 (Urk. 43/2) wurde angegeben, dass eine depressive Störung</w:t>
      </w:r>
    </w:p>
    <w:p>
      <w:r>
        <w:t>(rezidivierend) seit 2012 vorliege (Ziff.</w:t>
      </w:r>
    </w:p>
    <w:p>
      <w:r>
        <w:t>2). W iederholte (regelmässige) Absenzen bestünden seit 2012 .</w:t>
      </w:r>
    </w:p>
    <w:p>
      <w:r>
        <w:t>Im Leitfaden für das Gespräch betreffend Früherfassung</w:t>
      </w:r>
    </w:p>
    <w:p>
      <w:r>
        <w:t>vom 29. März 2017 (Urk. 43/3) wurde ausgeführt, dass die Klägerin seit 2012 in therapeutischer Behandlung</w:t>
      </w:r>
    </w:p>
    <w:p>
      <w:r>
        <w:t>und zu 50 % arbeitsunfähig geschrieben sei (S. 1 oben) .</w:t>
      </w:r>
    </w:p>
    <w:p>
      <w:r>
        <w:t>Der Anmeldung</w:t>
      </w:r>
    </w:p>
    <w:p>
      <w:r>
        <w:t>bei der Invalidenversicherung vom 30. März 2017</w:t>
      </w:r>
    </w:p>
    <w:p>
      <w:r>
        <w:t>(Urk. 43/7) ist zu entnehmen, dass die Klägerin seit circa 2000 an einer rezidivierenden depres siven Störung leide (Ziff. 6) . Die Frage, ab wann eine Arbeitsunfähigkeit bestehe, beantwortete die Klägerin mit «ab ca. Ende 2012» (Ziff. 4.3). 4 . 7</w:t>
      </w:r>
    </w:p>
    <w:p>
      <w:r>
        <w:t>Dr. E.___</w:t>
      </w:r>
    </w:p>
    <w:p>
      <w:r>
        <w:t>und dipl. psych. G.___ nannten im Bericht vom 8. Juni 2017 zuhanden der IV-Stelle ( Urk. 43/ 18 ) folgende Diagnosen mit Auswirkung auf die Arbeitsfähigkeit (Ziff. 1.1): - kombinierte Persönlichkeitsstörung mit emotional-instabilen, depressiven und histrionischen Anteilen - aufgrund neurotischer Fehlentwicklung bei Problemen in Bezug auf Feindseligkeit gegenüber Kind und ständige Schuldzuweisung an das Kind (durch psychisch kranke Mutter) - rezidivierende depressive Episoden mit Somatisierung (beschrieben seit 2000) - und Krisen im Sinne von Anpassungsstörungen (seit mindestens 2011)</w:t>
      </w:r>
    </w:p>
    <w:p>
      <w:r>
        <w:t>Im Rahmen der Anamnese führten sie aus, dass es n ach elf Jahren am gleichen Arbeitsort nach einem Chefwechsel zu Mobbing gekommen sei und die Klägerin die Stelle 2011 verloren habe . Nachdem s i e</w:t>
      </w:r>
    </w:p>
    <w:p>
      <w:r>
        <w:rPr>
          <w:b/>
        </w:rPr>
        <w:t>E. 8</w:t>
      </w:r>
    </w:p>
    <w:p>
      <w:r>
        <w:t>Im Arztbericht vom 2 1 . Dezember 2018 zuhanden der IV-Stelle (Urk. 43/ 65 ) führ ten Dr. E.___ und dipl. psych. G.___</w:t>
      </w:r>
    </w:p>
    <w:p>
      <w:r>
        <w:t>aus, dass die Klägerin durch die Integration insgesamt zufriedener gewesen sei, jedoch gleichzeitig in kurzen Abständen immer wieder psychisch eingebrochen sei (S. 3 Mitte). Die psychische und somatische Instabilität der Klägerin sei auffällig ausgeprägt gewesen und habe sich auch durch eine geringe Belastbarkeit und eingeschränkte Leistungsfä higkeit bemerkbar gemacht . Aktuell sei die Klägerin durch den Abbruch der Integration in eine schwere Krise geraten ( im Sinne einer Anpassungsstörung; S.</w:t>
      </w:r>
    </w:p>
    <w:p>
      <w:r>
        <w:t>3 f. Ziff. 2.2).</w:t>
      </w:r>
    </w:p>
    <w:p>
      <w:r>
        <w:t>Nachdem mehrere Versuche mit Integrationsstellen gescheitert seien, müsse leider gesagt werden, dass ihre Prognose zu optimistisch gewesen sei. Das psychische und somatische Befinden habe sich als zu instabil erwiesen . Auch hätten sich im interaktionellen Verhalten, zumindest laut Aussagen der betroffenen Stellen, deutliche Auffälligkeiten gezeigt. Die Klägerin verfüge weiterhin über die Motivation zu arbeiten. Ob ihr dies nun nach Abbruch der Integration gelinge, sei fraglich. Die Instabilität und mangelnde Belastbarkeit seien augenscheinlich letztendlich zu hoch, um über einen längeren Zeitraum die beruflichen Leistungen und psychische Stabilität im ersten Arbeitsmarkt (auch im angepassten Rahmen) erbringen zu können. Erschwerend kämen die objektivier baren Einschränkungen der Konzentration und des Gedächtnisses hinzu (S. 5 Ziff.</w:t>
      </w:r>
    </w:p>
    <w:p>
      <w:r>
        <w:t>2.7) . 4 .</w:t>
      </w:r>
    </w:p>
    <w:p>
      <w:r>
        <w:rPr>
          <w:b/>
        </w:rPr>
        <w:t>E. 9</w:t>
      </w:r>
    </w:p>
    <w:p>
      <w:r>
        <w:t>Dipl. med. J.___ , Facharzt für Neurologie und Facharzt für Psychiatrie und Psychotherapie, regionaler ärztlicher Dienst ( RAD ) der IV-Stelle , hielt mit Stel lungnahme vom 18. März 2019 ( Urk. 43/ 71 S. 3 ff. ) fest , dass mehrere Eingliede rungsversuche unternommen worden seien, welche bei nicht ganz günstigen Rahmenbedingungen aus gesundheitlichen Gründen hätten abgebrochen werden müssen (S. 3 unten).</w:t>
      </w:r>
    </w:p>
    <w:p>
      <w:r>
        <w:t>D ie Klägerin sei seit Dezember 2012 in der angestammten Tätig keit zu 100 % arbeitsunfähig . Es bestünden deutlich reduzierte Aufmerk samkeits f unktionen mit kognitiven Leistungseinbussen, eine reduzierte psychi sche Belastbarkeit, Konfliktfähigkeit und Stresstoleranz, eine geringe Anpassungsfähigkeit und Flexibilität, eine geringe Selbstbehauptungsfähigkeit sowie eine ausgeprägte Störung der Beziehungs- und Gruppenfähigkeit. Die Arbeitsfähigkeit in einer angepassten Tätigkeit sei für die Zeit vor 2016 unklar. Seit Juni 2016 bestehe eine Arbeitsfähigkeit von vier bis sechs Stunden im geschützten Rahmen (einfache und klar strukturierte Tätigkeiten) . Der Gesund heitsschaden habe sich im Verlauf der Integrationsbemühungen verschlechtert, insbesondere wegen fehlender Konfliktbewältigungsmechanismen (S. 4 Mitte) . Die Klägerin leide an einer ausgeprägten Persönlichkeitsstörung, welche über viele Jahre bei günstigen beruflichen Rahmenbedingungen kompensiert geblie ben sei . Seit 1992 sei sie immer wieder in psychiatrischer Behandlung, seit 2011 mehr oder weniger regelmässig (S. 4 unten) . 4 .</w:t>
      </w:r>
    </w:p>
    <w:p>
      <w:r>
        <w:rPr>
          <w:b/>
        </w:rPr>
        <w:t>E. 10</w:t>
      </w:r>
    </w:p>
    <w:p>
      <w:r>
        <w:t>).</w:t>
      </w:r>
    </w:p>
    <w:p>
      <w:r>
        <w:t>Nach dem Gesagten ist festzuhalten, dass die beruflichen Massnahmen gescheitert sind. D er Klägerin war es nicht einmal im zweiten Arbeitsmarkt möglich, eine stabil e Leistung zu erbringen . Des Weiteren liegt kein (aktueller) medizinischer Bericht vor, in welchem der Klägerin eine Arbeitsfähigkeit, auch nicht in einer angepassten Tätigkeit, attestiert wird. Entsprechend ging die IV-Stelle zu Recht von einem Invaliditätsgrad von 100 % aus. 5. 7</w:t>
      </w:r>
    </w:p>
    <w:p>
      <w:r>
        <w:t>Zusammenfassend besteht ein enge r zeitliche r und sachliche r Zusammenhang zwischen der im November 2012</w:t>
      </w:r>
    </w:p>
    <w:p>
      <w:r>
        <w:t>eingetretenen Arbeitsunfähigkeit und der später ei ngetretenen Invalidität.</w:t>
      </w:r>
    </w:p>
    <w:p>
      <w:r>
        <w:t>Die relevante Arbeitsunfähigkeit trat somit ein , als die Klägerin bei der Beklag ten 1 berufsvorsorgeversichert war . Damit steht die Leistungspflicht der Beklag ten 1 fest , was zur Gutheissung der gegen sie gerichteten Klage führt . Die Klagen gegen die Beklagte 2, die Beklagte 3 und die Beklagte 4 sind folglich abzuweisen. 5.8</w:t>
      </w:r>
    </w:p>
    <w:p>
      <w:r>
        <w:t>Der Rentenbeginn ist in Anwendung von Art. 26 Abs. 1 BVG, wonach diesbezüg lich sinngemäss die Bestimmungen des IVG gelten , auf den 1. November 2018 festzusetzen. Der Invaliditätsgrad beträgt 100 % (vgl. vorstehend E. 5.6).</w:t>
      </w:r>
    </w:p>
    <w:p>
      <w:r>
        <w:t>Da sich der Rentenanspruch im Übri gen aufgrund der Aktenlage aber nicht ge nau beziffern lässt und auch kein beziffertes Klagebe gehren vorliegt, ist die vorlie gende Klage gegen die Beklagte 1 gemäss ständiger Praxis lediglich in dem Sinne g utzuheissen, dass die Beklagte 1 grundsätzlich zu verpflichten ist, de r Kläger in ab 1. November 2018 eine auf einem Invaliditätsgrad von 100 % basierende Rente auszurichten. Die genaue ziffernmässige Berechnung der einzelnen Rentenbe treffnisse ist hingegen der l eistungspflich tigen Vorsorgeein richtung zu überlassen (wogegen im Streitfalle wiederum ein e Klage zulässig wäre; vgl. BGE 129 V 450). 6.</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sofern das Reglement der Vorsorgeeinrichtung keine andere Regelung kennt. Die Kläger in liess am 30.</w:t>
      </w:r>
    </w:p>
    <w:p>
      <w:r>
        <w:t>September 2021 Klage erhe ben (Urk. 1), womit ihr</w:t>
      </w:r>
    </w:p>
    <w:p>
      <w:r>
        <w:t>antragsgemäss ab d ies em Zeit punkt Verzugszinsen für die bis zu diesem Zeitpunkt fällig gewordenen Renten betreffnisse und für die übrigen ab dem jeweiligen Fäll igkeitsdatum zuzusprechen sind. Gemäss</w:t>
      </w:r>
    </w:p>
    <w:p>
      <w:r>
        <w:t>Art. 45 Abs. 5 des Vorsorgereglements der Beklagten 1 ( gültig ab 1. Januar 2013 ; Urk. 18/9 S. 17 ) entspricht der Verzugszinssatz dem BVG-Mindestzinssatz. Dieser liegt seit dem 1. Januar 2017 bei 1 % (Art. 15 Abs. 2 BVG i.V.m . Art. 12 lit . j der Verordnung über die berufliche Alters-, Hin terlassenen- und Invalidenvorsorge [BVV 2]). 7. 7 .1</w:t>
      </w:r>
    </w:p>
    <w:p>
      <w:r>
        <w:t>Nach § 34 Abs. 1 des Gesetzes über das Sozialver sicherungsgericht ( GSVGer ) hat die obsiegende Partei Anspruch auf Ersatz der Partei kos ten. Diese werden ohne Rücksicht auf den Streitwert nach der Bedeutung der Streitsache, der Schwierig keit des Prozesses und dem Mass des Obsiegens be mes sen (§ 34 Abs. 3 GSVGer ). Demzufolge ist die Bek lagte 1 zu verpflichten, de r obsiegenden Kläger in eine Prozessentschädigung in der Höhe von Fr. 3' 5 00 .-- (inklusive Barauslagen und Mehrwertsteuer) zu bezahlen. 7 .2</w:t>
      </w:r>
    </w:p>
    <w:p>
      <w:r>
        <w:t>Art. 73 Abs. 2 BVG schliesst einen Anspruch der obsiegenden Versicherungs trä ge rin auf eine Prozessentschädigung zwar nicht aus. Indes werden den Trä gern der beruflichen Vorsorge gemäss BVG beziehungsweise den mit öffent lichrecht lichen Aufgaben betrauten Organisationen in Anlehnung an die Recht sprechung zu Art. 159 Abs. 2 des bis Ende 2006 in Kraft gestandenen Bundes gesetzes über die Organisation der Bundesrechtspflege (Bundesrechts pflege ge setz/OG) praxis gemäss keine Parteientschädigungen zugesprochen. Es besteht kein Grund, bei der Beklagten 2, der Beklagten 3 sowie der Beklagten 4 anders zu verfahren (vgl.</w:t>
      </w:r>
    </w:p>
    <w:p>
      <w:r>
        <w:t>BGE 128 V 124 E. 5b, 126 V 143 E. 4 und 118 V 158 E. 7 , mit Hinweisen; vgl. auch BGE 112 V 356 E. 6). Der Beklagten 1 steht eine Prozessentschädigung bereits ausgangsgemäss nicht zu. Das Gericht erkennt: 1.</w:t>
      </w:r>
    </w:p>
    <w:p>
      <w:r>
        <w:t>In Gutheissung der gegen die Beklagte 1 gerichteten Klage wird diese verpflichtet, der Klägerin ab 1. November 2018 eine auf einem Invaliditätsgrad von 100 % basierende reglementarische Rente auszurichten, zuzüglich Verzugszins von 1 % für die bis zum 30. September 2021 geschuldeten Betreffnisse ab diesem Datum, danach ab dem jeweiligen Fälligkeitsdatum.</w:t>
      </w:r>
    </w:p>
    <w:p>
      <w:r>
        <w:t>Die Klagen gegen die Beklagte 2, die Beklagte 3 und die Beklagte 4 werden abgewiesen. 2.</w:t>
      </w:r>
    </w:p>
    <w:p>
      <w:r>
        <w:t>Das Verfahren ist kostenlos. 3.</w:t>
      </w:r>
    </w:p>
    <w:p>
      <w:r>
        <w:t>Die Beklagte 1 wird verpflichtet, der Klägerin eine Prozessentschädigung von Fr. 3’ 5 00 .-- (inkl. Barauslagen und MWSt ) zu bezahlen. 4.</w:t>
      </w:r>
    </w:p>
    <w:p>
      <w:r>
        <w:t>Zustellung gegen Empfangsschein an: - Rechtsanwalt Adrian Zogg - Allianz Suisse Lebensversicherungs-Gesellschaft AG - Rechtsanwältin Dr. Isabelle Vetter-Schreiber - Prof. Dr. Marc Hürzeler - Stiftung Auffangeinrichtung BVG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