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BV.2021.00040 vom 6. Februar 2002</w:t>
      </w:r>
    </w:p>
    <w:p>
      <w:r>
        <w:t>ZH Sozialversicherungsgericht, 2002-02-06, DE</w:t>
      </w:r>
    </w:p>
    <w:p>
      <w:r>
        <w:rPr>
          <w:b/>
        </w:rPr>
        <w:t xml:space="preserve">Quelle: </w:t>
      </w:r>
      <w:r>
        <w:t>https://mcp.opencaselaw.ch/entscheid/zh_sozialversicherungsgericht_BV.2021.00040</w:t>
      </w:r>
    </w:p>
    <w:p>
      <w:r>
        <w:t>FR: ZH_SOZIALVERSICHERUNGSGERICHT BV.2021.00040 du 6 février 2002</w:t>
      </w:r>
    </w:p>
    <w:p>
      <w:r>
        <w:t>IT: ZH_SOZIALVERSICHERUNGSGERICHT BV.2021.00040 del 6 febbraio 2002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Y.___ , geboren 1964, arbeitete seit 1. April 1995 als Betreuerin im Wohnheim Z.___ in A.___ (vgl.</w:t>
      </w:r>
    </w:p>
    <w:p>
      <w:r>
        <w:t>Urk. 9/ 36 ). Seit 1992 litt sie regelmässig unter Rückenschmerzen (vgl. Urk. 9/100/6) , welche zwischenzeitlich zu</w:t>
      </w:r>
    </w:p>
    <w:p>
      <w:r>
        <w:t>Arbeitsunfähigkeiten zwischen 20 % und 100 % führten (vgl. Urk. 4 S. 3 f.) . Am 4. Dezember 1999 erfolgte die Operation eine r verkalkte n Diskushernie L5/S1 wegen eines akuten sensiblen Reiz- und Ausf allsyndroms ( Urk. 9/ 54/7 ). Im Mai 2001 wurde bei der Versicherten aufgrund ihrer morbiden Adipositas per magna eine Magenreduktionsplastik mit Magenbypass durchgeführt ( vgl. Urk. 9/54/8 und Urk. 9/ 54/11 ).</w:t>
      </w:r>
    </w:p>
    <w:p>
      <w:r>
        <w:t>Die Eidgenössische Invalidenversicherung , IV-Stelle des Kanton s</w:t>
      </w:r>
    </w:p>
    <w:p>
      <w:r>
        <w:t>Zürich , sprach der Versicherten ab 1.</w:t>
      </w:r>
    </w:p>
    <w:p>
      <w:r>
        <w:t>September 2001 bei einem Invaliditätsgrad von 50 % eine halbe Invalidenrente zu (Verfügung vom 6. Februar 2002, Urk. 9/ 70 ). Auch seitens der damals zuständigen Vorsorgeeinrichtung (Rentenanstalt/Swiss Life, vgl. Urk. 9/74) wurde ihr eine halbe Invalidenrente ausgerichtet (vgl. U rk.</w:t>
      </w:r>
    </w:p>
    <w:p>
      <w:r>
        <w:rPr>
          <w:b/>
        </w:rPr>
        <w:t>E. 1.2</w:t>
      </w:r>
    </w:p>
    <w:p>
      <w:r>
        <w:t>D ie Versicherte war weiterhin</w:t>
      </w:r>
    </w:p>
    <w:p>
      <w:r>
        <w:t>als Betreuerin im Wohnheim Z.___ tätig, jedoch mit einem reduzierten Arbeitspensum von 50 % (vgl. Urk. 9/82 /2 ) .</w:t>
      </w:r>
    </w:p>
    <w:p>
      <w:r>
        <w:t>Diese Stelle kündigte sie per 2 9. Februar 2004 aufgrund eines Wohnortswechsels sowie ihrer Heirat mit X.___ (vgl. Urk. 9/82/4) . Seither hatte die Ver sicherte keine Arbeitsstelle mehr inne und war als Hausfrau und Pflegemutter tätig, dies weitgehend unentgeltlich (vgl. Urk. 4 S. 5 Mitte).</w:t>
      </w:r>
    </w:p>
    <w:p>
      <w:r>
        <w:rPr>
          <w:b/>
        </w:rPr>
        <w:t>E. 1.3</w:t>
      </w:r>
    </w:p>
    <w:p>
      <w:r>
        <w:t>Ein G esuch der Versicherten um Erhöhung der Invalidenrente vom Mai 2011 (U rk. 9/100/1 ; Urk. 9/103 ) wurde - nach verschiedenen medizinischen Ab klärungen und mehreren Vorbescheiden ( Urk. 9/109 [Nichteintreten] , U rk. 9/124 [wiedererwägungsweise Aufhebung der Verfügung vom 6. Februar 2002] sowie U rk. 9/ 185 [keine Erhöhung der Invalidenrente] ) - mit Verfügung der inzwischen zuständigen Sozialversicherungsanstalt des Kantons St. Gallen , IV-Stelle, vom 2 9. Mai 2015 abgewiesen und weiterhin ein Anspruch auf eine halbe Rente fest gestell t ( Urk. 9/198).</w:t>
      </w:r>
    </w:p>
    <w:p>
      <w:r>
        <w:t>Die dagegen erhobene Beschwerde wurde mit Entscheid des Versicherungsgerichts des Kantons St. Gallen vom 2 4. Januar 2017 abgewiesen (Urk. 9/ 214 ).</w:t>
      </w:r>
    </w:p>
    <w:p>
      <w:r>
        <w:t>Per Januar 2018 übernahm d ie BVG-Sammelstiftung Swiss Life</w:t>
      </w:r>
    </w:p>
    <w:p>
      <w:r>
        <w:t>a ls neu zu ständige Vorsorgeeinrichtung des ehemaligen Arbeitgebers der Versicherten (mittlerweile Stiftung B.___ ) das Versichertenkollektiv. Ab</w:t>
      </w:r>
    </w:p>
    <w:p>
      <w:r>
        <w:rPr>
          <w:b/>
        </w:rPr>
        <w:t>E. 4</w:t>
      </w:r>
    </w:p>
    <w:p>
      <w:r>
        <w:t>S. 8 Mitte)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