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BV.2021.00006 vom 22. Dezember 2022</w:t>
      </w:r>
    </w:p>
    <w:p>
      <w:r>
        <w:t>ZH Sozialversicherungsgericht, 2022-12-22, DE</w:t>
      </w:r>
    </w:p>
    <w:p>
      <w:r>
        <w:rPr>
          <w:b/>
        </w:rPr>
        <w:t xml:space="preserve">Quelle: </w:t>
      </w:r>
      <w:r>
        <w:t>https://mcp.opencaselaw.ch/entscheid/zh_sozialversicherungsgericht_BV.2021.00006</w:t>
      </w:r>
    </w:p>
    <w:p>
      <w:r>
        <w:t>FR: ZH_SOZIALVERSICHERUNGSGERICHT BV.2021.00006 du 22 décembre 2022</w:t>
      </w:r>
    </w:p>
    <w:p>
      <w:r>
        <w:t>IT: ZH_SOZIALVERSICHERUNGSGERICHT BV.2021.00006 del 22 dicembre 2022</w:t>
      </w:r>
    </w:p>
    <w:p>
      <w:pPr>
        <w:pStyle w:val="Heading2"/>
      </w:pPr>
      <w:r>
        <w:t>Erwägungen</w:t>
      </w:r>
    </w:p>
    <w:p>
      <w:r>
        <w:rPr>
          <w:b/>
        </w:rPr>
        <w:t>E. 1</w:t>
      </w:r>
    </w:p>
    <w:p>
      <w:r>
        <w:t>Januar bis 30. Juni 2017 erteilte sie Kostengutsprache für ein en</w:t>
      </w:r>
    </w:p>
    <w:p>
      <w:r>
        <w:t>Arbeitsversuch bei der C.___ GmbH (Urk. 15/ 28 und Urk. 15/3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Die vorlie gend mit Klage vom 29. Januar 2021 spätestens ab 2017 (analog Beginn der Rente der Invalidenversicherung, vgl. Urk. 1 Ziff. 20) gelt end gemachten Rentenleistun gen sind entsprechend nach den bis 31. Dezember 2021 in Kraft gestandenen Bestimmungen zu beurteilen, welche nachfolgend auch i n dieser Fassung zitiert werden. 1. 2</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(Art. 29 IVG). Die Invali denleistungen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des Bundesgesetz es</w:t>
      </w:r>
    </w:p>
    <w:p>
      <w:r>
        <w:t>über die Invalidenversicherung,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 1. 3</w:t>
      </w:r>
    </w:p>
    <w:p>
      <w:r>
        <w:t>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 1.</w:t>
      </w:r>
    </w:p>
    <w:p>
      <w:r>
        <w:rPr>
          <w:b/>
        </w:rPr>
        <w:t>E. 1.2</w:t>
      </w:r>
    </w:p>
    <w:p>
      <w:r>
        <w:t>Mit Schreiben vom 11 . Dezember 2019 lehnte die Pensionskasse Y.___ , bei welcher der Versicherte aufgrund seine s</w:t>
      </w:r>
    </w:p>
    <w:p>
      <w:r>
        <w:t>vom 1. November 2015 bis 31. Januar 2016 dauernden Arbeitsverhältnisse s</w:t>
      </w:r>
    </w:p>
    <w:p>
      <w:r>
        <w:t>mit der B.___ AG vorsorgeversichert war, die Ausrichtung von Ren tenl eistungen ab mit der Begründung, dass bereits vor Eintritt in die Pensions kasse eine mindestens 20%ige Arbeitsunfähigkeit vorgelegen habe (Urk. 2/2).</w:t>
      </w:r>
    </w:p>
    <w:p>
      <w:r>
        <w:t>Die swissbroke</w:t>
      </w:r>
    </w:p>
    <w:p>
      <w:r>
        <w:t>vorsorgestiftung ,</w:t>
      </w:r>
    </w:p>
    <w:p>
      <w:r>
        <w:t>bei welcher der Versichert e aufgrund seiner vom 1. Oktober 2005 bis 31. Oktober 2013 dauernden Anstellung bei der</w:t>
      </w:r>
    </w:p>
    <w:p>
      <w:r>
        <w:t>Z.___ AG vorsorgeversichert war, verneinte ihre Leistungspflicht am 3. März 2020 mit der Begründung, dass während ihrer Versicherungszeit keine langandauernde Arbeitsunfähigkeit vorgelegen habe (Urk. 2/3).</w:t>
      </w:r>
    </w:p>
    <w:p>
      <w:r>
        <w:rPr>
          <w:b/>
        </w:rPr>
        <w:t>E. 2</w:t>
      </w:r>
    </w:p>
    <w:p>
      <w:r>
        <w:t>Eventuell seien die Pensionskasse Stiftung Auffangeinrichtung BVG und/oder die Pensionskasse der Firma A.___ ( Baloise Sammelstiftung für die berufliche Vorsorge c/o Basler Leben AG, Aeschengraben 21, 4051 Basel) beizuladen.</w:t>
      </w:r>
    </w:p>
    <w:p>
      <w:r>
        <w:rPr>
          <w:b/>
        </w:rPr>
        <w:t>E. 2.1</w:t>
      </w:r>
    </w:p>
    <w:p>
      <w:r>
        <w:t>Der Kläger führte zur Klagebegründung aus, es liege ein Arbeitsunfähigkeitszeug nis von Dr. D.___</w:t>
      </w:r>
    </w:p>
    <w:p>
      <w:r>
        <w:t>vom 13. Mai 2013 bei den Akten, jedoch keine medizi nische Bestätigung, wonach er am 20. Juni 2013 wie von der Arbeitgeberin im Begleitschreiben vom 1. Juli 2013 zur Kündigung festgehalten</w:t>
      </w:r>
    </w:p>
    <w:p>
      <w:r>
        <w:t>w ieder voll arbeitsfähig gewesen sein könn t e,</w:t>
      </w:r>
    </w:p>
    <w:p>
      <w:r>
        <w:t>nachdem sein letzter Arbeitstag der 6. April 2013 gewesen sei. D em Arbeitszeugnis der Z.___ AG vom 31. Oktober 2013 könne entnommen werden , d ass das Arbeitspensum ab dem 1. Januar 201 1 auf 80 % reduziert worden sei und dies angeblich auf seinen Wunsch. Aus einer Stel lungnahme der Visana vom 5. März 2009 gehe aber hervor, dass er seit 1. Januar 2009 zu 25 % arbeitsunfähig gewesen sei. Die Visana habe auch im Schreiben vom 18. Sept ember 2009 eine 25%ige Arbeitsunfähigkeit seit 1. Januar 2009 bestätigt und festgehalten, dass</w:t>
      </w:r>
    </w:p>
    <w:p>
      <w:r>
        <w:t>die Krankent aggeldleistungen weiter hin</w:t>
      </w:r>
    </w:p>
    <w:p>
      <w:r>
        <w:t>und längstens bis zur vertragl ich vereinbarten Leistungsdauer erbracht würden (Urk. 1 S. 5 f.) .</w:t>
      </w:r>
    </w:p>
    <w:p>
      <w:r>
        <w:t>Rein f ormal sei</w:t>
      </w:r>
    </w:p>
    <w:p>
      <w:r>
        <w:t>zwar von einer Bindungswirkung des I V-Entscheides bei der Beklagten 2 auszugehen, da ihr d ie Entscheide der IV zugestellt worden seien und sie auf Einwendungen verzichtet habe (S. 6). Als Folge eines MS-Schubes vom Januar 2016 sei ihm die Arbeitsstelle bei der B.___ AG in der Probezeit gekündigt worden. Er habe sich auch bei der IV als Folge des MS-Schubes vom Januar 2016 an gemeldet und die I V habe das Wartejahr im Januar 2016 eröffnet, als er bei der Beklagten 2 versichert gewesen sei. Für die IV habe kein Anlass bestanden abzuklären, ob die Arbeitsfähigkeit bereits vor diesem MS-Schub beeinträchtigt gewesen sei. Es sei somit möglich, dass der Entscheid der IV mit Bezug auf den Beginn des Eintritts der Arbeitsunfähigkeit nicht haltbar sei.</w:t>
      </w:r>
    </w:p>
    <w:p>
      <w:r>
        <w:t>Scheinbar seien d er Beklagten 1 die IV-Entscheide nicht zugestellt worden, sodass</w:t>
      </w:r>
    </w:p>
    <w:p>
      <w:r>
        <w:t>für sie keine Bindungswirkung ge geben sein dürfte. Ob eine Arbeitsunfähigkeit von mindestens 20 % bereits beim ersten MS-Schub 2006 eingetreten sei oder nicht, sei demnach frei zu beurteilen (S. 7).</w:t>
      </w:r>
    </w:p>
    <w:p>
      <w:r>
        <w:t>Tatsache sei, dass er bei der Z.___ AG im Oktober 2005 mit einem Pensum von 100 % angestellt worden und dadurch bei der Beklagten 1 versichert gewesen sei. Dieses Pensum habe er als Folge der gesundheitl ichen Beeinträchtigungen auf 80 % reduz ieren müssen . Mit hin sei eine dauerhafte Einbusse an funktionellem Leistungsvermögen von min destens 20 % während der Versicherungsunterstellung bei der Beklagten 1 ein getreten, was auch durch die Arbeitsunfähigkeitszeugnisse von Dr. D.___ (25%ige Arbeitsunfähigkeit ab Januar 2009) und die Taggeldleistungen der Visana bestätigt werde (S.</w:t>
      </w:r>
    </w:p>
    <w:p>
      <w:r>
        <w:rPr>
          <w:b/>
        </w:rPr>
        <w:t>E. 2.2</w:t>
      </w:r>
    </w:p>
    <w:p>
      <w:r>
        <w:t>Die Beklagte 2 führte aus, der Kläger sei vom 1. November 201 5 bis 31. Januar 2016 zu 80 % bei der B.___ AG angestellt gewesen. Das Arbeitsverhältnis sei noch wäh rend der Probezeit wegen man geln der Leistung /</w:t>
      </w:r>
    </w:p>
    <w:p>
      <w:r>
        <w:t>mangelndem Verhalten von der Arbeitgeberin gekündigt worden, wobei der letzte Arbeitstag der 18. Januar 2016 gewesen sei (Urk. 30 S. 3) . Es sei a ktenkundig, dass der Kläger ab 1 . Januar 2009 in seiner Arbeits fähigkeit zu 25 % einge schränkt gewesen und zunächst die Krankentaggeld versicherung und in der Folge die Arbeitgeberin für den Einkommensausfall aufgekommen sei, so dass der Klä ger bis Ende Arbeitsverhältnis den vollen Lohn bezogen habe (S. 4) .</w:t>
      </w:r>
    </w:p>
    <w:p>
      <w:r>
        <w:t>Aufgrund der Anmeldung des Klägers bei der IV im März 2016 und der Durch führung von Eingliederungsmassnahmen von Januar bis April 2017 habe der IV-Anspruch erst im Mai 2017 entstehen können. Die IV habe deshalb kein Interesse gehabt ,</w:t>
      </w:r>
    </w:p>
    <w:p>
      <w:r>
        <w:t>eine Arbeitsunfähigkeit des Klägers vor Mai 2016 abzuklären. Daher bestehe keine Bindung der Beklagten 2 an die Feststellungen der IV betreffend Eröffnung der Wartezeit (S. 4 f.). Der Kläger sei nach Auflösung seines Arbeits verhältnisses bei der Z.___ AG weiterhin im Rahmen von mindestens 20 % bis maximal 50 % arbeitsfähig gewesen . Die Tätigkeit bei der B.___ AG habe keine drei Monate gedauert und könne daher den zeitlichen Zusammenhang nicht unterbrechen ; dafür hätte auch eine mehr als 80%ige Arbeitsfähigkeit erforderlich sein müssen (S. 7). 3.</w:t>
      </w:r>
    </w:p>
    <w:p>
      <w:r>
        <w:rPr>
          <w:b/>
        </w:rPr>
        <w:t>E. 2.2.1</w:t>
      </w:r>
    </w:p>
    <w:p>
      <w:r>
        <w:t>Die Beklagte 1 stellte sich demgegen über auf den Standpunkt , der Kläger sei vom 1. Oktober 2005 bis zum 31. Oktober 2013 bei der Z.___ AG als Desktop Pub lisher tätig und bei ihr berufsvorsorgeversichert gewesen. Dabei sei er während des gesamten Anstellungsverhältnis ses in einem 100 % - Pensum beschäftigt gewesen, was sich auch aus den Lohnlisten von 2006 bis 2013 und den Leis tungsausweisen 2010 bis 2013 ergebe . Gemäss Einschätzung von Dr. D.___ habe ab 1. Januar 2009 eine 25%ige Arbeitsunfähigkeit bestanden. Die Visana als Kollektivtaggeldversicherer habe Taggeldleistungen erbracht , wobei sie auf ihre Leistungseinstellung per 16. März 2009 zurückgekommen sei und bis zur vertraglich vereinbaren Leistungsdauer Taggelder ausrichtet habe (Urk. 10 S. 4 f. ) .</w:t>
      </w:r>
    </w:p>
    <w:p>
      <w:r>
        <w:t>Im Arbeitszeugnis der Z.___ AG vom 31. Oktober 2013 werde zwar angege ben , der Kläger habe sein Pensum auf seinen Wunsch per 1. Januar 2011 von 100 % auf 80 % reduziert. Dies stehe aber im Widerspruch zu den anderen Beweismitteln.</w:t>
      </w:r>
    </w:p>
    <w:p>
      <w:r>
        <w:t>Zwischen dem 29. April und dem 19. Juni 2013 sei</w:t>
      </w:r>
    </w:p>
    <w:p>
      <w:r>
        <w:t>er zu 100</w:t>
      </w:r>
    </w:p>
    <w:p>
      <w:r>
        <w:t>% arbeitsunfähig gewesen, wie aus den Taggeldabrechnungen der</w:t>
      </w:r>
    </w:p>
    <w:p>
      <w:r>
        <w:t>Visana hervor ge he. Danach sei er aber bis zur Beendigung des Arbeitsverhältnisses im Oktober wieder voll arbeitsfähig gewesen und das Arbeitsverhältnis sei aufgrund einer Umstrukturierung im Kartenproduktionscenter durch die Z.___ AG per 31. Oktober 2013 aufgelöst worden. Anschliessend sei der Kläger vom 1. November 2013 bis zum 30. September 2014 zu 100 % arbeitslos gemeldet gewesen und habe Leistungen der Arbeitslosenversicherung bezogen (S. 6). Vom 1. Oktober 2014 bis zum 31. Oktober 2015 sei er noch zu 50 % arbeitslos und zu 50</w:t>
      </w:r>
    </w:p>
    <w:p>
      <w:r>
        <w:t>% als Sachbearbeiter bei der A.___ AG tätig gew esen. Vom 1. November 2015 bis zum 31. Januar 2016 sei d er Kläger dann zu 80 % als Sach bearbeiter bei der B.___ AG</w:t>
      </w:r>
    </w:p>
    <w:p>
      <w:r>
        <w:t>angestellt (letzter Arbeitstag 18. Januar 2016) und bei der Beklagten 2 berufsvorsorgeversichert gewesen. Im Januar 2016 habe er einen zweiten MS-Schub erlitten und seither sei er gemäss RAD noch zu ca. 50 % und seit Dezember 2017 noch zu maximal 40 % arbeits fähig (S. 7).</w:t>
      </w:r>
    </w:p>
    <w:p>
      <w:r>
        <w:t>Die Beklagte 2 habe gegen die Feststellungen der IV , welche das Wartejahr im Januar 2016 eröffnet und einen Anspruch auf eine Dreiviertelsrente per 1. Januar 2017 verfügt habe, keine Einwendungen erhoben und es bestehe grundsätzlich eine Bindungswirkung der Beklagten 2 . Eine solche bestehe indes nicht hinsichtlich der Frage, ob eine über den Beginn des Wartejahres zurückrei chende Arbeitsunfähigkeit von mindestens 20 % bestanden habe, da dies für die Beurteilung des Rentenanspruchs gegenüber der Invalidenversicherung nicht ent scheidend gewesen sei. Somit sei diese Frage frei zu prüfen (S. 9) . Der Kläger sei nach dem ersten MS-Schub im Mai 2006 erstmals 2009 und dann nochmals 2013 wegen Krankheit arbeitsunfähig gewesen. Soweit im Arbeitszeugnis der Z.___ AG hervorgehe, dass das Arbeitspensu m auf Wunsch des Klägers auf 80 % wor den sei, lasse sich damit nicht belegen, dass dieser Pensumsreduktion eine erheb liche Arbeitsunfähigkeit zu Grunde gelegen habe. Beachtlich sei auch, dass der Kläger bei der Beklagten 2 zwar in einem 80 % - Pensum angestellt gewesen sei, er aber das Pensum in einem Schichtbetrieb mit drei Schichten habe bestreiten müssen. Dabei hab e</w:t>
      </w:r>
    </w:p>
    <w:p>
      <w:r>
        <w:t>der Kläger selber geäussert , dass diese erhöhte Belastung der Auslöser des zweiten Schubes gewesen sei . Die für die Invalidität ursächliche Arbeitsunfähigkeit sei erst auf den zweiten MS-Schub im Januar 2016 zurückzu führen . Eine Arbeitsunfähigkeit von mindestens 20 % während der Versiche rungsdeckung durch die Beklagte 1 sei nicht mit dem Beweisgrad der überwie genden Wahrscheinlichkeit erstellt (S.</w:t>
      </w:r>
    </w:p>
    <w:p>
      <w:r>
        <w:rPr>
          <w:b/>
        </w:rPr>
        <w:t>E. 3</w:t>
      </w:r>
    </w:p>
    <w:p>
      <w:r>
        <w:t>Die Beklagten seien zu verpflichten, ihre vollständigen Dossiers mit den Berechnungsgrundlagen für eine gesetzliche und eine reglementarische Rente zu edieren und detailliert zu begründen.</w:t>
      </w:r>
    </w:p>
    <w:p>
      <w:r>
        <w:rPr>
          <w:b/>
        </w:rPr>
        <w:t>E. 3.1</w:t>
      </w:r>
    </w:p>
    <w:p>
      <w:r>
        <w:t>Was den Zeitpunkt des Eintritts der invalidisierenden Arbeitsunfähigkeit anbe langt, stellt sich vorab die Frage der Bindung swirkung (vgl. BGE 130 V 270 E. 3.1 f.) der im vorliegenden Verfahren involvierten Einrichtungen der beruf lichen Vorsorge an die von der IV-Stelle im Rahmen ihres Rentenentscheids getroffenen Feststellungen. Dabei ist unbestritten und die Akten ergeben dafür auch keine anderen Anhaltspunkte, dass die Beklagte 1 nicht in da s Verfahren der Invaliden versicherung einbezogen und ihr die massgeblichen Entscheide nicht zugestellt wurden.</w:t>
      </w:r>
    </w:p>
    <w:p>
      <w:r>
        <w:t>Da sie indes auf die invalidenversicherungsrechtliche Betrachtungsweise abstellt (Urk. 10 Ziff. 33), muss sich der Kläger diese ,</w:t>
      </w:r>
    </w:p>
    <w:p>
      <w:r>
        <w:t>soweit für den IV-Entscheid relevant und vorbehältlich offensichtlicher Unhaltbarkeit , entgegenhalten lassen (E. 1.5).</w:t>
      </w:r>
    </w:p>
    <w:p>
      <w:r>
        <w:rPr>
          <w:b/>
        </w:rPr>
        <w:t>E. 3.2</w:t>
      </w:r>
    </w:p>
    <w:p>
      <w:r>
        <w:t>D er Beklagten 2, bei welcher der Kläger aufgrund seiner Anstellung vom 1. November 2015 bis 31. Januar 2016 als Sachbearbeiter bei der B.___ AG</w:t>
      </w:r>
    </w:p>
    <w:p>
      <w:r>
        <w:t>mit einem Beschäftigungsgrad von 80 % unter anderem für das Invaliditätsrisiko vorsorgeversichert war (Sachverhalt E. 1.2),</w:t>
      </w:r>
    </w:p>
    <w:p>
      <w:r>
        <w:t>wurde indes die Verfügung der IV-Stelle vom 8. Juli 2019 (Urk. 15/62 S. 3 ) , mit welcher dem Kläger ab 1. Januar 2017 die Dreiviertelsrente zugesprochen wurde, zugestellt. Der Beklagten</w:t>
      </w:r>
    </w:p>
    <w:p>
      <w:r>
        <w:t>2 war zuvor auch der Vorbe scheid vom 9. Mai 2019 zugestellt worden (Urk. 15/58 S. 4 ) , was sie zu einem A kteneinsichtsgesuch vom 15. Mai 2019 veranlasst hatte (Urk. 15/59) . G emäss Ziff. 6.3 des Vorsorgereg lements der Beklagten 2 in der seit 1. Januar 2014 geltenden Fassung orientier en sich sodann die Invalidität und die Festlegung des Invaliditätsgrades ausdrücklich am Ent scheid der Invalidenversicherung (vgl. Urk. 31 S. 8 ).</w:t>
      </w:r>
    </w:p>
    <w:p>
      <w:r>
        <w:t>Damit sind die formellen Voraussetzungen für eine Bindungswirkung des Ent scheides der Invalidenversicherung für die Beklagte 2</w:t>
      </w:r>
    </w:p>
    <w:p>
      <w:r>
        <w:t>ebenfalls erfüllt.</w:t>
      </w:r>
    </w:p>
    <w:p>
      <w:r>
        <w:rPr>
          <w:b/>
        </w:rPr>
        <w:t>E. 3.3</w:t>
      </w:r>
    </w:p>
    <w:p>
      <w:r>
        <w:t>.2</w:t>
      </w:r>
    </w:p>
    <w:p>
      <w:r>
        <w:t>Zu Recht weist die Beklagte 2 darauf hin, dass die Regelungen für die berufliche Vorsorge eine erhebliche und dauerhafte Einbusse des funktionellen Leistungs vermögens von mindestens 20 % und einen engen sachlichen und zeitlichen Zusammenhang zwischen der eingetretenen Arbeitsunfähigkeit und der späteren Invalidität voraussetzen (E. 1.4) . Insofern jedoch vorgebracht wird , bereits im Zeitraum vor Eintritt des Klägers in die Beklagte 2 am 1. November 2015 habe eine ununterbrochene gesundheitsbedingte Einschränkung der Arbeitsfähigkeit von mindestens 20 % bestan den (zum Vorbringen der Beklagten 2 vgl. Urk. 30 S. 4 ), wird die IV-rechtliche Leistungszusprechung an sich beanstandet , was Voraussetzung für die Rechtsmittelbefugnis der Vorsorgeeinrichtung ist (Urteil des Bundesgerichts 9C_824/2018 vom 4. Juni 2019 E. 4.3 mit Hinweisen).</w:t>
      </w:r>
    </w:p>
    <w:p>
      <w:r>
        <w:t>Eine ununterbrochene Arbeitsunfähigkeit von mindestens 20 % seit de r Anstel lung bei der Z.___ AG , welche am 31. Oktober 2013 geendet hatte , wie die s die Beklagte 2 und der Kläger geltend mach en , hätte vorliegend hinsichtlich Eröffnung und Ablauf der Wartezeit sowie bezüglich Beginns des Rentenan spruchs zu einem anderen Entscheid geführt. Denn diesfalls wäre das Wartejahr</w:t>
      </w:r>
    </w:p>
    <w:p>
      <w:r>
        <w:t>mithin das Erfordernis einer Arbeitsunfähigkeit von durchschnittlich mindestens 40 % ohne wesentlichen Unterbruch während eines Jahres (Art. 28 Abs. 1 lit . b IVG) ,</w:t>
      </w:r>
    </w:p>
    <w:p>
      <w:r>
        <w:t>bereits am 3 . August 2016 erfüllt gewesen (155 Tage mit 20%iger und 210 Tage mit 55%iger Arbeitsunfähigkeit ergibt im Schnitt von 365 Tagen eine Arbeitsunfähigkeit von 40.13 %; zur Berechnung vgl. Anhang II zum Kreisschrei ben über Invalidität und Rent e in der Invalidenversicherung [ KSIR ] ) . Damit wäre aber nebst dem Kläger auch die Beklagte 2 berechtigt gewesen , den IV-Entscheid anzufechten mit dem Antrag, es sei dem Kläger</w:t>
      </w:r>
    </w:p>
    <w:p>
      <w:r>
        <w:t>entsprechend der Eröffnung des Wartejahrs spätestens im August 2015</w:t>
      </w:r>
    </w:p>
    <w:p>
      <w:r>
        <w:t>eine dem Durchschnitt der Arbeitsunfä higkeit im zurückgelegten Wartejahr entsprechende Rente ab September 2016</w:t>
      </w:r>
    </w:p>
    <w:p>
      <w:r>
        <w:t>(E. 3.3.1) zuzusprechen (Ar t. 28 Abs. 1 lit . b und c IVG).</w:t>
      </w:r>
    </w:p>
    <w:p>
      <w:r>
        <w:rPr>
          <w:b/>
        </w:rPr>
        <w:t>E. 3.3.1</w:t>
      </w:r>
    </w:p>
    <w:p>
      <w:r>
        <w:t>Eine verspätete Anmeldung des Klägers zum Leistungsbezug bei der Invaliden versicherung liegt nicht vor (vgl. Urk. 15/61). Denn die Anmeldung zum Leis tungsbezug erfolgte am 9. März 2016 und die Rentenleistungen wurden mit Wir kung ab 1. Januar 2017 zu gesprochen (Urk. 15/62 S. 5) . Die ab 1 . Januar 2017 ausgerichteten IV-Taggelder hatten keinen Einfluss auf den Rentenbeginn und wurden nachträglich teilweise gekürzt und mit den Rentenbetreffnissen v errech net (vgl. Urk. 15/62 S. 6 ). Was den Zeitpunkt des Eintritts der invalidisierenden Arbeitsunfähigkeit anbelangt, setzte die IV-Stell e den Beginn der Wartezeit auf den 7 . Januar 2016 fest (vgl. Urk. 15/62 S. 5 ).</w:t>
      </w:r>
    </w:p>
    <w:p>
      <w:r>
        <w:t>Mit Blick auf die Anmeldung des Versicherten für IV-Leistungen am 9. März 2016 hätte damit bereits ein früherer Rentenanspruch zum Gegenstand einer prozessu alen Beurteilung gemacht werden können, nämlich ab 1. September 2016 (vgl. Art. 29 Abs. 1 IVG), sofern in diesem Zeitpunkt die Wartezeit nach Art. 28 Abs. 1 lit . b IVG erfüllt gewesen wäre. Folglich interessierte die IV-Stelle der Verlauf der gesundheitlich bedingten Arbeitsunfähigkeit ab September 2015 . In der Ren tenverfügung vom 8. Juli 2019 hielt die IV-Stelle fest, dass der Kläger seit 7 . Januar 2016 in seiner Arbeitsfähigkeit eingeschränkt sei (zunächst 45%ige und ab Dezember 2017 maximal 40%ige Arbeitsfähigkeit) , weshalb sie die einjährige Wartezeit zu</w:t>
      </w:r>
    </w:p>
    <w:p>
      <w:r>
        <w:t>diesem Zeitpunkt eröffnete (vgl. Urk. 15/62 S. 5) . Diese Festlegungen von Teilaspekten des Rentenanspruchs betrafen die Beklagte 2 insofern unmittel bar, als der Kläger bei ihr seit 1. November 2015 vorsorgeversichert war (Sach verhalt Ziff . 1.2).</w:t>
      </w:r>
    </w:p>
    <w:p>
      <w:r>
        <w:rPr>
          <w:b/>
        </w:rPr>
        <w:t>E. 3.3.3</w:t>
      </w:r>
    </w:p>
    <w:p>
      <w:r>
        <w:t>Da weder der Kläger noch die Beklagte 2 die Verfügung vom 8. Juli 2019</w:t>
      </w:r>
    </w:p>
    <w:p>
      <w:r>
        <w:t>ange fochten haben , obschon sie hierzu berechtigt gewesen wäre n , ist der Entscheid der IV-Stelle und dabei insbesondere die Frage des Eintritts der massgeblichen Arbeitsunfähigkeit gegenüber der Beklagten</w:t>
      </w:r>
    </w:p>
    <w:p>
      <w:r>
        <w:t>2 nicht frei, sondern im Lichte offensichtlich unhaltbarer, geradezu willkürlicher Feststellungen der IV-Organe und einer qualifizierten Unrichtigkeit des IV-Entschei des zu prüfen (E. 1. 6 hier vor).</w:t>
      </w:r>
    </w:p>
    <w:p>
      <w:r>
        <w:rPr>
          <w:b/>
        </w:rPr>
        <w:t>E. 3.4</w:t>
      </w:r>
    </w:p>
    <w:p>
      <w:r>
        <w:t>.3</w:t>
      </w:r>
    </w:p>
    <w:p>
      <w:r>
        <w:t>RAD-Ärztin Dr. med. F.___ , P raktische Ärztin FMH und Vertrauensärztin SGV, führte in ihrer Aktenbeurteilung vom 25. J anuar 2019 (Urk. 15/56 S. 4 -6 ) aus , es bestehe eine schubförmige Multiple Sklerose ( Erstdiagnose im August 2006 ) mit einem spastisch-ataktischen Gangbild, einer mittelgradige n bis schwere n kogni tive n Störu ng und einer Fatigue-Symptomatik. Aus versicherun gsmedizinischer Sicht bestehe beim Kläger in einer angepassten Tätigkeit seit Januar 2016 eine maximale Restarbeitsfähigkeit von 40 bis 50</w:t>
      </w:r>
    </w:p>
    <w:p>
      <w:r>
        <w:t>% und seit Dezember 20 17 infolge Verschlechterung des Gesundheitszustandes eine maximale Restarbeitsfähigkeit von 40</w:t>
      </w:r>
    </w:p>
    <w:p>
      <w:r>
        <w:t>% . Mittel- und langfristig sei möglicherweise mit einer Verschlechterung der Sympt omatik und weiteren körperlichen Einschränkungen zu rechnen (S. 5) .</w:t>
      </w:r>
    </w:p>
    <w:p>
      <w:r>
        <w:t>Die RAD-Ärztin hielt zur Frage , von welchem Datum aus medizinischer Sicht als Eintritt des Gesundheitsschadens mit Auswirkung auf die Arbeitsfähigkeit ausge gangen werden</w:t>
      </w:r>
    </w:p>
    <w:p>
      <w:r>
        <w:t>könne , den 7. Januar 2016 fest mit dem Hinweis auf den letzten MS-Schub (S. 6 ). 4.</w:t>
      </w:r>
    </w:p>
    <w:p>
      <w:r>
        <w:rPr>
          <w:b/>
        </w:rPr>
        <w:t>E. 3.4.2</w:t>
      </w:r>
    </w:p>
    <w:p>
      <w:r>
        <w:t>Dr. med. E.___ , Neurologie FMH, welche den Kläger als Nachfolgerin von Dr. D.___</w:t>
      </w:r>
    </w:p>
    <w:p>
      <w:r>
        <w:t>behandelte</w:t>
      </w:r>
    </w:p>
    <w:p>
      <w:r>
        <w:t>(vgl. Urk. 15/41 S. 3 ) , führte i n ihre m Bericht vom 21. Mai 2018 (Urk. 15/52 /8-12 ) aus, sei t der letzten Jahreskontrolle im Dezember 2017 habe sich der Zustand subjektiv verschlechtert. Die Verträglichkeit des Gile nya sei generell gut, der Kläger habe jedoch sehr viele Infekte. Seitens MS stünden Müdigkeit, Schwindel, Gleichgewichtsstörung en , Sensibilitätsstörungen, Kopf schmerzen und Probleme beim Wasserlassen im Vordergrund. Psychisch fühle er sich stabiler und sei nicht mehr depressiv (S. 1 f.) . Dr. E.___ beurteilte, g rund sätzlich zeige sich eine stabile Situation im Vergleich zur Voruntersuchung im Juni 2016 mit einer konstanten Anzahl der Läsionen im Grosshirn, Kleinhirn, Mittelhirn, Medul l a oblongata und Corpus callosum ohne Zeichen einer Aktivität unter Therapie mit Gilenya . Seitens des zervikalen Marks f ä nden sich ebenfalls keine Zeichen einer Aktivität. Bei m Fehlen von Voruntersuchungen könne keine Aussage zum Verlauf gemacht werden. Besorgniserregend seien absolute diskale Stenosen auf Höhe C3/C4, C4/C5, C5/C6 und C6/C7, aktuell noch ohne Anhalts punkte für eine Myelopathie. In der klinischen Untersuchung fänden sich neben einem inkompletten INO und einer leichten Parese ohne Ataxie im linken Arm vordergründig eine linksbetonte spastisch-ataktische Gangstörung sowie ein her abgesetztes Vibrationsempfinden an den oberen und unteren Extremitäten. Der Patient beklage auch konstante Kribbelparästhesien in den Händen und Füssen. Subjektiv stünden eindeutig die ausgeprägte Fatigue-Symptomatik und mittel gradige bis schwere neuropsychologische Defizite im Vordergrund. In seiner Arbeitsfähigkeit in Bezug auf die zuletzt ausgeführte Tätigkeit als Office-Mitar beiter/Disponent sei der Kläger vor allem durch die neuropsychologi schen Defi zite und die Fatigue- Symptomatik eingeschränkt. Eine weitere Einschränkung stell t e n die spastisch-ataktische Gangstörung sowie die Ungeschicklichkeit und Feinmotorikstörung in der linken Hand und die Schwindelsy mptomatik dar. Sub jektiv schätze der Kläger seine m aximale Restarbeitsfähigkeit mit 40 % ein, was o bjektiv aus rein neurologischer Sicht plausibel erscheine (S. 4) .</w:t>
      </w:r>
    </w:p>
    <w:p>
      <w:r>
        <w:rPr>
          <w:b/>
        </w:rPr>
        <w:t>E. 4</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Der sachliche Konnex ist gegeben, wenn der Gesundheitsschaden, welcher zur Arbeitsunfähigkeit geführt hat, im Wesentlichen derselbe ist, wie er der Erwerbs unfähigkeit zugrunde liegt. Die Annahme eines engen zeitlichen Zusammenhangs setzt voraus, dass die versicherte Person nach Eintritt der Arbeitsunfähigkeit, deren Ursache zur Invalidität geführt hat, nicht während längerer Ze it wieder arbeitsfähig war (BGE 134 V 20 E.</w:t>
      </w:r>
    </w:p>
    <w:p>
      <w:r>
        <w:rPr>
          <w:b/>
        </w:rPr>
        <w:t>E. 4.1</w:t>
      </w:r>
    </w:p>
    <w:p>
      <w:r>
        <w:t>Mit Blick auf die Angaben in der IV- Anmeldung vom 9. März 2016 (Urk. 15/4 ) und anlässlich</w:t>
      </w:r>
    </w:p>
    <w:p>
      <w:r>
        <w:t>des</w:t>
      </w:r>
    </w:p>
    <w:p>
      <w:r>
        <w:t>von der IV-Stelle durchgeführten Erstgespräch s , wonach der Kläger zwar nach einem ersten Schub bereits seit 2007 unter den Folgen einer Multi plen S klerose leide , ein zweiter Schub im Januar 2016 aber die Symptoma tik erheblich verschlechtert habe (vgl. Urk. 15/3) , legte die RAD - Ärztin Dr. F.___</w:t>
      </w:r>
    </w:p>
    <w:p>
      <w:r>
        <w:t>gestützt auf die attestierten Arbeitsunfähigkeiten in ihrer Stellungnahme vom 25. Januar 2019 nachvollziehbar und begründet dar, dass die Arbeitsunfähigkeit auf grund der Auswirkungen der MS</w:t>
      </w:r>
    </w:p>
    <w:p>
      <w:r>
        <w:t>ab 7. Januar 2016 ausgewiesen ist. Wie der Kläger und die Beklagte 2 festhalten ,</w:t>
      </w:r>
    </w:p>
    <w:p>
      <w:r>
        <w:t>trifft es zwar zu, dass</w:t>
      </w:r>
    </w:p>
    <w:p>
      <w:r>
        <w:t>gemäss frühere n Arzt bericht e n von Dr. D.___</w:t>
      </w:r>
    </w:p>
    <w:p>
      <w:r>
        <w:t>vom 20. März 2009 und vom 7. September 2011 (Urk. 2/4 und Urk. 2/5 ) die MS-Erkrankung bereits</w:t>
      </w:r>
    </w:p>
    <w:p>
      <w:r>
        <w:t>früher zu Arbeits un fähigkeit en geführt hat . Aus dem Arbeitszeugnis vom 31. Oktober 2013 (Urk. 2/ 7) über die Anstellung bei der Z.___ AG vom 1. Oktober 2005 bis 31. Oktober 2013 ergibt sich sodann auch, dass das Arbeitspensum per 1. Januar 2011 auf 80 % reduziert wurde. Dies aber auf Wunsch des Klägers und ohne Hinweis auf gesundheitliche Beeinträchtigung en . Damit liegt es zwar im Bereich des Möglichen, dass der Klä ger aufgrund der seit dem Jahr 2006 diagnostizierten MS-Erkrankung bereits bei der vormaligen Arbeitgeber in in seiner Leistungsfähigkeit beeinträchtigt war. Eine durchgehende Arbeitsunfähigkeit von mindestens 20 % seit Beendigung des Arbeitsverhältnisses mit der Z.___ AG Ende Oktober 2013 bis zum zweiten MS- Schub am 7. Januar 2016 lässt sich damit aber nicht erstellen. Jedenfalls erweist sich der Entscheid der Invalidenversicherung, in welche m hinsichtlich der Wartezeiteröffnung per 7. Januar 2016 auf die RAD-Stellungnahme abgestellt wurde , im Lichte der damaligen Aktenlage zumindest nicht als offensichtlich unhaltbar (vgl. E. 1. 6 hiervor). Da auch im Übrigen keine Anhaltspunkte für eine offensichtliche Unhaltbarkeit oder Willkür des Entscheids der Invalidenversich e rung bestehen, sind der Kläger und die Beklagte 2 an den Entscheid der Invali denversicherung gebunden.</w:t>
      </w:r>
    </w:p>
    <w:p>
      <w:r>
        <w:rPr>
          <w:b/>
        </w:rPr>
        <w:t>E. 4.2</w:t>
      </w:r>
    </w:p>
    <w:p>
      <w:r>
        <w:t>Damit steht fest, dass die invalidisierende Arbeitsunfähigkeit während der Dauer des Vors orgeschutzes bei der Beklagten 2 eingetreten und diese leistungspflichtig ist. 5.</w:t>
      </w:r>
    </w:p>
    <w:p>
      <w:r>
        <w:rPr>
          <w:b/>
        </w:rPr>
        <w:t>E. 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(Art. 73 ter IVV) einbezogen und ihr die Rentenverfü gung formgültig eröffnet wurde (Urteil des Bu ndesgerichts 9C_81/2010 vom 16. Juni 2010 E. 3.1 mit Hinweisen). Dem BVG-Versicherer steht ein selbständiges Beschwerderecht im Verfahren nach IVG zu. Unterbleibt ein solches Einbeziehen der Vorsorgeeinrichtungen, ist die IV-rechtliche Festsetzung des Invaliditätsgra des (grundsätzlich, masslich und zeitlich) berufsvorsorgerechtlich nicht verbind 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w:t>
      </w:r>
    </w:p>
    <w:p>
      <w:r>
        <w:t>Vorbehalten sind jene Fälle, in denen eine gesamthafte Prüfung der Aktenlage ergibt, dass die Invaliditätsbe messung der Invalidenversicherung offensichtlich unhaltbar war (BGE 130 V 270 E. 3.1). 1.</w:t>
      </w:r>
    </w:p>
    <w:p>
      <w:r>
        <w:rPr>
          <w:b/>
        </w:rPr>
        <w:t>E. 5.1</w:t>
      </w:r>
    </w:p>
    <w:p>
      <w:r>
        <w:t>Der von der IV-Stelle ermittelte Invaliditätsgrad von 62 % bzw. 66 % ( Dreivier te lsrente ab 1. Januar 2017; Verfügung vom 8. Juli 2019 [Urk. 15 / 62 S. 5 Dispo sitiv] ) ist aufgrund der Akten ausgewiesen und wurde von den Parteien zu Recht nicht i n Zweifel gezogen. Somit hat der Kläger Anspruch auf eine entsprechend e Invalidenrente der Beklagten 2 .</w:t>
      </w:r>
    </w:p>
    <w:p>
      <w:r>
        <w:rPr>
          <w:b/>
        </w:rPr>
        <w:t>E. 5.2</w:t>
      </w:r>
    </w:p>
    <w:p>
      <w:r>
        <w:t>Der Kläger beantragte die Ausrichtung der reglementarischen Leistungen zuzüg lich Zins von 5 % ab Klageanhebung.</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Reglement der Vorsor geeinrichtung keine andere Regelung kennt (BGE 119 V 131 E. 4c).</w:t>
      </w:r>
    </w:p>
    <w:p>
      <w:r>
        <w:t>Aus dem Reglement der Beklagten 2 ergibt sich</w:t>
      </w:r>
    </w:p>
    <w:p>
      <w:r>
        <w:t>in Bezug auf zu erbringende Invalidenleistungen keine Verzugszinsregelung (vgl. Urk. 31/1 Ziff. 15, Ziff. 20). In ihrer Eingabe vom 31. Januar 2022 (Urk. 30 S. 7 ) äusserte sich d ie Beklagte 2 dazu nicht und beliess es</w:t>
      </w:r>
    </w:p>
    <w:p>
      <w:r>
        <w:t>beim Hinweis , dass</w:t>
      </w:r>
    </w:p>
    <w:p>
      <w:r>
        <w:t>sie im L eistungsfall den Anspruch nach den reglementarischen Bestimmungen ziffernmässig festsetzen werde.</w:t>
      </w:r>
    </w:p>
    <w:p>
      <w:r>
        <w:rPr>
          <w:b/>
        </w:rPr>
        <w:t>E. 5.3</w:t>
      </w:r>
    </w:p>
    <w:p>
      <w:r>
        <w:t>Mit Blick darauf, dass sich der Kläger in seinem Rechtsbegehren eines (ziffern mässig) konkreten Antrags betreffend Leis tungsumfang gegen die Beklagte 2 ent hielt, bleibt die Festsetzung des gesetzlichen und reglementarischen Leistungsan spruchs in masslicher Hins icht einstweilen der Beklagten 2 überlassen; in einem allfällig diesbezüglich sich e rgebenden Streitfall stünde dem Kläger erneut der Klageweg offen (vgl. BGE 129 V 450).</w:t>
      </w:r>
    </w:p>
    <w:p>
      <w:r>
        <w:t>In teilweiser Gutheissung der gegen sie geri chteten Klage ist die Beklagte 2 dem zufolge zu verpflichten, dem Kläger mit Wirkung ab 1. Januar 2017</w:t>
      </w:r>
    </w:p>
    <w:p>
      <w:r>
        <w:t>basierend au f einem Invaliditätsgrad von 62 % bzw. 66 % die obligatorischen und regle mentarischen Invalidenleistungen nebst Verzugszins seit 29 . Januar 2021 für die bis dahin fällig gewordenen Rentenbetreffnisse sowie für die weiteren ab jewei ligem Fälligkeitsdatum auszurichten.</w:t>
      </w:r>
    </w:p>
    <w:p>
      <w:r>
        <w:t>Die geg en die Beklagte 1 gerichtete Klage ist abzuweisen. 6 .</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Schwierigkeit des Prozesses bemessen. Die Z usprache ei ner Prozessentschädigung für den</w:t>
      </w:r>
    </w:p>
    <w:p>
      <w:r>
        <w:t>anwaltlich vertretene n Kläger von Fr. 3‘2 00.-- (inkl. Barauslagen und MWSt ) erscheint als angemessen.</w:t>
      </w:r>
    </w:p>
    <w:p>
      <w:r>
        <w:t>Der obsiegenden Vorsorgeeinrichtung (Beklagte 1 ) ist keine Prozessentschädi gung zuzusprechen (BGE 126 V 143 E. 4a mit Hinweis).</w:t>
      </w:r>
    </w:p>
    <w:p>
      <w:r>
        <w:t>Das Gericht erkennt: 1.</w:t>
      </w:r>
    </w:p>
    <w:p>
      <w:r>
        <w:t>In teilweiser Gutheissung der Klage wird die Beklagte 2 verpflichtet, dem Kläger mit Wirkung ab 1. Januar 2017 basierend auf einem Invaliditätsgrad von 62 % bzw. 66 % die obligatorischen und reglementarischen Invalidenleistungen nebst Verzugszins seit 29. Januar 2021 für die bis dahin fällig gewordenen Rentenbetreffnisse sowie für die weiteren ab jeweiligem Fälligkeitsdatum auszurichten.</w:t>
      </w:r>
    </w:p>
    <w:p>
      <w:r>
        <w:t>Die gegen die Beklagte 1</w:t>
      </w:r>
    </w:p>
    <w:p>
      <w:r>
        <w:t>gerichtete Klage wird abgewiesen. 2.</w:t>
      </w:r>
    </w:p>
    <w:p>
      <w:r>
        <w:t>Das Verfahren ist kostenlos. 3.</w:t>
      </w:r>
    </w:p>
    <w:p>
      <w:r>
        <w:t>Die Beklagte 2 wird verpflichtet, dem Kläger eine Prozessentschädigung von Fr. 3’200 .-- (inkl. Barauslagen und MWSt ) zu bezahlen. 4.</w:t>
      </w:r>
    </w:p>
    <w:p>
      <w:r>
        <w:t>Zustellung gegen Empfangsschein an: - Rechtsanwalt Kaspar Gehring - Rechtsanwalt Hans-Peter Stäger - Rechtsanwältin Dr. iur . Elisabeth Glättli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6</w:t>
      </w:r>
    </w:p>
    <w:p>
      <w:r>
        <w:t>Die Annahme einer offensichtlichen Unhaltbarkeit der Feststellungen der Invali denversicherung ist rechtsprechungsgemäss an strenge Voraussetzungen geknüpft.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 tretbar oder gar zutreffender erscheint (Urteil des Bundesgerichts 9C_30/2014 vom 6. Mai 2014 E. 2.3 mit Hinweis auf BGE 140 III 16 E. 2.1 ; Hürzeler , Kom mentar zum schweizerischen Sozialversicherungsrecht [KOSS], BVG und FZG, 2. Auflage 2019, N 17 zu Art. 23 BVG ) .</w:t>
      </w:r>
    </w:p>
    <w:p>
      <w:r>
        <w:t>Für die Beurteilung der Frage, ob sich die Invaliditätsbemessung der Invali den versicherung als offensichtlich unhaltbar erweist, ist auf die Aktenlage, wie sie sich bei Verfügungserlass präsentierte, abzustellen. Nachträglich geltend gemachte Tatsachen oder Beweismittel, welche im invalidenversicherungs recht lichen Verfahren nicht von Amtes wegen hätten erhoben werden müssen, sind nur beachtlich, sofern sie von der Verwaltung oder bei damaligem Beschwerde verfahren vom Gericht im Rahmen einer prozessualen Revision hätten berück sichtigt werden müssen ( BGE 138 V 409 E. 3.1, 130 V 270 E. 3.1 , 126 V 308 E. 2a ; zum Ganzen vgl. Urteil des Bundesgerichts 9C_304/2021 vom 28. Juli 2021 E. 3.3 ). 2.</w:t>
      </w:r>
    </w:p>
    <w:p>
      <w:r>
        <w:rPr>
          <w:b/>
        </w:rPr>
        <w:t>E. 8</w:t>
      </w:r>
    </w:p>
    <w:p>
      <w:r>
        <w:t>f.). Nahtlos an das Arbeitsverhältnis bei der Z.___ AG sei ihm Arbeitslosenentschädigung ausgerichtet worden. Bei der Arbeitslo senversicherung sei er aber nicht für die gleiche Arbeitsfähigkeit und den glei chen Arbeitslohn versichert gewesen wie bei der Z.___ AG. Es sei damit unwahrscheinlich, dass die Stiftung Auffangeinrichtung BVG zuständig werde, zumal er in dieser Periode auch nicht mehr als 80 % arbeits- und erwerbsfähig geworden sei. Ein Arbeitsversuch mit einem Pensum von 50 % sei bei der Firma A.___ AG von Oktober 2014 bis November 2015 erfolgt. Auch diesbezüglich ergebe sich aus dem IK-Eintrag, dass bei diesem gescheiterten Ein gliederungsversuch er weder eine Arbeits- noch eine Erwerbsfähigkeit von min destens 80 % erreicht habe , weshalb es auch unwahrscheinlich sei, dass die Pen sionskasse dieses Arbeitgebers zuständig sei .</w:t>
      </w:r>
    </w:p>
    <w:p>
      <w:r>
        <w:t>Replicando hielt der Kläger fest (Urk. 20 S. 5 ), als Folge seines ersten MS-Schubes und unter schwierig einzustellender Medikation mit zunehmender Fatigue und wechselnder depressiver Stimmungslage habe er spätestens 2011 nur noch zu einem Pensum von 80 % gearbeitet. Sein letzter Arbeitstag sei am 26. April 2013 gewesen und es sei ihm zufolge der Arbeitsunfähigkeit per 31. Oktober 2013 gekündigt worden. Nach diesem Arbeitsverhältnis bei der Z.___ AG sei er nie mehr für ein Pensum von mehr als 80 % arbeitsfähig gewesen und alle Arbeits versuche bei niedrigeren Pensen seien nach kurzer Zeit gescheitert.</w:t>
      </w:r>
    </w:p>
    <w:p>
      <w:r>
        <w:rPr>
          <w:b/>
        </w:rPr>
        <w:t>E. 10</w:t>
      </w:r>
    </w:p>
    <w:p>
      <w:r>
        <w:t>f.). Er sei überdies v om 1. November 2013 bis zum 30. September 2014 zu 100 % und vom 1. Oktober 2014 bis zum 31. Oktober 2015 noch zu 50</w:t>
      </w:r>
    </w:p>
    <w:p>
      <w:r>
        <w:t>% arbeitslos gemeldet gewesen nebst dem er einem 50</w:t>
      </w:r>
    </w:p>
    <w:p>
      <w:r>
        <w:t>% - Teilzeiterwerb nachgegangen sei . Der erforderliche zeitliche Konnex zwi schen einer allfälligen Arbeitsunfähigkeit bei der Beklagten 1 und dem Beginn der Wartezeit im Januar 2016 sei damit nicht erstellt (S. 11 f.).</w:t>
      </w:r>
    </w:p>
    <w:p>
      <w:r>
        <w:t>In i hrer Duplik hielt die Beklagte 1 fest, es sei ihr nicht bekannt , aus welchen Gründen der Kläger sein Pensum gemäss Arbeitszeugnis ab 1. Januar 2011 auf 80 % reduz iert habe . Dass eine Pensum s r eduktion auf eine gesundheitliche Ein schränkung zurückzuführen gewesen sei, gehe aus den Akten nicht hervor (Urk. 32 S. 2 f.) . Nach dem IK-Auszug habe der Kläger auch nach 2011 weiterhin den Lohn in der bisherigen Höhe erhalten und es liege nahe, dass dessen erstmals im Jahr 2006 aufgetretene gesundheitliche Beeinträchtigung während der Versiche rungsdauer bei der Beklagten 1 sich nicht in erheblichem Ausmass auf seine Arbeitsfähigkeit ausgewirkt und zu keiner Beeinträchtigung des erzielten Lohnes geführt habe (S. 3) . Es sei auch nicht beleg t, dass die Kündigung aufgrund einer Arbeitsunfähigkeit ausgesprochen worden sei (S. 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