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BV.2020.00064 vom 20. Dezember 2021</w:t>
      </w:r>
    </w:p>
    <w:p>
      <w:r>
        <w:t>ZH Sozialversicherungsgericht, 2021-12-20, DE</w:t>
      </w:r>
    </w:p>
    <w:p>
      <w:r>
        <w:rPr>
          <w:b/>
        </w:rPr>
        <w:t xml:space="preserve">Quelle: </w:t>
      </w:r>
      <w:r>
        <w:t>https://mcp.opencaselaw.ch/entscheid/zh_sozialversicherungsgericht_BV.2020.00064</w:t>
      </w:r>
    </w:p>
    <w:p>
      <w:r>
        <w:t>FR: ZH_SOZIALVERSICHERUNGSGERICHT BV.2020.00064 du 20 décembre 2021</w:t>
      </w:r>
    </w:p>
    <w:p>
      <w:r>
        <w:t>IT: ZH_SOZIALVERSICHERUNGSGERICHT BV.2020.00064 del 20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1977 , gelernter Offsetd rucker ( Urk. 13/1 Ziff. 6.2, Urk. 13/</w:t>
      </w:r>
    </w:p>
    <w:p>
      <w:r>
        <w:rPr>
          <w:b/>
        </w:rPr>
        <w:t>E. 3</w:t>
      </w:r>
    </w:p>
    <w:p>
      <w:r>
        <w:t>/1 ) , meldete sich erstmals am 1 6. Juni 2003 bei der Invalidenver siche rung zum Leistungsbezug an ( Urk. 13/1 ) . Die Sozialversicherungsanstalt des Kan tons Zürich, IV-Stelle, erteilte ihm im Wesentlichen aufgrund einer Epilepsie ( Urk. 13/50/3) mit Verfügung vom 1 8. März 2005 ( Urk. 13/37 ) Kostengutsprache für eine Umschulung zum medizinischen Masseur mit Fähigkeitsausweis vom 4. Juli</w:t>
      </w:r>
    </w:p>
    <w:p>
      <w:r>
        <w:t>2005 bis 3 0. Juni</w:t>
      </w:r>
    </w:p>
    <w:p>
      <w:r>
        <w:t>2007, welche der Versicherte erfolgreich abschloss ( Urk. 13/48,</w:t>
      </w:r>
    </w:p>
    <w:p>
      <w:r>
        <w:t>Urk. 13/52 ).</w:t>
      </w:r>
    </w:p>
    <w:p>
      <w:r>
        <w:t>Nachdem in der Tätigkeit als medizinischer Masseur</w:t>
      </w:r>
    </w:p>
    <w:p>
      <w:r>
        <w:t>aufgrund von Rücken - und psychischen Problemen seit Mitte September 2012 eine dauerhafte Arbeitsunfähigkeit</w:t>
      </w:r>
    </w:p>
    <w:p>
      <w:r>
        <w:t>aufgetreten war (vgl. Urk. 13/89</w:t>
      </w:r>
    </w:p>
    <w:p>
      <w:r>
        <w:t>Ziff. 2 ) , erteilte die IV-Stelle</w:t>
      </w:r>
    </w:p>
    <w:p>
      <w:r>
        <w:t>Zürich dem Versicherten nach mehrfacher Neuanmeldung zum Leistungsbezug am 2 0. März 2014 im Rahmen von Frühinterventio n smass nah men Kostengutsprache für</w:t>
      </w:r>
    </w:p>
    <w:p>
      <w:r>
        <w:t>die berufsbegleitende Ausbildung</w:t>
      </w:r>
    </w:p>
    <w:p>
      <w:r>
        <w:t>für das Bürof ach diplom VSH , Beginn 3. Mai 2014, und im Anschluss daran für das Handelsdiplom VSH , Beginn 2015, bei der Z.___</w:t>
      </w:r>
    </w:p>
    <w:p>
      <w:r>
        <w:t>( Urk. 13/120 ).</w:t>
      </w:r>
    </w:p>
    <w:p>
      <w:r>
        <w:t>Am</w:t>
      </w:r>
    </w:p>
    <w:p>
      <w:r>
        <w:t>1 7. Februar 2014 trat der Versicherte eine bis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