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BV.2019.00043 vom 14. November 2012</w:t>
      </w:r>
    </w:p>
    <w:p>
      <w:r>
        <w:t>ZH Sozialversicherungsgericht, 2012-11-14, DE</w:t>
      </w:r>
    </w:p>
    <w:p>
      <w:r>
        <w:rPr>
          <w:b/>
        </w:rPr>
        <w:t xml:space="preserve">Quelle: </w:t>
      </w:r>
      <w:r>
        <w:t>https://mcp.opencaselaw.ch/entscheid/zh_sozialversicherungsgericht_BV.2019.00043</w:t>
      </w:r>
    </w:p>
    <w:p>
      <w:r>
        <w:t>FR: ZH_SOZIALVERSICHERUNGSGERICHT BV.2019.00043 du 14 novembre 2012</w:t>
      </w:r>
    </w:p>
    <w:p>
      <w:r>
        <w:t>IT: ZH_SOZIALVERSICHERUNGSGERICHT BV.2019.00043 del 14 novembre 2012</w:t>
      </w:r>
    </w:p>
    <w:p>
      <w:pPr>
        <w:pStyle w:val="Heading2"/>
      </w:pPr>
      <w:r>
        <w:t>Erwägungen</w:t>
      </w:r>
    </w:p>
    <w:p>
      <w:r>
        <w:rPr>
          <w:b/>
        </w:rPr>
        <w:t>E. 1.1</w:t>
      </w:r>
    </w:p>
    <w:p>
      <w:r>
        <w:t>† Y.___ , geboren 1955, arbeitete vom 1. Juni 2002 bis zum 30. Juni 2007 als Mitglied der Geschäftsleitung bei der Z.___ und war damit bei der BVG-Sammelstiftung Swiss Life (nachfolgend: Sammel stiftung) vorsorge ver sichert (Urk. 2/2/11, Urk. 2/15/11/2). Vom 1. Dezember 2009 bis zum 30. September 2011 (letzter effektiver Arbeitstag: 9. März 2011) arbeitete er als Pflege fachmann beim A.___ in B.___ (Urk. 2/15/22). Am 12. Mai 2011 meldete er sich bei der Invaliden versicherung zum Bezug von Leis tungen an (Urk. 2/15/</w:t>
      </w:r>
    </w:p>
    <w:p>
      <w:r>
        <w:rPr>
          <w:b/>
        </w:rPr>
        <w:t>E. 1.2</w:t>
      </w:r>
    </w:p>
    <w:p>
      <w:r>
        <w:t>Am 21. Juli 2014 erhob X.___ , Witwe von † Y.___ , durch Rechts an walt Christian Haag gegen die Sammelstiftung Klage mit folgendem Rechts be gehren (Prozess BV.2014.00060, Urk. 1 S. 2):</w:t>
      </w:r>
    </w:p>
    <w:p>
      <w:r>
        <w:t>„Die Beklagte habe der Klägerin für den Tod von Y.___ , verstorben am 29.7.2013, BVG-Leistungen (Witwenrente) auszurichten.“</w:t>
      </w:r>
    </w:p>
    <w:p>
      <w:r>
        <w:t>Mit Eingabe vom 17. November 2014 stellte die Beklagte den Antrag, es sei die Klage als durch Klageanerkennung erledigt abzuschreiben (BV.2014.00060, Urk. 9 S. 2), wobei sie konkret folgende Ansprüche der Klä gerin bzw. ihres ver storbenen Ehemannes anerkannte (BV.2014.00060, Urk. 9 S. 4 f.) : • Weiterführung der Beitrags befreiung für † Y.___</w:t>
      </w:r>
    </w:p>
    <w:p>
      <w:r>
        <w:t>per 1. September 2007 • reglementarische Invalidenrente für † Y.___</w:t>
      </w:r>
    </w:p>
    <w:p>
      <w:r>
        <w:t>in der Höhe von Fr. 41‘048.-- pro Jahr vom 1. März 2008 bis zum 3 0. September 2013 für einen Invaliditätsgrad von 50 %</w:t>
      </w:r>
    </w:p>
    <w:p>
      <w:r>
        <w:t>• obligatorische Invalidenrente für † Y.___ gemäss Bundesgesetz über die berufliche Alters-, Hinterlassenen- und Invalidenvorsorge ( BVG )</w:t>
      </w:r>
    </w:p>
    <w:p>
      <w:r>
        <w:t>in der Höhe von Fr. 8‘254.-- pro Jahr (bei Wiedereinbringung der Freizügig keits leistung) bzw. Fr. 2‘874.-- pro Jahr (ohne Wieder einbringung der Freizü gigkeitsleistung) für einen Invaliditäts grad von 50 % v om 1. November 2011 bis zum 30. September 2013 ( Invalidi tätsgrad 100 %; die anderen 50 %</w:t>
      </w:r>
    </w:p>
    <w:p>
      <w:r>
        <w:t>sind durch die ab dem 1. März 2008 erbrachte reglementarische Invalidenrente gedeckt) • reglementarische Witwenrente in der Höhe von 50 %, entsprechend dem Betrag von Fr. 27‘365.-- pro Jahr, ab 1. Oktober 2013</w:t>
      </w:r>
    </w:p>
    <w:p>
      <w:r>
        <w:t>• obligatorische Witwenrente gemäss BVG in der Höhe von 50 %, entspre chend dem Betrag von Fr. 4‘952.-- pro Jahr (bei Wiederein bringung der Freizügigkeitsleistung) bzw. Fr. 1‘724.-- pro Jahr (ohne Wiederein brin gung der Freizügigkeitsleistung) ab 1. Oktober 2013 ( gesamter obligatori scher Anspruch 100 %; 50 % durch die regle mentarischen Leistungen gedeckt )</w:t>
      </w:r>
    </w:p>
    <w:p>
      <w:r>
        <w:t>In der Folge wurde der Prozess BV.2014.00060 mit Entscheid vom 2. Dezember 2014 als durch Klageanerkennung erledigt abgeschrieben (BV.2014.00060). 2. 2.1</w:t>
      </w:r>
    </w:p>
    <w:p>
      <w:r>
        <w:t>Am 17. November 2015 erhob X.___ erneut Klage gegen die Sammel stif tung mit folgendem Rechtsbegehren ( Prozess BV.2015.00071, Urk. 2/ 1 S. 2): „1. Die Beklagte habe der Klägerin für Y.___ , verstorben am 29.7.2013, ab 1.3.2008 bis Ende September 2013 eine volle BVG-Invalidenrente zu bezahlen. 2. Die Beklagte habe der Klägerin für Y.___ , verstorben am 29.7.2013, ab 1.3.2008 bis Ende September 2013 eine volle reglementarische Inva liden rente zu bezahlen.</w:t>
      </w:r>
    </w:p>
    <w:p>
      <w:r>
        <w:t>3. Die Beklagte habe der Klägerin ab 1. Oktober 2013 eine volle regle menta ri sche Witwenrente zu bezahlen.</w:t>
      </w:r>
    </w:p>
    <w:p>
      <w:r>
        <w:t>4. Es sei gestützt auf Art. 6 EMRK eine öffentliche Gerichtsverhandlung durch zuführen. 5. Unter Kosten- und Entschädigungsfolge zulasten der Beklagten.“</w:t>
      </w:r>
    </w:p>
    <w:p>
      <w:r>
        <w:t>Die Beklagte stellte mit Klageantwort vom 11. März 2016 folgende Anträge (Urk. 2/</w:t>
      </w:r>
    </w:p>
    <w:p>
      <w:r>
        <w:rPr>
          <w:b/>
        </w:rPr>
        <w:t>E. 6</w:t>
      </w:r>
    </w:p>
    <w:p>
      <w:r>
        <w:t>). Die IV-Stelle Luzern sprach ihm mit Verfügung vom 14. November 2012 eine ganze Invaliden rente ab dem 1. März 2012 zu (Urk. 2/15/4 3 ). In Gutheissung der Beschwerde von † Y.___ hob das Verwal tungsgericht des Kantons Luzern (heute: Kantonsgericht Luzern) diesen Entscheid mit Urteil vom 5. März 2013 auf und sprach ihm die ganze Invalidenrente bereits mit Wirkung ab dem 1. November 2011 zu (Urk. 2/ 15 / 47 ). Am 29. Juli 2013 ver starb † Y.___ (Urk. 2/15/52).</w:t>
      </w:r>
    </w:p>
    <w:p>
      <w:r>
        <w:rPr>
          <w:b/>
        </w:rPr>
        <w:t>E. 6.1</w:t>
      </w:r>
    </w:p>
    <w:p>
      <w:r>
        <w:t>Zusammenfassend ist festzuhalten, dass der Klägerin gemäss der von der Beklag ten bereits im Verfahren BV.2014.00060 erfolgten Klageanerkennung folgende Leistungen zustehen: • reglementarische Invalidenrente für † Y.___ vom 1. März 2008 bis zum 3 0. September 2013 von 50 % (inkl. Weiterführung der Beitragsbe freiung per 1. September 2007) • obligatorische Invalidenrente gemäss BVG von 100 % vom 1. November 2011 bis zum 3 0. September 2013 (wovon 50 % durch die ab dem 1. März 2008 erbrachte reglementarische Invalidenrente gedeckt sind ) • reglementarische Witwenrente von 50 % ab 1. Oktober 2013 • obligatorische Witwenrente gemäss BVG von 100 % ab 1. Oktober 2013 (wovon 50 % durch die reglementarische Witwenrente gedeckt sind )</w:t>
      </w:r>
    </w:p>
    <w:p>
      <w:r>
        <w:t>Im Übrigen ist die Klage abzuweisen.</w:t>
      </w:r>
    </w:p>
    <w:p>
      <w:r>
        <w:rPr>
          <w:b/>
        </w:rPr>
        <w:t>E. 6.2</w:t>
      </w:r>
    </w:p>
    <w:p>
      <w:r>
        <w:t>Es ist darauf hinzuweisen, dass die Klägerin der Beklagten sämtliche Unterlagen über die Einkünfte, insbesondere jene von † Y.___ , ab dem 1. März 2008 einzureichen hat, damit diese die Überentschädigungs berechnung durchführen kann. 7.</w:t>
      </w:r>
    </w:p>
    <w:p>
      <w:r>
        <w:t>Soweit die Klägerin im vorliegenden Verfahren mehr als die von der Beklagten im Verfahren BV.2014.00060 anerkannten Leistungen fordert, unterliegt sie voll ständig. Dies führt dazu, dass sie keinen Anspruch auf eine Prozess entschädigung von der Beklagten hat.</w:t>
      </w:r>
    </w:p>
    <w:p>
      <w:r>
        <w:t>Im Verfahren der Verwaltungsgerichtsbeschwerde darf obsiegenden Behörden oder mit öffentlichrechtlichen Aufgaben betrauten Organisationen in der Regel keine Parteientschädigung zugesprochen werden. In Anwendung dieser Bestim 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Beklagten ist daher keine Par teientschädigung zu Lasten des Klägers zuzusprechen. Das Gericht erkennt: 1.</w:t>
      </w:r>
    </w:p>
    <w:p>
      <w:r>
        <w:t>Es wird festgestellt, dass der Klägerin gemäss der von der Beklagten bereits im Verfah ren BV.2014.00060 erfolgten Klageanerkennung folgende Leistungen zustehen: a)</w:t>
      </w:r>
    </w:p>
    <w:p>
      <w:r>
        <w:t>reglementarische Invalidenrente für † Y.___ vom 1. März 2008 bis zum 30. September 2013 von 50 % (inkl. Weiterführu ng der Beitragsbefreiung per 1. September 2007) b)</w:t>
      </w:r>
    </w:p>
    <w:p>
      <w:r>
        <w:t>obligatorische Invalidenrente gemäss BVG von 100 % vom 1. November 2011 bis zum 3 0. September 2013 (wovon 50 % durch die ab dem 1. März 2008 erbrachte reglementarische Invalidenrente gedeckt sind ) c)</w:t>
      </w:r>
    </w:p>
    <w:p>
      <w:r>
        <w:t>reglementarische Witwenrente von 50 % ab 1. Oktober 2013 d)</w:t>
      </w:r>
    </w:p>
    <w:p>
      <w:r>
        <w:t>obligatorische Witwenrente gemäss BVG von 100 % ab 1. Oktober 2013 (wovon 50 % durch die reglementarische Witwenrente gedeckt sind )</w:t>
      </w:r>
    </w:p>
    <w:p>
      <w:r>
        <w:t>Im Übrigen wird die Klage abgewiesen. 2.</w:t>
      </w:r>
    </w:p>
    <w:p>
      <w:r>
        <w:t>Das Verfahren ist kostenlos. 3.</w:t>
      </w:r>
    </w:p>
    <w:p>
      <w:r>
        <w:t>Es werden keine Prozessentschädigungen zugesprochen. 4.</w:t>
      </w:r>
    </w:p>
    <w:p>
      <w:r>
        <w:t>Zustellung gegen Empfangsschein an: - Rechtsanwalt Christian Haag - BVG-Sammelstiftung Swiss Life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8</w:t>
      </w:r>
    </w:p>
    <w:p>
      <w:r>
        <w:t>S. 2): „1. Auf die Klage sei wegen bereits abgeurteilter Sache nicht einzutreten. 2. Eventualiter (bei Eintreten auf die Klage): Die Klage sei abzuweisen, soweit sie über die von der Beklagten im Verfahren BV . 2014.00060 vor dem Sozial versicherungsgericht des Kantons Zürich anerkannten Leis tungen hinaus geht. 3. Subeventualiter (falls Y.___ sel. und der Klägerin volle reglemen tarische Leistungen zugesprochen werden): a) Die Beklagte sei zu verpflichten, der Klägerin für Y.___ , verstor ben am 29. Juli 2013, eine ganze reglementarische Invalidenrente aus zuzahlen. b) Die Beklagte sei zu verpflichten, der Klägerin eine reglementarische Wit wenrente auszuzahlen. c) Im Übrigen sei die Klage abzuweisen. 4. Für den Fall des Eintretens auf die Klage sei die Klägerin aufzufordern, zur Durchführung einer Überentschädigungsberechnung sämtliche Ein künfte (insbesondere von Y.___ ) bekanntzugeben. 5. Unter entsprechender Entschädigungsfolge.“</w:t>
      </w:r>
    </w:p>
    <w:p>
      <w:r>
        <w:t>Mit Replik vom 27. Juli 2016 (Urk. 2/ 19) bzw. Duplik vom 7. September 2016 (Urk. 2/ 22) hielten die Parteien an ihren jeweiligen Anträgen fest. Mit Eingabe vom 16. September 2016 reichte Rechtsanwalt Haag seine Honorarnote ein (Urk. 2/ 24 + Urk. 2/ 25).</w:t>
      </w:r>
    </w:p>
    <w:p>
      <w:r>
        <w:t>Am 14. Juni 2017 holte das Sozialversicherungsgericht beim Teilungsamt der Gemeinde C.___ Auskünfte über die Frage ein, ob die Nachkommen von † Y.___ die Erbschaft im Sinne von Art. 566 Zivilgesetzbuch (ZGB) aus geschlagen haben (Urk. 2/ 26). Diese Auskünfte erteilte die Gemeinde C.___ am 16. Juni 2017 (Urk. 2/ 27, Urk. 2/ 28/1-6). Die Beklagte verzichtete am 25. August 2017 auf Stellungnahme zu den Unterlagen (Urk. 2/ 31). Die Kläge rin nahm am 1. Septem ber 2017 Stellung (Urk. 2/ 34, Urk. 2/ 35/1-3). 2.2</w:t>
      </w:r>
    </w:p>
    <w:p>
      <w:r>
        <w:t>Mit Urteil vom 1 5. September 2017 wies das Sozialversicherungsgericht des Kan tons Zürich die Klage ab, soweit es darauf eintrat ( Urk. 2/36). Es gelangte bezüg lich der Hinterlassenenleistungen zum Ergebnis , da s s im Verfahren BV.2014.00060 sowohl der Zeitraum, für welchen die Witwenrente auszurichten sei, als auch deren betragsmässige Höhe klar definiert worde n sei, weshalb kein Raum bleibe für eine erneute Klage. Es liege eine rechtskräftig abgeurteilte Sache ( res</w:t>
      </w:r>
    </w:p>
    <w:p>
      <w:r>
        <w:t>iudicata ) vor, und eine erneute Klage sei ausgeschlossen. Soweit die Klägerin von der Beklagten erneut die Erbringung von Hinterlassenenleistungen fordere, sei demnach auf die Klage nicht einzutreten ( Urk. 2/36 E. 1.4).</w:t>
      </w:r>
    </w:p>
    <w:p>
      <w:r>
        <w:t>Bezüglich der Invalidenleistungen gelangte das Sozialversicherungsgericht zum Ergebnis, der Klägerin stehe nicht das alleinige Recht an der Forderung gegenüber der Beklagten zu, sondern es seien nur alle Mitglieder der Erbengemeinschaft gemeinsam zur Geltendmachung des Anspruches legitimiert (notwendige Streit genossenschaft). Soweit die Klägerin von der Beklagten die Bezahlung der † Y.___ zustehenden Invalidenleistungen verlange, sei somit die Klage man gels Aktivlegitimation abzuweisen ( Urk. 2/36 E. 2.6). 2.3</w:t>
      </w:r>
    </w:p>
    <w:p>
      <w:r>
        <w:t>Mit Urteil vom 1 4. Mai 2019 hob das Bundesgericht das Urteil des Sozialver si cherungsgerichts des Kantons Zürich vom 1 5. September 2017 auf und wies die Sache an das Sozialversicherungsgericht zurück, damit es über die Klage vom 17. November 2015 im Sinne der Erwägungen materiell entscheide. Im Übrigen wies das Bundesgericht die Beschwerde der Klägerin ab ( Urk. 1 Dispositiv Ziffer 1). Es führte in den Erwägungen aus, der von der Klägerin im Verfahren BV.2015.00071 eingeklagte Streitgegenstand sei hinsichtlich der Witwenrente nicht identisch mit dem Streitgegenstand, der im Verfahren BV.2014.00060 rechtskräftig beurteilt worden sei. Indem das Sozialversicherungsgericht mit der Begründung der res</w:t>
      </w:r>
    </w:p>
    <w:p>
      <w:r>
        <w:t>iudicata auf den Antrag der Klägerin, die Beklagte habe ihr ab 1. Oktober 2013 eine volle reglementarische Witwenrente zu bezahlen, nicht eingetreten sei, habe es Bundesrecht verletzt. Die Sache gehe deshalb an das Sozialversicherungs gericht zurück, damit es materiell entscheide ( Urk. 1 E. 3.6). Sodann hielt das Bundesgericht fest, das Sozialversicherungsgericht sei zu Unrecht davon ausgegangen, dass keine schriftliche Schuldabtretung der Erban sprü che durch die Kinder an die Klägerin vorliege und habe ebenfalls Bundesrecht verletzt, indem es die Klage bezüglich der Invaliden leistungen mangels Aktiv legit i mation abgewiesen habe ( Urk. 1 E. 5.3). 3.</w:t>
      </w:r>
    </w:p>
    <w:p>
      <w:r>
        <w:t>Am 7. Juli 2020 teilte Rechtsanwalt Haag dem Gericht mit, dass er den Antrag auf Durchführung einer öffentlichen Gerichtsverhandlung zurückziehe ( Urk. 3 und Urk. 4). 4 .</w:t>
      </w:r>
    </w:p>
    <w:p>
      <w:r>
        <w:t>Auf die Vorbringen der Parteien und die eingereichten Akten wird, soweit erfor derlich, in den nachfolgenden Erwägungen eingegangen. Das Gericht zieht in Erwägung: 1.</w:t>
      </w:r>
    </w:p>
    <w:p>
      <w:r>
        <w:t>Es ist festzuhalten, dass laut dem Urteil des Bundesgerichts vom 1 4. Mai 2019 bezüglich der von der Klägerin geltend gemachten Ansprüche keine res</w:t>
      </w:r>
    </w:p>
    <w:p>
      <w:r>
        <w:t>iudicata vorliegt und die Klägerin aktivlegitimiert ist. In Umsetzung des Urteils des Bun desgericht s ist materiell über die Anträge der Klägerin zu entscheiden. 2. 2.1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 Art. 29 des Bundesge setzes über die Invalidenversicherung [ IVG ]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 2.2</w:t>
      </w:r>
    </w:p>
    <w:p>
      <w:r>
        <w:t>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w:t>
      </w:r>
    </w:p>
    <w:p>
      <w:r>
        <w:t>5). 2.3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 gnostische ärztliche Beurteilung und die Beweggründe, die die versicherte Person zur Wiederaufnahme der Arbeit veranlasst haben (BGE 123 V 262 E. lc , 120 V</w:t>
      </w:r>
    </w:p>
    <w:p>
      <w:r>
        <w:t>112 E. 2c/ aa und 2c/ bb mit Hinweisen). 2.4</w:t>
      </w:r>
    </w:p>
    <w:p>
      <w:r>
        <w:t>Gemäss Art. 5 Abs. 1 des ab dem 1. Januar 2005 gültigen Regle ments der Beklag ten ( Urk. 2/ 9/2) liegt Invalidität vor, wenn die versicherte Person im Sinne der IV invalid ist oder durch ärztlichen Befund objektiv nachweisbar ganz oder teilweise ihren Beruf oder eine andere ihrer sozialen Stellung, ihren Kenntnissen und Fähigkeiten angemessene Erwerbstätigkeit nicht mehr ausüben kann. Ist die ver sicherte Person teilinvalid, so wird die Höhe der In validitätsleistungen unter Berücksichtigung des Invaliditätsgrades bestimmt. Eine Teilinvalidität von weni ger als 25 % gibt keinen Anspruch auf Leistungen, 25 % bis 59 % gibt entspre chend dem Invaliditätsgrad Anspruch auf die für Vollinvalidität festgesetzten Leistungen, mindestens 60 %, aber weniger als 70 % , gibt Anspruch auf 75 % der für Invalidität festgesetzten Leistungen, 70 % und mehr gibt Anspruch auf die für Vollinvalidität festgesetzten Leistungen. Besteht im Invaliditätsfall ein Anspruch auf Leistungen gemäss BVG, so entspricht der Invaliditätsgrad mindestens dem von der IV festgestellten Invaliditätsgrad.</w:t>
      </w:r>
    </w:p>
    <w:p>
      <w:r>
        <w:t>Anspruch auf eine Invalidenrente hat eine im Sinne von Art. 5 invalide Person. Der Anspruch beginnt, sobald die Leistungen aus der bestehenden gesetzeskon formen Krankengeldversicherung ( Art. 27 BVV 2) erschöpft sind, für die Mindest leistung gemäss BVG jedoch spätestens, für die überobligatorische Leistung frühestens nach Ablauf von 24 Monaten (= Wartefrist) ( Art. 15 Abs. 1 des Regle ments).</w:t>
      </w:r>
    </w:p>
    <w:p>
      <w:r>
        <w:t>Die jährliche Invalidenrente beträgt bei voller Invalidität 60 % des anrechenbaren Lohnes. Sie entspricht jedoch mindestens einer Rente in Prozenten des End altersguthabens ohne Zins gemäss BVG ( Art.</w:t>
      </w:r>
    </w:p>
    <w:p>
      <w:r>
        <w:rPr>
          <w:b/>
        </w:rPr>
        <w:t>E. 11</w:t>
      </w:r>
    </w:p>
    <w:p>
      <w:r>
        <w:t>Abs. 4), wobei der Prozent satz dem gemäss BVG für die Altersrente massgebenden Umwandlungs satz entspricht ( Art.</w:t>
      </w:r>
    </w:p>
    <w:p>
      <w:r>
        <w:rPr>
          <w:b/>
        </w:rPr>
        <w:t>E. 15</w:t>
      </w:r>
    </w:p>
    <w:p>
      <w:r>
        <w:t>Abs. 2 des Reglements). 2.5</w:t>
      </w:r>
    </w:p>
    <w:p>
      <w:r>
        <w:t>Gemäss Art.</w:t>
      </w:r>
    </w:p>
    <w:p>
      <w:r>
        <w:rPr>
          <w:b/>
        </w:rPr>
        <w:t>E. 17</w:t>
      </w:r>
    </w:p>
    <w:p>
      <w:r>
        <w:t>Abs. 2 Satz 1 des Reglements). Gemäss Art. 6 Abs. 6 Satz 2 des Regle ments wird bei Teilinvalidität die Versicherung aufgeteilt in einen dem Renten anspruch entsprechenden passiven Teil (Teilrente in Prozenten der für Vollinva lidität festgesetzten Leistungen) und einen aktiven Teil (= Ergänzung auf 100 % ). Für den passiven Teil der Versicherung bleibt der anrechenbare Lohn konstant. Für den aktiven Teil wird der anrechenbare Lohn aufgrund des der Erwerbsfähig keit entsprechenden Jahreslohnes festgesetzt. Für den passiven Teil berechnet sich die Witwenrente damit aufgrund des gleichen anrechenbaren Lohnes wie die Invalidenrente. Da die Invalidenrente 60 % und die Witwenrente 40 % des anre chenbaren Lohnes beträgt, beläuft sich die reglementarische Witwenrente der Klägerin damit auf 2/3 der reglementarischen Invalidenrente ihres verstorbenen Ehemannes. Dieser Anspruch wurde von der Beklagten anerkannt. Für den akti ven Teil war der Versicherte nicht mehr bei der Beklagten angeschlossen. Das versicherte Arbeitsverhältnis wurde beendet und der Ver sicher te war bei einer anderen Arbeit geberin erwerbstätig und bei einer anderen Vorsorgeeinrichtung angeschlossen. Dementsprechend besteht für diesen Teil kein Anspruch auf eine reglementarische Witwenrente, sondern der Klägerin steht der gesetzliche An spruch auf 60 % der dem Versicherten zuletzt vor dem Tod ausgerichteten (gesetzlichen) Invalidenrente zu ( Art.</w:t>
      </w:r>
    </w:p>
    <w:p>
      <w:r>
        <w:rPr>
          <w:b/>
        </w:rPr>
        <w:t>E. 21</w:t>
      </w:r>
    </w:p>
    <w:p>
      <w:r>
        <w:t>Abs. 2 BVG).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