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BV.2019.00030 vom 7. September 2020</w:t>
      </w:r>
    </w:p>
    <w:p>
      <w:r>
        <w:t>ZH Sozialversicherungsgericht, 2020-09-07, DE</w:t>
      </w:r>
    </w:p>
    <w:p>
      <w:r>
        <w:rPr>
          <w:b/>
        </w:rPr>
        <w:t xml:space="preserve">Quelle: </w:t>
      </w:r>
      <w:r>
        <w:t>https://mcp.opencaselaw.ch/entscheid/zh_sozialversicherungsgericht_BV.2019.00030</w:t>
      </w:r>
    </w:p>
    <w:p>
      <w:r>
        <w:t>FR: ZH_SOZIALVERSICHERUNGSGERICHT BV.2019.00030 du 7 septembre 2020</w:t>
      </w:r>
    </w:p>
    <w:p>
      <w:r>
        <w:t>IT: ZH_SOZIALVERSICHERUNGSGERICHT BV.2019.00030 del 7 settembre 2020</w:t>
      </w:r>
    </w:p>
    <w:p>
      <w:pPr>
        <w:pStyle w:val="Heading2"/>
      </w:pPr>
      <w:r>
        <w:t>Erwägungen</w:t>
      </w:r>
    </w:p>
    <w:p>
      <w:r>
        <w:rPr>
          <w:b/>
        </w:rPr>
        <w:t>E. 1</w:t>
      </w:r>
    </w:p>
    <w:p>
      <w:r>
        <w:t>X.___ , geboren 1953 , war vom 1. September 2001 bis zum 3 1. Januar 2015 als Vorarbeiter Gartenbau für die Z.___ AG tätig und in dieser Eigenschaft bei der BVG-Sammelstiftung Swiss Life (folgend: Swiss Life) berufsvorsorgeversichert (Arbeitgeberfragebogen vom 2 7. Oktober 2014, U rk. 12/21; Persönliche Vorsorgeausweise 2014 - 2017, Urk. 2/2).</w:t>
      </w:r>
    </w:p>
    <w:p>
      <w:r>
        <w:t>Der Versicherte zeigte der zuständigen Unfa llversicherung Suva an, dass am 2 6. Oktober 2013 beim Abbremsen wegen einer Autokolonne das nachkommende Fahrzeug mit relativ hoher Geschwindigkeit in das quasi stehende Auto gefahren sei ( Urk. 12/12/286). Die Suva trat auf den Schaden ein und erbrachte die gesetz lichen Leistungen. Mit Verfügung vom 1 6. Januar 2015 stellte die Suva die Ver sicherungsleistungen per 3 1. Januar 2015 ein, da die noch geklagten Beschwer den organisch nicht hinreichend nachweisbar seien und die Prüfung des adäqua ten Kausalzusammenhangs nach der geltenden Rechtsprechung ergeben habe, dass dieser zu verneinen sei ( Urk. 12/24 ). Nachdem der Versicherte hiergegen Ein sprache erhoben hatte, hielt die Suva mit Einspracheentscheid vom 2. Juni 2015 an der Einstellung der Versicherungsleistungen fest . Das hiesige Gericht wies die hiergegen am 1. Juli 2015 erhobene Beschwerde mit Urteil vom 2 8. Februar 2017 ab ( Verfahrensnr . UV.2015.00128).</w:t>
      </w:r>
    </w:p>
    <w:p>
      <w:r>
        <w:t>Am 9. September 2014 meldete sich der Versicherte mit Hinweis auf den Unfall vom</w:t>
      </w:r>
    </w:p>
    <w:p>
      <w:r>
        <w:rPr>
          <w:b/>
        </w:rPr>
        <w:t>E. 2</w:t>
      </w:r>
    </w:p>
    <w:p>
      <w:r>
        <w:t>Am 9. April 2019 reichte der Versicherte Klage gegen die Swiss Life ein und beantragte, die Swiss Life sei zu verpflichten, ihm die gesetzlich und reglementa risch geschuldeten Leistungen zuzusprechen, welche durch sie zu berechnen und festzusetzen und mit 5 % zu verzinsen seien. Die Beklagte sei zu verpflichten, ihr vollständiges Dossier mit den Berechnungsgrundlagen zu edieren und detailliert zu begründen ( Urk. 1). Mit Klageantwort vom 2 8. August 2019 schloss die Beklagte auf Abweisung der Klage ( Urk. 8) . Nachde m die IV-Akten beigezogen worden waren ( Urk. 12/1-109) , verzichteten die Parteien auf eine weitere Stel lungnahme ( Urk. 15, Urk. 17), worüber die Parteien jeweils in Kenntnis gesetzt wurden ( Urk. 16 und Urk. 18).</w:t>
      </w:r>
    </w:p>
    <w:p>
      <w:r>
        <w:rPr>
          <w:b/>
        </w:rPr>
        <w:t>E. 2.1</w:t>
      </w:r>
    </w:p>
    <w:p>
      <w:r>
        <w:t>Nach Art. 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wenn er mindestens zu 40 % invalid ist. Gemäss Abs. 1 von Art. 26 BVG gelten für den Beginn des Anspruchs auf Invalidenleistungen sinngemäss die entsprechenden Bestimmun gen des Bundesgesetzes über die Invalidenversicherung ( Art. 29 des Bundesge setz es</w:t>
      </w:r>
    </w:p>
    <w:p>
      <w:r>
        <w:t>über die Invalidenversicherung, IVG ). Die Invalidenleistungen nach BVG werden von derjenigen Vorsorgeeinrichtung geschuldet, welcher die den Anspruch erhebende Person bei Eintritt des versicherten Ereignisses angeschlos sen war. Im Bereich der obligatorischen beruflichen Vorsorge fällt dieser Zeit 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w:t>
      </w:r>
    </w:p>
    <w:p>
      <w:r>
        <w:rPr>
          <w:b/>
        </w:rPr>
        <w:t>E. 2.2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 chem Masse daraus ein Anspruch auf Invalidenleistungen entsteht. Die Versi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w:t>
      </w:r>
    </w:p>
    <w:p>
      <w:r>
        <w:rPr>
          <w:b/>
        </w:rPr>
        <w:t>E. 2.3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w:t>
      </w:r>
    </w:p>
    <w:p>
      <w:r>
        <w:t>112 E. 2c/aa und 2c/ bb mit Hinweisen).</w:t>
      </w:r>
    </w:p>
    <w:p>
      <w:r>
        <w:rPr>
          <w:b/>
        </w:rPr>
        <w:t>E. 2.4</w:t>
      </w:r>
    </w:p>
    <w:p>
      <w:r>
        <w:t>Der sachliche Konnex ist gegeben, wenn der Gesundheitsschaden, welcher zur Arbeitsunfähigkeit geführt hat, im Wesentlichen derselbe ist, wie er der Erwerbs unfähigkeit zugrunde liegt. Dies setzt bei (späterer) Invalidität aus psychischen Gründen voraus, dass sich die Störung während noch bestehender Versicherungs deckung manifestiert und das Krankheitsgeschehen erkennbar mitgeprägt hatte ( Urteil des Bundesgerichts 9C_158/2018 vom 1 9. Dezember 2018 E. 2 mit weite ren Hinweisen ).</w:t>
      </w:r>
    </w:p>
    <w:p>
      <w:r>
        <w:rPr>
          <w:b/>
        </w:rPr>
        <w:t>E. 3</w:t>
      </w:r>
    </w:p>
    <w:p>
      <w:r>
        <w:t>BVG e contrario ; BGE 123 V 262 E. 1a, 118 V 35 E. 5).</w:t>
      </w:r>
    </w:p>
    <w:p>
      <w:r>
        <w:rPr>
          <w:b/>
        </w:rPr>
        <w:t>E. 3.1</w:t>
      </w:r>
    </w:p>
    <w:p>
      <w:r>
        <w:t>Es ist u nbestritten und aufgrund der Aktenlage schlüssig nachvollziehbar, dass der Kläger infolge somatischer Erkrankung Anspruch auf reglementarische Leis tungen seit dem 2 6. Oktober 2015 hat . Die Beklagte richtet dem Kläger entspre chend nach Ausschöpfung der Suva-Taggelder ab dem 1. Februar 2015 eine volle BVG-Minimalrente aus , ab dem 1. August 2015 wurde die BVG-Rente auf eine Viertelsrente reduziert und nach Ablauf der reglementarischen Wartefrist per 2 6. Oktober 2015 wurde die BVG-Minimal-Vi ertelsrente in eine reglementar i s che 46%ige Rente umgewandelt (vgl. Urk. 1, Urk. 8) .</w:t>
      </w:r>
    </w:p>
    <w:p>
      <w:r>
        <w:t>Strittig ist, ob der sachliche Zusammenhang der noch während der Versiche rungsdauer eingetretenen Arbeitsunfähigkeit und der durch die Invalidenversi cherung durchgeführte n Erhöhung der Invalidenrente infolge psychischer Erkrankung per 1. Juli 2016 erstellt ist.</w:t>
      </w:r>
    </w:p>
    <w:p>
      <w:r>
        <w:t>Demnach ist insbe sondere zu prüfen, ob sich die psychische Beeinträchtigung noch während der Versicherungsdauer bis zum 3 1. Januar 2015 auf die Arbeits fähigkeit auswirkte.</w:t>
      </w:r>
    </w:p>
    <w:p>
      <w:r>
        <w:t>Der relevante medizinische Sachverhalt präsentiert sich folgendermassen:</w:t>
      </w:r>
    </w:p>
    <w:p>
      <w:r>
        <w:rPr>
          <w:b/>
        </w:rPr>
        <w:t>E. 3.2</w:t>
      </w:r>
    </w:p>
    <w:p>
      <w:r>
        <w:t>Die Ärzte der Rehaklinik D.___ konstatierten im Bericht vom</w:t>
      </w:r>
    </w:p>
    <w:p>
      <w:r>
        <w:t>1 8. März 2014 über das ambulante Assessment vom</w:t>
      </w:r>
    </w:p>
    <w:p>
      <w:r>
        <w:t>4. März 2014 , dass sich der Kläger seit dem Unfall als depressiv und innerlich angespannt bezeichne, ferner sei er deutlich schreckhafter geworden und er berichte über häufige Albträume . Aufgrund dieser Problematik sei eine Behandlung bei Dr. med. E.___ , Facharzt für Psy chiatrie und Psychotherapie, initiiert worden. Während des Assessments sei eine gewisse Affektabflachung und Antrieb sarmut beobachtet worden, dies bei mas sivstem Schonverhalten. Ein affektiver Rapport habe erstellt werden können. Eine strukturierte Befragung über den Umgang mit Schmerzen und Rehabilitations hindernissen habe ebenfalls deutliche Hinweise auf eine Auffälligkeit im psychi schen Bereich ergeben ( Urk. 12/12/137).</w:t>
      </w:r>
    </w:p>
    <w:p>
      <w:r>
        <w:rPr>
          <w:b/>
        </w:rPr>
        <w:t>E. 3.3</w:t>
      </w:r>
    </w:p>
    <w:p>
      <w:r>
        <w:t>Die Ärzte der Klinik F.___ hielten in ihrem Bericht vom 1 3. Mai 2014 fest, dass aufgrund des ungenügenden Ansprechens auf aktive Therapie mit Gefühl der Verschlechterung und seitdem nur passiv durchgeführter Physiotherapie die vorsichtige langsame Aufnahme der aktiven Physiotherapie empfohlen werde. Bei Verdacht auf demonstratives Schmerzverhalten und eine Symptomausweitung von unklarer Schmerzursache stünden sie einem wirbelsäulenchirurgischen Vor gehen klar zurückhaltend gegenüber. Gegebenenfalls könne eine periradikuläre Infiltration C3/4 in Erwägung gezogen werden. Als weitere Option sei ein statio närer Rehabilitations aufenthalt mit multimodalem Therapieregime inkl. Psycho therapie, Schmerztherapie sowie int ensive Physiotherapie erwogen wo rden. Begleitend sollten berufsorientierende Massnahmen ergriffen werden. Es sei auf grund der starken Schmerzangabe nochmals eine volle Arbeitsunfähigkeit ausge stellt worden, dennoch empfählen sie eine stufenweise Wiederaufnahme der Tätigkeit bis max. 15 kg ohne Zwangshaltungen der Wirbelsäule oder längere Tätigkeiten über Kopf ( Urk. 12/12/64).</w:t>
      </w:r>
    </w:p>
    <w:p>
      <w:r>
        <w:rPr>
          <w:b/>
        </w:rPr>
        <w:t>E. 3.4</w:t>
      </w:r>
    </w:p>
    <w:p>
      <w:r>
        <w:t>Die Leistungseinstellung der Suva erfolgte - gestützt auf das Urteil des hiesigen Gerichts vom 2 8. Februar 2017 (UV.2015.00128) zu Recht - nach der Stellung nahme durch Kreisarzt Dr. med. G.___ , Facharzt FMH für Chirurgie vom 1 3. August 2014 ( Urk. 12/12/21 f.) . Darin führte er aus, dass anlässlich der ärzt lichen Untersuchung nach der selbständigen Erstvorstellung im Kantonsspital H.___ am 2 6. Oktober 2013 die Halswirbelsäule ( HWS ) frei beweglich gewe sen sei . Das CT der gesamten Wirbelsäule habe keine Hinweise auf eine frische ossäre Läsion ergeben. Auch neurologische Auffälligkeiten seien nicht festgestellt worden. Im HWS-Dokumentationsbogen se i die Diagnose einer HWS-Distor sion Grad 0 entsprechend der Quebec Task Force (QTF)-Klassifikation gestellt worden. Spätere bildgebende Abklärun gen (MRT des Sch ädels vom 3. De zember 2013 und MRI der HWS vom 1 1. Februar 2014, MRI der LWS vom 23.4.14; v gl. Urk. 12/12/254, Urk. 12/12/151, Urk. 12/12/72) und neurologische Unter suchun gen (vgl. Urk. 12/12/251 ff., Urk. 12/12/87 ff. ) hätten weiterhin keine Hinweise für eine organische Unfallschädigung ergeben. Es seien lediglich altersbedingt degenerative Veränderungen an der Wirbelsäule festgestellt worden, namentlich eine Diskushernie im Bereich C3/ 4. Sowohl von den Ärzten der Klink F.___ als auch denje nigen der Rehaklinik D.___ (vgl. Urk. 12/12/135 ff., Urk. 12/12/62 ff. ) sei der Verdacht auf ein demonstratives Schmerzverhalten geäussert worden. Diese r werde durch den Vergleich der anamnestischen Anga ben des Kläger s bei der Erstuntersuchung im Kantonsspital H.___ unmittel bar nach dem Unfall und der Angaben bei der Erstuntersuchung beim Neurologen Dr. med. I.___ , Facharzt FMH für Neurologie, am 1 6. Dezember 2013 (vgl. Urk. 12/12/256, Urk. 12/12/251 ff. ) bestätigt. Da strukturelle Läsionen fehl ten , sei die geklagte Beschwerdesymptomatik muskulär bedingt. Nach mehr als einem Dreivierteljahr nach dem Unfall könne diese aber nicht mehr als unfall kausal eingestuft werden, sondern stehe im Zusammenhang mit den vorbeste henden degenerativen Veränderungen respektive der Symptomausweitung. Da die Leistungsbereitschaft gering sei und der Kläger zu aktiven wie auch passiven Massnahmen einen schlechten Zugang habe, mache eine weitere Therapie wenig Sinn. Von entsprechenden Massnahmen könne somit keine wesentli che Besse rung mehr erwartet werden .</w:t>
      </w:r>
    </w:p>
    <w:p>
      <w:r>
        <w:rPr>
          <w:b/>
        </w:rPr>
        <w:t>E. 3.5</w:t>
      </w:r>
    </w:p>
    <w:p>
      <w:r>
        <w:t>Dr. med. J.___ , Fachärztin für Physikalische Medizin, hielt in ihrem von der IV-Stelle eingeholt en Bericht vom 1 8. Oktober 2014 folgende Diagnosen mit Auswirkungen auf die Arbeitsfähigkeit fest ( Urk. 12/22/1): - Posttraumatisches cervicoradikuläres Reizsyndrom bei Discushernie C3/4 rechts nach Heckaufprall vom 2 6. Oktober 2013 - Einengung des Neuroforamens rechts C4/5 und C5/6 - Posttraumatisches Thorakolumbovertebralsyndrom - Posttraumatische Belastungsstörung, reaktive Depression - Idiopathische hypertrophe Cardiomyopathie</w:t>
      </w:r>
    </w:p>
    <w:p>
      <w:r>
        <w:t>Seit dem Unfall am 2 6. Oktober 2013 bestünden permanente Schmerzen im Nacken-Schultergürtelbereich mit brennenden Sensationen und belastungsab hängigen Ausstrahlungen in beide Arme, vermehrte Kopfschmerzen, Schwindel anfälle, Kraftlosigkeit nicht nur in den Armen, sondern am ganzen Körper mit Antriebslosigkeit und enorme Ner vosität sowie Schlafstörungen. Der Kläger sei vollumfänglich arbeitsunfähig.</w:t>
      </w:r>
    </w:p>
    <w:p>
      <w:r>
        <w:rPr>
          <w:b/>
        </w:rPr>
        <w:t>E. 3.6</w:t>
      </w:r>
    </w:p>
    <w:p>
      <w:r>
        <w:t>Dr. E.___ hielt in seinem von der IV-Stelle eingeholten Bericht vom 1 4. Januar 2015 fest, dass der Kläger seit dem 2. Dezember 2013 bei ihm in Beha n d lung sei. Es fände n stützende Gespräche statt sowie eine psychopharmakologische Thera pie ( Cipralex , Lyrica , Sequase ). Es bestünden Schmerzen, eine eingeschränkte Kognition und der Kläger sei depressiv. Er sei im Konzentrationsvermögen mit telmässig, im Auffassungsvermögen leicht und in der Anpassungsfähigkeit und Belastbarkeit schwer eingeschränkt . Dem Kläger sei keinerlei Tätigkeit zumutbar ( Urk. 12/23).</w:t>
      </w:r>
    </w:p>
    <w:p>
      <w:r>
        <w:rPr>
          <w:b/>
        </w:rPr>
        <w:t>E. 3.7</w:t>
      </w:r>
    </w:p>
    <w:p>
      <w:r>
        <w:t>Der Kläger befand sich vom 2 7. März bis zum 1 6. April 2015 in stationärer Behandlung in der K linik K.___ . Pract . Med. L.___ , Abt ei lungsarzt, hielt in seinem provisorischen Austrittsbericht vom 1 4. April 2015 folgende, gekürzt wiedergegebenen Diagnosen fest ( Urk. 12/41): - Posttraumatisches cervicocephales und cervicovertebrales Syndrom mit Ausstrahlung nach occipital und thoracal - Chronisches lumboradikuläres Reiz- und sensibles Ausfallsyndrom L5 rechts - Chronische Schlafstörung, Alpträume seit Unfall, differentialdiagnostisch iR. : posttraumatische Belastungsstörung - Idiopathische hypertrophe Kardiomyopathie - Depressive Entwicklung - Psoriasis vulgaris - Adipositas - Arterielle Hypertonie - Status nach Nikotinabusus - Verdacht auf schweres, differentialdiagnostisch gemischtförmiges Schlafapnoe-Syndrom (SAS)</w:t>
      </w:r>
    </w:p>
    <w:p>
      <w:r>
        <w:t>Sie hätten eine antidepressive Therapie mit Cipralex begonnen, welche gut ver tragen worden sei. Eine Therpaie mit Triatec hätten sie ebenfalls gestartet und das Sequase sei erhöht worden. Der Verlauf sei komplikationslos gewesen, die Ziele hätten nur teilweise erreicht werden können, insbesondere sei es noch nicht vollständig gelungen, dass der Kläger aktiv die Verantwortung für die eigene Entwicklung übernehme und die Behandlungsstrategie «zuerst Verbesserung der körperlichen Leistungsfähigkeit und sekundär der Schmerzen» verinnerlicht bzw. akzeptiert habe. Sie sähen aktuell keine Arbeitsfähigkeit.</w:t>
      </w:r>
    </w:p>
    <w:p>
      <w:r>
        <w:rPr>
          <w:b/>
        </w:rPr>
        <w:t>E. 3.9</w:t>
      </w:r>
    </w:p>
    <w:p>
      <w:r>
        <w:t>Im Verlaufsbericht vom 2 8. Oktober 2015 konstatierte Dr. E.___ , dass sich die reaktive depressive Entwicklung nach dem Unfall verschlechtert habe. Es fänden immer noch Gesprächstherapien ein- bis zweimal monatlich statt und die Psycho pharmakotherapie sei ausgebaut worden ( Urk. 12/45).</w:t>
      </w:r>
    </w:p>
    <w:p>
      <w:r>
        <w:rPr>
          <w:b/>
        </w:rPr>
        <w:t>E. 3.10</w:t>
      </w:r>
    </w:p>
    <w:p>
      <w:r>
        <w:t>Dr. A.___ nahm am 2 2. Oktober 2015 erneut Stellung und verwies auf sei nen Untersuchungsbericht. Er ergänzte, dass die nun neu vorliegenden Verlaufs berichte von Dr. E.___ und Dr. J.___ keine neuen Befunde oder eine aus führliche Beschreibung der Befunde aufwiesen, es fände sich lediglich eine andere Bewertung desselben Sachverhaltes. Nachweise einer neurologischen Symptoma tik würden nicht dokumentiert. Ebenfalls fänden sich keine fachpsychiatrischen Stellungnahmen oder Diagnosen. Es werde von einer «Kopfuntersuchung» am 1 5. Oktober 2015 in Zürich gesprochen, genaue Einzelheiten würden nicht mit geteilt. Es sei unverändert an seiner Stellungnahme festzuhalten ( Urk. 12/48/6).</w:t>
      </w:r>
    </w:p>
    <w:p>
      <w:r>
        <w:rPr>
          <w:b/>
        </w:rPr>
        <w:t>E. 3.11</w:t>
      </w:r>
    </w:p>
    <w:p>
      <w:r>
        <w:t>Dr. E.___ führte in seinem von der IV-Stelle eingeholten Verlaufsbericht vom 1 2. Februar 2016 eine reaktive depressive Entwicklung mittleren Grades (ohne wesentliche Änderung seit dem 1 4. Januar 2015) an. Der Kläger sei in seiner angestammten Tätigkeit aus vorwiegend somatischen Gründen 100 % arbeitsun fähig ( Urk. 12/59).</w:t>
      </w:r>
    </w:p>
    <w:p>
      <w:r>
        <w:rPr>
          <w:b/>
        </w:rPr>
        <w:t>E. 3.12</w:t>
      </w:r>
    </w:p>
    <w:p>
      <w:r>
        <w:t>Am 2 3. Februar 2016 nahm RAD-Arzt med. prakt. M.___ , Facharzt für Psy chiatrie und Psychotherapie, Stell ung. Er führte aus, dass Dr. E.___ eine reak tive depressive Entwicklung mittleren Grades diagnostiziert habe. Ein etwas aus führlicherer Brief vom 1. Oktober 2014 betone die Schmerzen und erwähne Schwindel, Nervosität, Traurigkeit und schlechten Schlaf. «Die Entwicklung hängt von dem somatischen Heilungsverlauf ab.» Also liege keine ICD-gemässe depres sive Störung vor, sondern depressive Begleitsymptome bei somatische n Schmer zen. Dr. J.___ habe mehrfach eine depressive Entwicklung diagnostiziert, es finde sich allerdings kein Befund dazu. Im B ericht vom 1 8. Oktober 2014 sehe Dr. J.___ keine Einschränkungen in Konzentration, Auffassung und Anpas sungsfähigkeit. Die K linik K.___ habe chronische Schlafstörung, Alpträume, differentialdiagnostisch i.R. PTBS und eine depressive Entwicklung diagnostiziert. Der angegebene FABQ- und HADS-Fragebogen gebe die subjektive Einschätzung des Klägers wieder. Es finde sich kein Befund zur Untermauerung der Diagnosen. Angesichts des PW-Heckaufprallunfalles liege auch kein katastro phenartiges Ereignis als Eingangsvoraussetzung einer PTBS vo r ( Urk. 12/63/5).</w:t>
      </w:r>
    </w:p>
    <w:p>
      <w:r>
        <w:t>Med. pract . M.___ hielt mit Stellungnahme vom 1 6. März 2016 an dieser Ein schätzung fest. Dr. E.___ habe den Kläger am 1 2. Februar 2016 aus «vorwie gend somatischen Gründen» für voll arbeitsunfähig erklärt. Es werde keine anti depressive Medikation eingenommen. Es liege entsprechend keine wesentliche psychiatrische Arbeitsunfähigkeit vor ( Urk. 12/63/6).</w:t>
      </w:r>
    </w:p>
    <w:p>
      <w:r>
        <w:rPr>
          <w:b/>
        </w:rPr>
        <w:t>E. 3.13</w:t>
      </w:r>
    </w:p>
    <w:p>
      <w:r>
        <w:t>Vom 2 6. April bis zum 1 0. Juni 2016 war der Kläger in der B.___ hospitalisiert. Dr. phil. N.___ , Psychologin, und PD Dr. med. O.___ , Leitende Ärztin, hielten im Austrittsbericht vom 2 2. Juni 2016 als psychiatrische Diagnose eine schwere depressive Episode ohne psychotische Symptome (ICD-10 F 32.2) fest ( Urk. 12/76/2) . Der Eintritt sei frei willig auf Zuweisung von Dr. E.___ erfolgt wegen depressiver Entwicklung. Zudem hätten nach einem Schleu dertrauma fortgesetzte Schmerzen bestanden. Der Kläger habe sich im geschütz ten Rahmen der Abteilung und neuer zusätzlicher Medikation stabilisieren kön nen. Weiterhin hätten sie auf Empfehlung der Schmerzambulanz der Klinik F.___</w:t>
      </w:r>
    </w:p>
    <w:p>
      <w:r>
        <w:t>Sirdalud zur Behandlung des schmerzbedingt erhöhten Muskeltonus ein gesetzt. Die Schlafqualität habe sich verbessert. Trotz dieser intensiven Behand lung, durch die sich die Schmerzen etwas gebessert hätten, seien die Schmerzen während des gesamten Verlaufs ausgeprägt vorhanden gewesen. Der Kläger sei motiviert gewesen und habe an Physiotherapie und Ergotherapie teil genommen. Im Verlauf sei ein Tinnitus mit Hörminderung eingetreten, der durch die ORL des Universitätsspitals P.___ beurteilt worden sei. Die hätten eine symptomatische Behand lung mit Symfona begonnen. Bei fehlender akuter Selbst- und Fremdgefährdung hätten s ie ihn in die bestehenden Verhältnisse entlassen . Zur weiteren Behand lung der Schmerzsymptomatik hätten sie eine Reha in Q.___ angemeldet.</w:t>
      </w:r>
    </w:p>
    <w:p>
      <w:r>
        <w:rPr>
          <w:b/>
        </w:rPr>
        <w:t>E. 3.14</w:t>
      </w:r>
    </w:p>
    <w:p>
      <w:r>
        <w:t>Vom 2 7. Juni bis zum 3 1. Juli 2017 befand sich der Kläger in einer stationären Reha bilitation in der Reha klinik</w:t>
      </w:r>
    </w:p>
    <w:p>
      <w:r>
        <w:t>C.___ . Die behandelnden Ärzte und Thera peuten hielten im Bericht vom 1 5. September 2016 (1) eine schwere depressive Episode ohne psychotische Symptome (ICD-10 F32.2) und (2) eine chronische Schmerzstörung mit somatischen und psychischen Faktoren (ICD-10 F45.41) als psychiatrische Diagnosen fest ( Urk. 12/86).</w:t>
      </w:r>
    </w:p>
    <w:p>
      <w:r>
        <w:t>Der Kl äger sei in sehr schlechtem psy chophysischem Allgemeinzustand in die Klinik eingetreten, habe aber motiviert am Rehabilitationsprogramm teilgenom men. Im Bereich der körperlichen Rekonditionierungsmassnahmen habe er auch kurzfristige Belastungsschmerzen in Kauf genommen. Die psychologischen Ein zelgespräche seien einerseits wegen sprachlicher Barrieren und andererseits wegen des auf seinen Unfall und den damit verbundenen somatischen Beschwer den eingeengten Themenkreises nur eingeschränkt durchführbar gewesen. Es seien diverse Anpassungen der pharmakologischen Therapie erfolgt. Im gesamten Aufenthaltsverlauf sei leider keine Verbesserung der vom Kläger beklagten Beschwerden eingetreten, worüber er sich enttäuscht gezeigt habe. Dennoch sei er gewillt, die vorbestehende psychiatrische sowie physiotherapeutische Behand lung fortzusetzen. Einer vorgeschlagenen zusätzlichen Betreuung durch die psy chiatrische Spitex habe er nicht vorbehaltlos zustimmen wollen, wolle aber diese Möglichkeit mit seinem Psychiater besprechen, den er wöchentlich sehen wolle. Er sei vollumfänglich arbeitsunfähig für die Dauer des stationären Aufenthaltes und anschliessend bis zum 3 1. August 201 6.</w:t>
      </w:r>
    </w:p>
    <w:p>
      <w:r>
        <w:rPr>
          <w:b/>
        </w:rPr>
        <w:t>E. 3.15</w:t>
      </w:r>
    </w:p>
    <w:p>
      <w:r>
        <w:t>Dr. A.___ bezog am 8. September 2016 Stellung und führte aus, dass nun eine Änderung eingetreten sei. Sowohl im Austrittsbericht der B.___ wie auch im Entlassungsbericht der Reha k lini k</w:t>
      </w:r>
    </w:p>
    <w:p>
      <w:r>
        <w:t>C.___ werde eine schwere depressive Epi sode ohne psychotische Symptome (ICD-10 F32.2) geschildert bei fortbestehender voller Arbeitsunfähigkeit. Insgesamt werde eine Verschlechterung des Gesund heitszustandes dokumentiert. Am 2 6. April 2016 sei die stationäre Aufnahme zur psychiatrischen Therapie erfolgt. Entsprechend werde die Arbeitsunfähigkeit in angepasster Tätigkeit neu festgelegt: Vom 2 3. Oktober 2013 bis zum 2 2. April 2015 voll arbeitsunfähig, vom 2 3. April 2015 bis 2 5. April 2016 80 % arbeitsfä hig und ab dem 2 6. April 201 6 bis auf weiteres vollumfänglich arbeitsunfähig. Dr. E.___ dokumentiere die weitere anhaltende psychiatrische Behandlung. 4.</w:t>
      </w:r>
    </w:p>
    <w:p>
      <w:r>
        <w:t>4.1</w:t>
      </w:r>
    </w:p>
    <w:p>
      <w:r>
        <w:t>Vorerst ist darauf hinzuweisen, dass bereits die Ärzte der Rehaklinik</w:t>
      </w:r>
    </w:p>
    <w:p>
      <w:r>
        <w:t>D.___ in ihrem Bericht vom 1 8. März 2014 konstatierten, dass sich deutliche Hinweise auf eine Auffälligkeit im psychischen Bereich zeigten (E. 3.2 ). Auch die Ärzte der Klinik F.___</w:t>
      </w:r>
    </w:p>
    <w:p>
      <w:r>
        <w:t>führten im Bericht vom 1 3. Mai 2014 aus , dass ein Verdacht auf demonstratives Schmerzverhalten und eine Symptomausweitung von unkla rer Schmerzursache vorliege und empfahlen als Option einen stationären Reha aufenthalt mit multimodalem Therapieregime inklusive Psychotherapie, Schmerztherapie und intensiver Physiotherapie (E. 3.3) .</w:t>
      </w:r>
    </w:p>
    <w:p>
      <w:r>
        <w:t>Des Weiteren befindet sich der Kläger bereits seit dem 2. Dezember 2013 in psy chiatrischer-psychotherapeutischer Behandlung bei Dr. E.___ , welcher im Bericht vom 1. Oktober 2014 festhiel t, dass die Schmerzen des Klägers offenbar nicht genügend erklärt werden könnten, allerdings könnten sie auch nicht negiert werden. Er sehe aber auch keine Hinweise, dass der Kläger aggraviere . Er habe psychiatrische Symptome, sei affektiv traurig gestimmt, grüblerisch, schlafe schlecht. Die Symptome habe er nach dem Unfall entwickelt. Die Schmerzen unterhielten die psychischen Symptome ( Urk. 12/23/6).</w:t>
      </w:r>
    </w:p>
    <w:p>
      <w:r>
        <w:t>Die Suva stellte ihre Leistungen auf Ende Januar 2015 ein mit dem Hinweis, für allfällige psychische Leiden nicht leistungspflichtig zu sein ( Urk. 12/24).</w:t>
      </w:r>
    </w:p>
    <w:p>
      <w:r>
        <w:t>4.2</w:t>
      </w:r>
    </w:p>
    <w:p>
      <w:r>
        <w:t>Zusammenfassend lässt das Dargelegte keinen anderen Schluss zu, als dass sich die psychischen Leiden bereits während der Versicherungsdeckung bei der Beklagten manifestiert und das Krankheitsgeschehen erkennbar mitgeprägt hat ten. Eine Konnexität besteht somit in zeitlicher (unbestritten) wie auch in sachli cher Hinsicht.</w:t>
      </w:r>
    </w:p>
    <w:p>
      <w:r>
        <w:t>Daran ändert nichts, dass die RAD-Ärzte Dr. A.___ und med. pract . M.___ im Bericht vom 2 3. Februar 2016 noch festhielten, dass aus versicherungspsychi atrischer Sicht kein IV-relevant er Gesundheitsschaden vorliege (vgl. E. 3.12) : Zur Bejahung des sachlichen Zusammenhangs reicht es aus, wenn sich der in Frage stehende Gesundheitsschaden auf das Arbeitsverhältnis ausgewirkt hat (Stauffer, Rechtsprechung des Bundesgerichts zur beruflichen Vorsorge, 4. Aufl., Zürich/Basel/Genf 2019, S. 91 ) bzw. das Krankheitsgeschehen erkennbar mitge prägt hat (vgl. E. 2.4) - nicht notwendig ist, dass bereits eine invalidenversiche rungsrechtlich relevante Arbeitsunfähigkeit erstellt war . Aufgrund der vorliegen den echtzeitlichen medizinischen Berichte ist überwiegend wahrscheinlich, dass sich der psychische Gesundheitszustand noch während der Versicherungsdauer auf das Arbeitsverhältnis ausgewirkt hat (vgl. vorstehend E. 4.1 ) - was auch die Angaben des ehemaligen Arbeitgebers gegenüber der IV-Stelle als wahrscheinlich erscheinen lassen («sie hätten genug , mit ihm weiter zusa mmen zu arbeiten» [Urk. 12/20]). 4.3</w:t>
      </w:r>
    </w:p>
    <w:p>
      <w:r>
        <w:t>Der Vollständigkeit halber ist auszuführen, dass auch die Berücksichtigung des Urteils des hiesigen Gerichts vom 2 8. Februar 2017 im Unfallversicherungsver fahren ( Verfahrensnr . UV.2015.00128) keinen anderen Schluss zulässt: So wird darin festgehalten, dass aufgrund der im Vordergrund stehenden psychischen Fehlentwicklung die Adäquanz nach der Psycho-Praxis zu prüfen und in der Folge zu verneinen sei , womit sich die Leistungseinstellung per 3 1. Januar 2015 als rechtens erweise . 5.</w:t>
      </w:r>
    </w:p>
    <w:p>
      <w:r>
        <w:t>5 .1</w:t>
      </w:r>
    </w:p>
    <w:p>
      <w:r>
        <w:t>Zusammenfassend ist damit festzuhalten, dass die Beklagte auch für die strittige Erhöhung der Invalidenrente ab dem 1. Juli 2016 leistungspflichtig ist, so dass der Kläger ab dem 1. Juli 2016 Anspruch auf eine ganze Invalidenrente nach den gesetzlichen und reglementarischen Bestimmungen der Beklagten hat. Mit Blick darauf, dass sich der Kläger in seinem Rechtsbegehren eines (ziffernmässig) kon kreten Antrags betreffend Leistungsumfang enthalten hat (vgl. Urk. 1), bleibt die Festsetzung des Leistungsanspruchs in masslicher Hinsicht einstweilen der Beklagten überlassen; in einem allfällig diesbezüglich sich ergebenden Streitfall stü nde dem Kläger erneut der Klageweg offen (vgl. BGE 129 V 450).</w:t>
      </w:r>
    </w:p>
    <w:p>
      <w:r>
        <w:t>5.2</w:t>
      </w:r>
    </w:p>
    <w:p>
      <w:r>
        <w:t>Auf Invalidenleistungen sind Verzugszinsen geschuldet, wobei grundsätzlich Art. 105 Abs. 1 des Obligationenrechts anwendbar ist (BGE 119 V 131 E. 4). Danach ist der Verzugszins vom Tag der Anhebung der Betreibung oder der gerichtlichen Klage an geschuldet. Der Zinssat z beträgt 5 %, sofern das Regle ment der Vorsorgeeinrichtung keine andere Regelung kennt (BGE 119 V 131 E. 4c).</w:t>
      </w:r>
    </w:p>
    <w:p>
      <w:r>
        <w:t>Der Kläger erhob am 9. April 2019 Klage. Entsprechend sind dem Kläger</w:t>
      </w:r>
    </w:p>
    <w:p>
      <w:r>
        <w:t>mangels einer anderslautenden reglementarischen Bestimmung (vgl. Urk. 9/3-4) Verzugs zinsen von 5 % pro Jahr für die bis zu diesem Zeitpunkt fällig gewordenen Betreffnisse und für die übrigen ab dem jeweiligen Fälligkeitsdatum zuzuspre chen.</w:t>
      </w:r>
    </w:p>
    <w:p>
      <w:r>
        <w:t>Das Gericht erkennt: 1.</w:t>
      </w:r>
    </w:p>
    <w:p>
      <w:r>
        <w:t>In Gutheissung der Klage wird die Beklagte verpflichtet, dem Kläger – in Ergänzung der bereits anerkannten Leistungsansprüche (vgl. E. 1) – mit Wirkung ab dem 1. Juli 2016 basierend auf einem Invaliditätsgrad von 100 % eine volle Invalidenren te zuzüglich Verzugszinsen von 5 % seit dem 9. April 2019 für die bis dahin fällig gewordenen Rentenbetreffnisse sowie für die übrigen ab dem jeweiligen Fälligkeitsda tum auszurichten. 2.</w:t>
      </w:r>
    </w:p>
    <w:p>
      <w:r>
        <w:t>Das Verfahren ist kostenlos. 3.</w:t>
      </w:r>
    </w:p>
    <w:p>
      <w:r>
        <w:t>Zustellung gegen Empfangsschein an: - MLaw</w:t>
      </w:r>
    </w:p>
    <w:p>
      <w:r>
        <w:t>Y.___ - BVG-Sammelstiftung Swiss Life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r>
        <w:rPr>
          <w:b/>
        </w:rPr>
        <w:t>E. 8</w:t>
      </w:r>
    </w:p>
    <w:p>
      <w:r>
        <w:t>Der Kläger wurde am 2 3. April 2015 durch den Arzt des Regionalen Ärztlichen Dienstes (RAD) Dr. med. A.___ , Facharzt für Chirurgie, untersucht. Dieser hielt folgende Diagnosen mit Auswirkungen auf die Arbeitsfähigkeit fest ( Urk. 12/44/8): - Zerviko-zephales und zerviko -vertebrales Syndrom mit Ausstrahlung nach occipital und thoracal mit/bei - Status nach Beschleunigungstrauma der HWS am 26.10.2013 - Status nach HWS-Distorsion QTF II - Discushernie C3/4 mit deutlicher Einengung des Foramen rechts - Chronisches lumboradikuläres Reiz- und sensibles Ausfallssyndrom L5 rechts mit/bei - medio latereraler</w:t>
      </w:r>
    </w:p>
    <w:p>
      <w:r>
        <w:t>Discushernie L5/S1 mit Einengung des Neuroforamens L5 rechts</w:t>
      </w:r>
    </w:p>
    <w:p>
      <w:r>
        <w:t>Ohne Auswirkung auf die Arbeitsfähigkeit notierte er folgende Diagnosen: - Chronische Schlafstörung, Alpträume - Idiopathische hypertrophe Cardiomyopathie - Depressive Entwicklung - Psoriasis vulgaris - Adipositas - Arterielle Hypertonie</w:t>
      </w:r>
    </w:p>
    <w:p>
      <w:r>
        <w:t>Bei dem 61-jährigen Kläger sei anhand der vorliegenden medizinischen Bericht erstattung und der körperlichen Untersuchung vom 2 3. April 2015 ein somati scher Gesundheitsschaden ausgewiesen, der die Arbeitsfähigkeit beeinträchtige. In seiner bisherigen Tätigkeit bestehe eine volle Arbeitsunfähigkeit.</w:t>
      </w:r>
    </w:p>
    <w:p>
      <w:r>
        <w:t>Auffällig schienen nun aber die Somatisierung der HWS-Beschwerden zu sein. Das während der klinischen Untersuchung immer wieder auftretende gleiche Muster des in die Handblasen zum Kühlen des heissen Kopfes, scheine doch auf eine deutliche psychische Komponente hinzuweisen, die einer weiteren intensiven Therapie bedürfe. Unabhängig davon finde sich aber eine ausgeprägte somatische Einschränkung der HWS mit Ausstrahlung in beide Schultern und Arme. Neuro logische Defizite fänden sich nicht.</w:t>
      </w:r>
    </w:p>
    <w:p>
      <w:r>
        <w:t>Versicherungsmedizinisch seien leicht angepasste Tätigkeiten in Wechselbelas tung ohne Heben, Tragen und Transportieren von Lasten über 10 kg, ohne Ver harren in Zwangshaltungen, ohne dauerhafte Armvorhaltebelastungen und Über kopfarbeiten weiterhin zumutbar. So sei aufgrund der heutigen Untersuchung eine 80%ige Arbeitsfähigkeit in angepasster Tätigkeit seit dem 2 3. April 2015 mit vermehrten Ruhepausen zumutbar. Allerdings sollte eine intensive physikalische Therapie wie auch eine Schmerz- und psychiatrische Therapie fortgeführt werden, um gegebenenfalls eine Verbesserung in angepasster Tätigkeit zu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