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BV.2016.00017 vom 12. Juli 2017</w:t>
      </w:r>
    </w:p>
    <w:p>
      <w:r>
        <w:t>ZH Sozialversicherungsgericht, 2017-07-12, DE</w:t>
      </w:r>
    </w:p>
    <w:p>
      <w:r>
        <w:rPr>
          <w:b/>
        </w:rPr>
        <w:t xml:space="preserve">Quelle: </w:t>
      </w:r>
      <w:r>
        <w:t>https://mcp.opencaselaw.ch/entscheid/zh_sozialversicherungsgericht_BV.2016.00017</w:t>
      </w:r>
    </w:p>
    <w:p>
      <w:r>
        <w:t>FR: ZH_SOZIALVERSICHERUNGSGERICHT BV.2016.00017 du 12 juillet 2017</w:t>
      </w:r>
    </w:p>
    <w:p>
      <w:r>
        <w:t>IT: ZH_SOZIALVERSICHERUNGSGERICHT BV.2016.00017 del 12 luglio 2017</w:t>
      </w:r>
    </w:p>
    <w:p>
      <w:pPr>
        <w:pStyle w:val="Heading2"/>
      </w:pPr>
      <w:r>
        <w:t>Erwägungen</w:t>
      </w:r>
    </w:p>
    <w:p>
      <w:r>
        <w:rPr>
          <w:b/>
        </w:rPr>
        <w:t>E. 1.1</w:t>
      </w:r>
    </w:p>
    <w:p>
      <w:r>
        <w:t>Gemäss Art. 73 Abs. 3 des Bundesgesetzes über die berufliche Alters-, Hinter lassenen und Invalidenvorsorge (BVG) bestimmt sich der Gerichtsstand nach dem schwei zerischen Sitz oder Wohnsitz des Beklagten oder dem Ort des Be trie bes, bei dem der Versicherte angestellt worden war, wobei die klagende Partei den Gerichts stand wählen kann ( Urteil des Bundesgerichts B 93/04 vom 9.</w:t>
      </w:r>
    </w:p>
    <w:p>
      <w:r>
        <w:t>August 2005 E. 2.3 mit Hinwei sen).</w:t>
      </w:r>
    </w:p>
    <w:p>
      <w:r>
        <w:rPr>
          <w:b/>
        </w:rPr>
        <w:t>E. 1.2</w:t>
      </w:r>
    </w:p>
    <w:p>
      <w:r>
        <w:t>Da die Beklagte ihren Sitz im Kanton Zürich hat (vgl. Internet-Auszug aus dem Handelsregister des Kantons Zürich), ist das angerufene Gericht für die Beur tei lung der vorliegenden Klage örtlich und sachlich zuständig. 2.</w:t>
      </w:r>
    </w:p>
    <w:p>
      <w:r>
        <w:t>2. 1</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 sicher 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 tene Arbeitsunfähigkeit geschuldete Invalidenleistung bleibt die Vorsorgeein richtung somit leistungspflichtig, selbst wenn sich nach Beendigung des Vor sorgeverhältnisses der Invaliditätsgrad ändert. Entsprechend bildet denn auch der Wegfall der Versicherteneigenschaft kein Erlöschungsgrund ( Art. 26 Abs. 3 BVG e contrario; BGE 123 V 262 E. 1a, 118 V 35 E. 5). 2. 2</w:t>
      </w:r>
    </w:p>
    <w:p>
      <w:r>
        <w:t>Art. 23 BVG kommt auch die Funktion zu, die Haftung mehrerer Vorsorgeeinrich tungen gegeneinander abzu grenzen, wenn eine in ihrer Arbeitsfähigkeit bereits beeinträchtigte versicherte Person ihre Arbeitsstelle (und damit auch die Vorsorgeeinrichtung) wechselt und ihr später eine Rente der Invalidenversicherung zugesprochen wird. Der Anspruch auf Invalidenleistun gen nach Art. 23 BVG entsteht in diesem Fall nicht gegenüber der neuen Vor sorgeeinrichtung, sondern gegenüber derjenigen, welcher die Person im Zeit punkt des Eintritts der invalidisierenden Arbeitsun fähigkeit angehörte.</w:t>
      </w:r>
    </w:p>
    <w:p>
      <w:r>
        <w:t>Damit eine Vorsorgeeinrichtung, der eine Arbeitnehmerin oder ein Arbeit 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 folgen einer Krankheit einzustehen, die erst Jahre nach Wiedererlangung der vollen Arbeitsfähigkeit eintreten. Demnach darf nicht bereits eine Unter bre chung des zeitlichen Zusammenhangs angenommen werden, wenn die Person bloss für kurze Zeit wieder an die Arbeit zurückge kehrt ist. Ebenso wenig darf die Frage des zeitlichen Zusammenhangs zwischen Arbeitsun 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 gen sind vielmehr die gesamten Umstände des konkreten Einzelfalles, nament lich die Art des Gesundheitsschadens, dessen prognostische ärztliche Beurtei lung und die Beweggründe, die die versicherte Person zur Wiederaufnahme der Arbeit veranlasst haben (BGE 123 V 262 E. lc, 120 V 112 E. 2c/aa und 2c/ bb mit Hinweisen). 2. 3</w:t>
      </w:r>
    </w:p>
    <w:p>
      <w:r>
        <w:t>Der zeitliche Zusammenhang zur später eingetretenen Invalidität als weitere Voraussetzung für den Anspruch auf Invalidenleistungen der damaligen Vor sorgeeinrichtung beurteilt sich nach der Arbeits unfähigkeit respektive Arbeits fähigkeit in einer der gesundheitlichen Beeinträchtigung angepassten zu mutba ren Tätigkeit. Diese Beschäftigung muss jedoch bezogen auf die angestammte Arbeit die Erzielung eines rentenausschliessenden Einkom mens erlauben (BGE 134 V 20 E. 5.3; Urteil des Bundesgerichts 9C_536/2012 vom 28. Dezember 2012 E. 2.1.3 mit weiteren Hinweisen). 2. 4</w:t>
      </w:r>
    </w:p>
    <w:p>
      <w:r>
        <w:t>Mit Urteil B 51/05 vom 7. September 2006 führte das Bundesgericht zum zeitli chen Zusammenhang bei Schubkrankheiten in E. 5.1 folgendes aus: Bei der Würdigung des Sachverhalts, die mit aller Sorgfalt zu erfolgen hat, muss dem Wesen einer Schubkrankheit wie zum Beispiel der Schizophrenie besonders Rechnung getragen werden, bei der sich Perioden der Arbeitsfähigkeit und sol che der vollen oder teilweisen Arbeitsunfähigkeit oft kurzfristig ablösen (vgl. BGE 99 V 100 f. E. 2). Typisch für die Krankheit ist zudem das mangelnde Bewusstsein derselben (Urteil des Bundesgerichts</w:t>
      </w:r>
    </w:p>
    <w:p>
      <w:r>
        <w:t>B 30/04</w:t>
      </w:r>
    </w:p>
    <w:p>
      <w:r>
        <w:t>vom 2 0. Juli 2005). Ein allzu strenger Massstab bei der Beurteilung der zeitlichen Konnexität im Falle einer Schubkrankheit würde sodann dazu führen, dass regelmässig jene Vorsorge einrichtung, die bei Ausbruch der Krankheit leistungspflichtig war, bei späteren invalidisierenden Schüben Rentenleistungen zu bezahlen hätte, selbst wenn unter Umständen längere Abschnitte mit wiederhergestellter und in meh reren, wenn auch kurzen, Anstellungsverhältnissen verwerteter Arbeits fähigkeit dazwischen liegen. Ein solches Ergebnis wäre unter dem Gesichtspunkt des Versicherungsschutzes in der beruflichen Vorsorge in jenen Fällen unerwünscht und gar als stossend zu bezeichnen, in welchen die Schub krank heit zu einem Zeitpunkt ausbricht, in welchem eine Versicherungsdeckung fehlt. Den gesam ten Umständen des Einzelfalles kommt daher besondere Bedeutung zu (Urteil des Bundesgerichts B 12/03 vom 1 2. November 2003). 2. 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 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 schei dend waren (BGE 132 V 1 E. 3.2). So hat beispielsweise eine verspätete An mel dung zum Leistungsbezug bei der Invalidenversicherung recht spre chungs gemäss die freie Überprüfbarkeit des leistungserheblichen Sach verhaltes durch die Vorsorgeeinrichtung beziehungsweise das Berufsvor sorgegericht zur Folge (Urteil des Bundesgerichts 9C_49/2010 vom 2 3. Februar 2010 E. 2.1). Diese Bindungswirkung setzt voraus, dass die Vorsorgeeinrichtung (spätestens) ins Vorbescheidverfahren (a Art. 73 bis IVV; seit 1. Juli 2006: Art. 73 ter IVV) ein 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 2. 6</w:t>
      </w:r>
    </w:p>
    <w:p>
      <w:r>
        <w:t>Die Leistungsansprüche verjähren nicht, sofern die Versicherten im Zeitpunkt des Versicherungsfalles die Vorsorgeeinrichtung nicht verlassen haben ( Art. 41 Abs. 1 BVG). Forderungen auf periodische Beiträge und Leistungen verjähren nach fünf, andere nach zehn Jahren. Die Art. 129-142 OR sind anwendbar (Art.</w:t>
      </w:r>
    </w:p>
    <w:p>
      <w:r>
        <w:t>41 Abs. 2 BVG). 3. 3.1</w:t>
      </w:r>
    </w:p>
    <w:p>
      <w:r>
        <w:t>Die Klägerin bringt im Wesentlichen vor, dass bei ihr seit Ende 2001 / Anfang 2002 eine schwere psychische Störung diagnostiziert worden sei ( Urk. 1 S. 3). Aufgrund der IV-Akten sei erstellt, dass sie bereits während ihres Arbeits ver hältnisses bei der Z.___ AG , und damit , als sie bei der Beklagten berufsvorsorge versichert gewesen sei, an derselben gesundheitlichen Einschränkung gelitten habe. Diese habe sich erheblich auf ihre Arbeitsfähigkeit ausgewirkt und zur Zusprache einer Invalidenrente geführt. Der sachliche Zusammenhang sei daher gegeben . Sie habe sich mit Ausnahme von rund zwei Wochen im August 2003 zwischen April 2003 und März 2004 auf den Philippinen und in den umliegen den Ländern aufgehalten. Es bestünden a ber echtzeitliche Arztzeugnisse , die auch während des Auslandaufenthalts zumindest eine 50%ige Arbeitsun fähig keit bestätigen würden .</w:t>
      </w:r>
    </w:p>
    <w:p>
      <w:r>
        <w:t>Der zeitliche Zusammenhang sei durch den Aus lands aufenthalt mithin nicht unterbrochen worden (Urk. 1 S. 4) . Sie leide seit dem Jahr 2002 an einer schizoaffektiven Störung. Aus keinem Arztbericht gehe her vor, dass der sporadische Konsum von Betäubungsmitteln eine wesentliche Bedeutung habe. Als Ursache für die immer wieder aufgetre tenen psychischen Dekompensationen würden vielmehr Druck- und Stresssitua tionen ge n annt ( Urk.</w:t>
      </w:r>
    </w:p>
    <w:p>
      <w:r>
        <w:rPr>
          <w:b/>
        </w:rPr>
        <w:t>E. 1.3</w:t>
      </w:r>
    </w:p>
    <w:p>
      <w:r>
        <w:t>Dr. med. Dipl.-Psych. F.___ , Oberarzt Externe Psychiatrische Dienste E.___ ,</w:t>
      </w:r>
    </w:p>
    <w:p>
      <w:r>
        <w:t>führte im Bericht vom 1 6. Juni 2004 die Diagnose schizo affek tive Störung (ICD-10: F25), Differential diagnose: paranoide Sc hizophrenie (ICD-10: F 20.1) an . Er attestierte der Klägerin eine 100 %ige Arbeitsunfähigkeit von Februar 2004 bis 3 1. Mai 2004 sowie eine 50%ige Arbeitsunfähigkeit vo m</w:t>
      </w:r>
    </w:p>
    <w:p>
      <w:r>
        <w:t>1. Juni 2004 bis auf Weiteres (Urk. 11/17/1) . 4.</w:t>
      </w:r>
    </w:p>
    <w:p>
      <w:r>
        <w:rPr>
          <w:b/>
        </w:rPr>
        <w:t>E. 1.4</w:t>
      </w:r>
    </w:p>
    <w:p>
      <w:r>
        <w:t>Im Bericht vom 2 8. Juli 2005 stellte Dr. F.___ die Diagnose schizoaffektive Stö rung (ICD-10: F 25; bestehend seit 2001) und attestierte der Klägerin eine 35%ige Arbeitsunfähigkeit seit 1. März 2005 ( Urk. 11/51/1, Urk. 11/42 /1 ) . Er schrieb sodann , dass die Entwicklung seit April 2004 als sehr erfreulich einzu stufen sei. Insbesondere habe die Diagnose einer paranoiden Schizophrenie eher ausgeschlossen werden können. Die Klägerin leide unter einer schizoaffek tiven Störung, die aber deutliche Zeichen einer bi polaren affektiven Störung zeige. Unter der medikamentösen Behandlung mit Solian®, initial 100 mg pro Tag, dann 50 mg pro Tag, seien keine psychotischen Symptome mehr aufgetreten und auch die Affektlage sei erfreulich stabil geblieben. Allerdings werde immer wieder deutlich, dass die Klägerin in psychosozialen Belastungs- und vor allem Stresssituationen rückfallgefährdet sei. Auch im Rahmen der Wiederein gliede rungsmassnahmen in der Sozialen Stellenbörse sei deutlich geworden, dass der Klägerin selbst in einem geschütz teren Rahmen ein höheres Pensum als 80 % nicht zuzumuten sei. Unter Berücksichtigung der Belastung auf dem freien Arbeitsmarkt sei von einer Arbeitsfähigkeit von 60 bis 70 % auszugehen (Urk.</w:t>
      </w:r>
    </w:p>
    <w:p>
      <w:r>
        <w:t>11/42/3). 4.1.5</w:t>
      </w:r>
    </w:p>
    <w:p>
      <w:r>
        <w:t>Dr. F.___ führte i m Bericht vom 3. August 2006 sodann aus, dass sich die psychi sche Situation der Klägerin weiterhin erfreulich stabilisiert habe. Im Mai 2006 sei es ihr gelungen, eine Temporärarbeit in der Finanzbuchhaltung bei der G.___</w:t>
      </w:r>
    </w:p>
    <w:p>
      <w:r>
        <w:t>mit einem variablen Pensum von 50 bis 60 % zu bekommen. In Belastungs situationen komme es immer wieder zu kleineren psychischen Krisen, welche die Klägerin jedoch, auch mit Hilfe der ambulanten Psychotherapie, bewältigen könne. Bis auf die belastungsabhängigen Symptome sei der psycho patholo gische Befund insgesamt unter der Behandlung mit dem Neuroleptikum Solian® und der regelmässigen ambulanten Psychotherapie relativ unauffällig (Urk.</w:t>
      </w:r>
    </w:p>
    <w:p>
      <w:r>
        <w:t>11/51/2). 4.1.6</w:t>
      </w:r>
    </w:p>
    <w:p>
      <w:r>
        <w:t>Mit Schreiben vom 2 2. September 2006 hielt Dr. F.___ fest, dass die aktuelle Arbeitsunfähigkeit der Klägerin 4 0 % betrage. Sie habe sich selbständig eine Arbeitsstelle mit einem 6 0%-Pensum gesucht und tendiere eher dazu sich zu überfordern. Bei einem höheren Pensum als 60 % wäre die momentan erfreulich stabile psychische Situation im Sinne einer Dekompensation gefährdet. Es bleibe abzuwarten, inwieweit sie auf längere Sicht in der Lage sei, dieses 60%ige Pensum auszu üben ( Urk. 11/56). 4.1. 7</w:t>
      </w:r>
    </w:p>
    <w:p>
      <w:r>
        <w:t>Im Bericht vom 1 9. Dezember 2007 schrieb Dr. F.___ , dass die Klägerin in der Lage gewesen sei, einem 50 % bis 60 % Stellenpensum als Mitarbeiterin der Verwaltung von G.___</w:t>
      </w:r>
    </w:p>
    <w:p>
      <w:r>
        <w:t>im Rahmen einer temporären Anstellung gerecht zu werden. Abends besuche si e ausserdem Fortbildungskurse im Rahmen einer Ausbildung zur Personalfachfrau. Damit scheine sie aus psychiatrischer Sicht am oberen Limit ihrer Belastungsfähigkeit zu stehen. In psychosozialen Be las tungssituationen, z. B. Auseinandersetzungen mit dem Freund aber auch ande re n private n Konflikte , habe immer wieder die Ge fahr einer psychischen Dekompen sierung bestanden. Sie sei dabei sehr gut in der Lage, selbst mögliche Anzeichen einer depressiven, aber auch psychotischen Dekompensation zu sehen und rechtzeitig, in Zusammenarbeit mit ihm ( Dr. F.___ ) und anderen Bezugsper sonen, gegenzu steuern. Nach wie vor benötige die Klägerin eine begleitende antipsychotische Behandlung mit dem Medikament Solian®. Es sei bisher als sehr erfreulich zu bezeichnen, dass es nun über einen langen Zeit raum nicht mehr zu einer gravierenden psychischen Dekompensation mit einer Notwendigkeit zur Hospitalisation oder längerer Krankschreibung gekommen sei. Trotzdem sei die diesbezügliche Vulnerabilität der Klägerin sehr zu beach ten, um diese Überforderung über ein gewisses Mass hinaus zu ver meiden (Urk.</w:t>
      </w:r>
    </w:p>
    <w:p>
      <w:r>
        <w:t>11/59/2). 4.1.8</w:t>
      </w:r>
    </w:p>
    <w:p>
      <w:r>
        <w:t>Dem Bericht von Dr. med. H.___ , Oberarzt, und Dr. med. I.___ , Assistenzärztin, E.___ , vom 2 0. Januar 2009 ist zu entnehmen, dass es im Rahmen der bei der Klägerin seit 2001 bestehenden gemischten schizoaffektiven Störung immer wieder zu psychotischen, manischen und depressiven Episoden gekommen sei. Ende 2007/Anfang 2008 sei eine gewisse Stabilisierung zu verzeichnen gewesen. Trotzdem sei die Belastbarkeit der Klä gerin eingeschränkt gewesen und es sei immer wieder in Belastungs situationen zu erhöhter Irritierbarkeit, zu Konzentrations- und Aufmerksam keitsstörungen und vor allem zu depressiven Entwicklungen gekommen. Zwei Jahre lang sei sie als Temporärangestellte bei der Firma G.___ angestellt gewe sen, zuletzt in der Personalabteilung. Danach habe sie sich eine Anstellung in einem 100%-Pensum gesucht . Weil sie das Ziel einer Festanstellung verfolgte, habe sich die Klägerin sehr bemüht , sei aber dem Arbeitsaufkommen und dem Stress bei der Arbeit zunehmend nicht gewachsen gewesen. Sie habe eine starke Schlaflosig keit mit Früherwachen gezeigt, was nach den Erfahrungen der Vergangenheit den Beginn einer psychischen Dekompensation anzeige. Deshalb sei sie zunächst durch ein Ar zt zeugnis vom 7. bis 1 8. Juli 2008 aus “dem Arbeitspro zess herausgenommen“ worden ( Urk. 11/70/1). 4. 2 4.2.1</w:t>
      </w:r>
    </w:p>
    <w:p>
      <w:r>
        <w:t>Sodann liegen folgende Unterlagen der früheren Arbeitgeber der Klägerin vor, welche für die Beurteilung der streitgegenständlichen Fragen relevant sind: 4.2.2</w:t>
      </w:r>
    </w:p>
    <w:p>
      <w:r>
        <w:t>Dem Arbeitgeberbericht der Z.___ AG vom 6. August 2003 ist zu entnehmen, dass das Arbeitsverhältnis insgesamt vo m</w:t>
      </w:r>
    </w:p>
    <w:p>
      <w:r>
        <w:t>5. August 1996 bis 3 1. August 2002 gedauert habe. Zuletzt sei die Klägerin als Phonebankerin im Call Center tätig gewesen. Das Arbeitsverhältnis sei durch die Z.___ AG am 2 1. Dezember 2001 aus disziplinarischen Gründen ( fehlende Pünktlichkeit, Nichteinhaltung des Schicht planes) gekündigt worden . Der letzte effektive Arbeitstag der Klägerin sei der 5. Februar 2002 gewesen ( Urk. 11/5/4 , Urk. 11/5/9 ). 4.2.3</w:t>
      </w:r>
    </w:p>
    <w:p>
      <w:r>
        <w:t>Die J.___ AG , über welche die Klägerin bei der G.___</w:t>
      </w:r>
    </w:p>
    <w:p>
      <w:r>
        <w:t>tem porär angestellt war, schrieb im Begleitschreiben zum Arbeitgeberfragebo gen vom 2. Januar 2008, dass ihr keine gesundheitlichen Beschwerden der Klägerin bekannt gewesen seien ( Urk. 11/60/1). 5. 5.1</w:t>
      </w:r>
    </w:p>
    <w:p>
      <w:r>
        <w:t>Die Beklagte hat mit Schreiben vom 1 4. Oktober 2015 erklärt, sie verzichte inso weit auf die Einrede der Verjährung, als die Verjährung noch nicht einge treten sei. Weil die Klägerin erstmals am 1 3. Oktober 2014 von ihr Invaliden leistungen der Pensionskasse Rentenauszahlung verlangt habe, sei en solche frü hestens ab 1. Okto ber 2009 einforderbar ( Urk. 2/18). Die Beklagte hat somit nur für allfällige In validenleistungen ab dem 1. Oktober 2009 auf die Einrede der Verjährung verzichtet, was vom hiesigen Gericht zu berücksichtigen ist (vgl. Art. 41 Abs. 2 BVG i.V.m. Art. 142 OR). Wie die nachfolgenden Erwägungen zeigen, würde ab dem 1. Oktober 2009 aber so oder anders keine Leistungs pflicht der Beklagten mehr bestehen. 5.2 5. 2 .1</w:t>
      </w:r>
    </w:p>
    <w:p>
      <w:r>
        <w:t>D en IV-Akten der Klägerin kann entnommen werden , dass die der Klägerin</w:t>
      </w:r>
    </w:p>
    <w:p>
      <w:r>
        <w:t>mit Verfügung vom 26. September 2005 ( Urk. 11/48) ausgerichtete halbe Invaliden rente zuerst aufgehoben und später wieder zugesprochen wurde (vgl. Sachver halt Ziff. 1.2) . Als das hiesige Gericht mit Begleitschreiben vom 2 8. April 2016 (Urk.</w:t>
      </w:r>
    </w:p>
    <w:p>
      <w:r>
        <w:t>10) die IV-Akten der IV-Stelle Aargau erhalten hat (Urk.</w:t>
      </w:r>
    </w:p>
    <w:p>
      <w:r>
        <w:t>11/1-133), war diese noch mit den Ab klä run gen zum Rentener höhungs gesuch der Klägerin vom 8. Januar 2015 (Urk. 11/93)</w:t>
      </w:r>
    </w:p>
    <w:p>
      <w:r>
        <w:t>beschäf tigt (vgl. Urk. 11/133). Der Be izug von wei teren IV-Akten ist jedoch nicht nötig (vgl. nachstehend).</w:t>
      </w:r>
    </w:p>
    <w:p>
      <w:r>
        <w:t>5. 2 .2</w:t>
      </w:r>
    </w:p>
    <w:p>
      <w:r>
        <w:t>In der Verfügung vom 2 6. September 2005 führte die IV-Stelle A.___ aus, dass die Klägerin seit 1. Februar 2004 (Beginn der einjährigen Wartezeit) in der Arbeitsfähigkeit erheblich eingeschränkt sei. Unter Berücksichtigung der Lohnangaben ihre r ehemaligen Arbeitgeberin und der Nominallohnentwicklung könnte sie in ihrer angestammten Tätigkeit als Bankangestellte ein Jahresein kommen von Fr. 74‘090.50 erzielen. Vom 1. Juni 2004 bis 2 8. Februar 2005 sei sie zu 50 % arbeitsfähig gewesen und ab März 2005 bestehe eine 65%ige Arbeitsfähigkeit. Bei ihrer aktuellen Arbeitsstelle verdiene die Klägerin Fr. 31‘200.-- pro Jahr. Weil sie zusätzlich ein e Ausbildung zur Personalfachan gestellten beginnen wolle, werde das momentane Pensum von 50 % als maxi mal zumutbar erachtet. Der Einkommensvergleich ergebe eine Erwerbseinbusse von Fr. 42‘890.-- beziehungsweise eine n Invaliditätsgrad von 58 % (Urk. 11/48/3). 5. 2 .3</w:t>
      </w:r>
    </w:p>
    <w:p>
      <w:r>
        <w:t>Mit Verfügung vom 2 7. Februar 2008 erwog die IV-Stelle A.___ sodann , dass die Klägerin - basierend auf den Angaben ihres ehemaligen Arbeitgebers und bereinigt um die Nominallohnentwicklung - in ihrer ange stammten Tätig keit als Bankangestellte ein Jahreseinkommen von Fr. 74‘460.-- erzielen könnte. Die medizinischen Abklärungen hätten ergeben, dass ihr eine kaufmännische Tätigkeit in der freien Wirtschaft im Umfang von 65</w:t>
      </w:r>
    </w:p>
    <w:p>
      <w:r>
        <w:t>% möglich sei. Bei ihrer aktuellen kaufmännischen Tätigkeit habe sie im Jahr 2007 einen Verdienst von Fr.</w:t>
      </w:r>
    </w:p>
    <w:p>
      <w:r>
        <w:t>51‘976.-- erzielt. Bei m Einkommensvergleich resultier e eine Erwerbseinbus se von Fr. 22‘484.-- beziehungsweise ein Invaliditätsgrad von 30 %, weshalb kein Rentenanspruch mehr bestehe ( Urk. 11/62/2). 5. 2 . 4</w:t>
      </w:r>
    </w:p>
    <w:p>
      <w:r>
        <w:t>Weil diese Verfügungen der Beklagten nicht eröffnet wurden, ist sie nicht daran gebunden (E. 2. 5 vorstehend) . Die Frage, ob die Beklagte eine Leistungspflicht trifft , kann daher frei geprüft werden. 5. 3</w:t>
      </w:r>
    </w:p>
    <w:p>
      <w:r>
        <w:t>Gemäss dem behandelnden Arzt Dr. F.___ leidet die Klägerin an einer schizo affektive n Störung und ist in psychosozialen Belastungs- und vor allem Stress situatio nen rückfallgefährdet (vgl. E. 4.1.3 f. ). Nach dem Abschluss ihrer Ausbil dung zur kaufmännischen Angestellten, arbeitete sie ab ca. 1999 für rund</w:t>
      </w:r>
    </w:p>
    <w:p>
      <w:r>
        <w:rPr>
          <w:b/>
        </w:rPr>
        <w:t>E. 1.5</w:t>
      </w:r>
    </w:p>
    <w:p>
      <w:r>
        <w:t>Jahre im Call Center der Z.___ AG. Zu ihren Aufgaben gehörte die Beant - wortung von Fragen zu E-Banking oder Zahlungen, jedoch keine finanziellen Beratun gen. Gemäss den Angaben der Klägerin sei der Druck und die Kontrolle der Mit ar beiter gestiegen, weil E-Banking von den Kunden vermehrt genutzt worden sei (vgl. S. 1 des Protokolls per 2 7. April 2016 zu den IV-Akten [Urk.</w:t>
      </w:r>
    </w:p>
    <w:p>
      <w:r>
        <w:t>11/1-133]).</w:t>
      </w:r>
    </w:p>
    <w:p>
      <w:r>
        <w:t>Dr. F.___ sprach davon, dass sich die psychische Krankheit der Klägerin damals zum ersten Mal manifestiert habe (E. 4.1.3). Bei ihrer Tätigkeit im Call Center der Z.___ AG sei der Druck so stark gestiegen, dass sie eine psychotische Phase gehabt habe ( Urk. 11/17/2; vgl.</w:t>
      </w:r>
    </w:p>
    <w:p>
      <w:r>
        <w:t>Urk. 11/16/5 , Urk.</w:t>
      </w:r>
    </w:p>
    <w:p>
      <w:r>
        <w:t>11/37 ). I n diesem Rahmen wurde</w:t>
      </w:r>
    </w:p>
    <w:p>
      <w:r>
        <w:t>die Klägerin vom 13. Februar bis zum 8. März 2002 im D.___</w:t>
      </w:r>
    </w:p>
    <w:p>
      <w:r>
        <w:t>hospitalisiert (E. 4.1.2 f.) . Im weiter e n Verlauf war sie vom 7. Mai bis 1. Dezember 2002 erneut in der D.___ in statio närer Behandlung. Die sta tionäre Behandlung ist mit einer 100%ige Arbeitsun fähigkeit der Klägerin gleichzusetzen, womit es während des Vor sorgever hält nisses mit der Beklagten (vgl. Sachverhalt Ziff. 1.1) erstmals zu einer Arbeitsun fähigkeit aus ps ychischen Gründen gekommen ist. 5. 4</w:t>
      </w:r>
    </w:p>
    <w:p>
      <w:r>
        <w:t>5.4.1</w:t>
      </w:r>
    </w:p>
    <w:p>
      <w:r>
        <w:t>Die Beklagte stellt sich auf den Standpunkt, dass der zeitliche Zusammenhang zwischen dieser Arbeitsunfähigkeit während des Vorsorgeverhältnisses und der späteren Invalidität unterbrochen worden sei, weil die Klägerin während ihrer Weltreise von ca. April 2003 bis ca. März 2004 keine Psychotherapie absolviert und keine Medikamente eingenommen habe ( Urk. 6 S. 6). Zudem liege eine Mitteilung von Dr. F.___ vom 3 0. September 2003 vor. Demnach habe die Klä gerin ihren Antrag auf Leistungen der Eidg . Invalidenver sicherungen zurückzie hen wollen, weil sie sich psychisch soweit stabilisiert habe, dass sie sich in der Lage fühle , sich auf dem freien Arbeitsmarkt um eine Stelle zu bemühen ( Urk. 6 S. 5).</w:t>
      </w:r>
    </w:p>
    <w:p>
      <w:r>
        <w:t>Während ihrer Weltreise stand die Klägerin nicht in einem Anstellungs verhält nis, weshalb angesichts der fehlenden Möglichkeit, die Arbeitsfähigkeit unter Beweis zu stellen, dieser Phase nicht die gleiche Bedeutung beigemessen werden kann wie der Zeit, da die Wiedererlangung der Arbeitsfähigkeit durch tat säch lich geleistete Arbeit belegt wird ( vgl. Urteil des Bundesgerichts B 23/01 vom 21. November 2002 E. 3.3). 5. 4.2</w:t>
      </w:r>
    </w:p>
    <w:p>
      <w:r>
        <w:t>Nach dem Auslandaufenthalt attestierte Dr. F.___</w:t>
      </w:r>
    </w:p>
    <w:p>
      <w:r>
        <w:t>der Klägerin eine 100%ige Arbeitsunfähigkeit von Februar 2004 bis 31. Mai 2004 sowie eine 50%ige Arbeitsunfähigkeit ab 1. Juni 2004 bis auf Weiteres ( E. 4.1.3 ). Ab dem 1. März 2005 schrieb er</w:t>
      </w:r>
    </w:p>
    <w:p>
      <w:r>
        <w:t>die Klägerin nur noch zu 35 % a rbeitsunfähig ( E. 4.1.4 ). Er hielt in seinem Bericht vom 2 8. Juli 2005 im Wesentlichen fest , dass deren gesund heitliche Ent wicklung seit April 2004 einen sehr guten Verlauf genommen habe. Durch die Einnahme eines Neuroleptikum s, dessen Dosis im Laufe der Be hand lung habe halbiert werden können, seien keine psychotische Symptome mehr auf getreten. Die Affektlage der Klägerin sei stabil geblieben. Allerdings werde immer wieder deutlich, dass die Klägerin in psychosozialen Belastungs- und vor allem Stresssituationen rückfallgefährdet sei. Mit der erlangten psychischen Stabilität ging auch eine Steigerung der Leistungsfähigkeit der Klägerin einher. Sie war in der Lage, i m Januar 2005 einen Englischkurs mit dem Ziel Abschluss “Cambridge Advanced“ zu besuchen (vgl. S. 2 des Protokolls per 27.</w:t>
      </w:r>
    </w:p>
    <w:p>
      <w:r>
        <w:t>April 2016 zu den IV-Akten [Urk.</w:t>
      </w:r>
    </w:p>
    <w:p>
      <w:r>
        <w:t>11/1-133]) . Vom 2 4. April bis 2 3. Juli 2005 absolvierte sie ein von der Eidg. Invalidenversicherung finan ziertes Arbeitstraining im geschützten Rahmen, währenddessen sie ihr dortiges Arbeitspensum von 50 % auf 80 % steige r n konnte ( Urk. 11/43/3) . Beim Abschluss des Arbeitstrainings sah die Durchführungsstelle eine Tätigkeit der Klägerin in der Privatwirtschaft in einem Pensum von max. 60 % als realistisch an ( Urk. 11/43/2).</w:t>
      </w:r>
    </w:p>
    <w:p>
      <w:r>
        <w:t>Die Klägerin arbeitete daraufhin a b 2. August 2005 bei der K.___ AG als administrative Assisten tin in einem 50%-Pensum ( Urk. 11/44/ 2 ). S ie plante zudem eine Weiter bildung zur Personalfachangestellten zu beginnen, welche etwa einem Pensum von 20</w:t>
      </w:r>
    </w:p>
    <w:p>
      <w:r>
        <w:t>% entsprochen hätte (vgl. Urk. 11/42/2). Hierzu führte IV-Arzt PD Dr. med. L.___ am 30.</w:t>
      </w:r>
    </w:p>
    <w:p>
      <w:r>
        <w:t>August 2005 aus , dass von eine r 70%igen Arbeitsfähigkeit aus gegangen werden könnte, wobei aber die Gefahr einer erneuten psychischen Dekompen sation bestehe. Die Klägerin habe nun eine Stelle in einem 50%-Pensum und es sollte ihr mindestens sechs Monate Zeit gegeben werden um zu sehen, wie sich ihre Gesundheit und Arbeits fähig keit entwickle ( Urk. 11/45). Gestützt darauf wurde der Klägerin m it Verfügung vom 2 6. September 2005 mit Wirkung ab 1.</w:t>
      </w:r>
    </w:p>
    <w:p>
      <w:r>
        <w:t>Juli 2005 eine halbe Invalidenrente der Eidg. Invalidenver siche rung zu ge sprochen ( Urk. 11/48). Die K.___ AG s tellt e</w:t>
      </w:r>
    </w:p>
    <w:p>
      <w:r>
        <w:t>fest , dass die Klägerin nicht sehr belastbar gewesen sei ( Urk. 11/50/3). Die Klägerin selbst gab an, dass sie während des Arbeitstrainings und bei der K.___ AG immer wieder wegen Migräneanfällen tage weise gefehlt habe ( Urk. 11/49/1). Das Arbe itsverhältnis mit der K.___ AG wurde schliesslich sei tens der Arbeitgeberin per 3 1. März 20 06 aufgelöst ( Urk. 11/50/4). 5.4.3</w:t>
      </w:r>
    </w:p>
    <w:p>
      <w:r>
        <w:t>In der Folge konnte die Klägerin ihre</w:t>
      </w:r>
    </w:p>
    <w:p>
      <w:r>
        <w:t>psychische Stabilität grundsätzlich bewah ren. Dr. F.___ äusserte sich im Bericht vom 3. August 2006, im Schreiben vom 22. September 2006 sowie im Bericht vom 1 9. Dezember 2007 (E. 4.1.5 ff.) im Wesentlichen wie in seinem Bericht vom 2 8. Juli 2005 (E. 4.1.4). E s gelang ihr auch ab 1 5. Mai 2006 ( Urk. 11/42/2) über die J.___ AG für ca. zwei Jahre</w:t>
      </w:r>
    </w:p>
    <w:p>
      <w:r>
        <w:t>in der Finanzbuchhaltung der G.___</w:t>
      </w:r>
    </w:p>
    <w:p>
      <w:r>
        <w:t>in einem Pensum von 50 bis 60 %</w:t>
      </w:r>
    </w:p>
    <w:p>
      <w:r>
        <w:t>tätig zu sein (vgl. Urk. 11/60). Bezüglich dieses Arbeitsver hält nisses sind nur wenige Fehltage wegen Krankheit ( 7. bis 9. Februar 2007 und 2 4. bis 29.</w:t>
      </w:r>
    </w:p>
    <w:p>
      <w:r>
        <w:t>Oktober 2007) verzeichnet ( Urk. 11/60/6). Ein Arbeitgeberbericht der G.___</w:t>
      </w:r>
    </w:p>
    <w:p>
      <w:r>
        <w:t>liegt zwar nicht vor, weshalb sich nicht abschliessend beurteilen lässt, ob beziehungsweise inwieweit sich die psychische Erkrankung der Klägerin auf deren Arbeitstätigkeit bei der G.___</w:t>
      </w:r>
    </w:p>
    <w:p>
      <w:r>
        <w:t>ausgewirkt hat.</w:t>
      </w:r>
    </w:p>
    <w:p>
      <w:r>
        <w:t>Die</w:t>
      </w:r>
    </w:p>
    <w:p>
      <w:r>
        <w:t>J.___ AG gab jedoch an , dass keine gesundheitlichen Beschwerden der Klä gerin bekannt gewesen s eien (Urk.</w:t>
      </w:r>
    </w:p>
    <w:p>
      <w:r>
        <w:t>11/60/1). Bei der Über prüfung des Renten anspruches der Klägerin gelangte die IV-Stelle A.___ zum Schluss, dass die Klägerin im Jahr 2007 in der Lage gewesen sei, ein rentenauschliessen des Einkommen zu erzielen und hob deren bisherige halbe Invalidenrente mit Verfügung vom 27. Februar 2008 auf ( Urk. 11/62) .</w:t>
      </w:r>
    </w:p>
    <w:p>
      <w:r>
        <w:t>Erst später kam es infolge Stellenwechsels der Klägerin zu einer erneuten psy chischen Dekompensation, weshalb die Klägerin ab 7. Juli 2008 krankge schrieben werden musste. Es folg ten unter anderem eine Erhöhung der Psycho pharmaka und weitere tagesklini sche Behandlung ( Urk. 1 1/70/2 ). 5. 5</w:t>
      </w:r>
    </w:p>
    <w:p>
      <w:r>
        <w:t>D er Klägerin wurde von ihrem behandelnden Arzt ab dem 1. März 2005 eine 65%ige Arbeitsfähigkeit attestiert. Zudem war sie während rund zwei Jahren in der Lage , bei der G.___</w:t>
      </w:r>
    </w:p>
    <w:p>
      <w:r>
        <w:t>bei einem Invaliditätsgrad von 30 %</w:t>
      </w:r>
    </w:p>
    <w:p>
      <w:r>
        <w:t>ein rentenaus schli essendes Einkommen zu er zielen und zusätzlich in dieser Zeit eine inten sive Weiterbildung zu besuchen ( vgl. E. 4.1.7).</w:t>
      </w:r>
    </w:p>
    <w:p>
      <w:r>
        <w:t>Bezüglich des vorliegend zu prüfenden Anspruchs der Klägerin auf In validen leistung en ab 1. Oktober 2009 gilt der zeitliche Zusammenhang zwischen der Arbeitsun fähigkeit während dem Vorsorgeverhältnis mit der Beklagte n und der folgenden Invalidität daher als unterbrochen (vgl. Urteile des Bundesgerichts 9C_938/2012 vom 3. Juli 2013 E. 3.2 und 9C_537/2016 vom 1. Dezember 2016 E. 5.2) . Die Beklagte trifft keine Leistungspflicht. Allfällige frühere Invalidenleistungen sind verjährt (vgl. E. 5.1 vorstehend).</w:t>
      </w:r>
    </w:p>
    <w:p>
      <w:r>
        <w:t>Es braucht somit nicht weiter</w:t>
      </w:r>
    </w:p>
    <w:p>
      <w:r>
        <w:t>geprüft zu werden, ob der zeitliche Zusammen hang durch die Weltreise von ca. April 2003 bis ca. März 2004, die Teilnahme der Klägerin an den Eingliederungsmassnahmen de r IV-Stelle A.___</w:t>
      </w:r>
    </w:p>
    <w:p>
      <w:r>
        <w:t>oder etwa ihre weiteren seitherigen berufliche n Tätigkeit en, wie zu m Beispiel von 2.</w:t>
      </w:r>
    </w:p>
    <w:p>
      <w:r>
        <w:t>August 2005 bis 3 1. März 2006 als adminis trative Assistentin bei der K.___ AG (vgl. Urk.</w:t>
      </w:r>
    </w:p>
    <w:p>
      <w:r>
        <w:t>11/44/2 , Urk.</w:t>
      </w:r>
    </w:p>
    <w:p>
      <w:r>
        <w:t>11/50/4] ) unterbrochen wor den ist.</w:t>
      </w:r>
    </w:p>
    <w:p>
      <w:r>
        <w:t>Diese Erwägungen führen zur Abweisung der Klage. 6.</w:t>
      </w:r>
    </w:p>
    <w:p>
      <w:r>
        <w:t>Der Beklagten steht in ihrer Funktion als Trägerin der beruflichen Vorsorge trotz ihres Obsiegens keine Prozessentschädigung zu (§ 34 Abs. 2 GSVGer ; vgl. statt vieler: BGE 128 V 124 E. 5b). Das Gericht erkennt: 1.</w:t>
      </w:r>
    </w:p>
    <w:p>
      <w:r>
        <w:t>Die Klage</w:t>
      </w:r>
    </w:p>
    <w:p>
      <w:r>
        <w:t>wird abgewiesen. 2.</w:t>
      </w:r>
    </w:p>
    <w:p>
      <w:r>
        <w:t>Das Verfahren ist kostenlos. 3.</w:t>
      </w:r>
    </w:p>
    <w:p>
      <w:r>
        <w:t>Der Beklagten</w:t>
      </w:r>
    </w:p>
    <w:p>
      <w:r>
        <w:t>wird keine Prozessentschädigung zugesprochen. 4.</w:t>
      </w:r>
    </w:p>
    <w:p>
      <w:r>
        <w:t>Zustellung gegen Empfangsschein an: - Rechtsanwältin Magdalena Schaer - Dr.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S. 3).</w:t>
      </w:r>
    </w:p>
    <w:p>
      <w:r>
        <w:rPr>
          <w:b/>
        </w:rPr>
        <w:t>E. 11</w:t>
      </w:r>
    </w:p>
    <w:p>
      <w:r>
        <w:t>/ 93 ).</w:t>
      </w:r>
    </w:p>
    <w:p>
      <w:r>
        <w:rPr>
          <w:b/>
        </w:rPr>
        <w:t>E. 15</w:t>
      </w:r>
    </w:p>
    <w:p>
      <w:r>
        <w:t>S.</w:t>
      </w:r>
    </w:p>
    <w:p>
      <w:r>
        <w:t>6). 3.2</w:t>
      </w:r>
    </w:p>
    <w:p>
      <w:r>
        <w:t>Die Beklagte bringt demgegenüber im Wesentlichen vor , dass die Versiche rungsde ckung am 3 0. September 2002 geendet habe. Die Klägerin sei damals bis 11.</w:t>
      </w:r>
    </w:p>
    <w:p>
      <w:r>
        <w:t>Dezember 2002 in der Klinik gewesen. Im April 2003 habe sie sich zusam men mit ihrem Freund auf eine Weltreise begeben und habe in dieser Zeit weder eine Therapie absolviert noch Medikamente eingenommen. Wäre sie in dieser Zeit in der Schweiz gewesen und hätte sie sich bei der Arbeitslosen ver sicherung angemeldet, wäre sie zu 100 % vermittelbar gewesen. Am 3 0. September 2003 habe ihr Arzt der IV-Stelle mitgeteilt, dass die Klägerin die IV-Anmeldung zurückziehen wolle, da es ihr so gut gehe. Erst im März 2004, mithin 15 Monate nach dem Austritt aus der Klinik, sei es infolge des Konsums von Haschisch erneut zu einem Rückfall gekommen, was zur Rück reise in die Schweiz geführt habe</w:t>
      </w:r>
    </w:p>
    <w:p>
      <w:r>
        <w:t>( Urk. 6 S. 4-6). Der zeitliche Zusammenhang zur Versicherungsunter stel lung bei der Beklagten sei</w:t>
      </w:r>
    </w:p>
    <w:p>
      <w:r>
        <w:t>bereits dadurch unter brochen worden ( Urk. 6 S.</w:t>
      </w:r>
    </w:p>
    <w:p>
      <w:r>
        <w:t>9). 4. 4.1</w:t>
      </w:r>
    </w:p>
    <w:p>
      <w:r>
        <w:t>4.1.1</w:t>
      </w:r>
    </w:p>
    <w:p>
      <w:r>
        <w:t>In den Akten lassen sich folgende entscheidrelevante medizinische Unterlagen finden: 4. 1. 2</w:t>
      </w:r>
    </w:p>
    <w:p>
      <w:r>
        <w:t>Dr. med. B.___ , Oberärztin, und lic . phil. C.___ , Psychologe, Psycho therapeut FSP, K antonale Psychiatrische Klinik D.___ , führten im Bericht vom 1 5. Juni 2004 als Diagnosen mit Auswirkungen auf die Arbeits fä higkeit eine paranoide Schizophrenie (ICD-10: F20.0; bestehend seit ca. Ende 2001) sowie einen gelegentlich schädliche n Gebrauch von Cannabis (ICD-10: F12; bestehend seit ca. 1995) auf . Als Diagnose ohne Auswirkung auf die Arbeitsfähig keit nannten sie “anamnestisch Kokainmissbrauch, gegenwärtig abstinent“ (Urk. 11/16/3) . Sie attestierten der Klägerin eine 75%ige Arbeitsunfä higkeit als kaufmännische Angestellte seit Ende 2001 (Urk. 11/16/1) . Sie hielten weiter fest, dass die Klägerin eine kauf männische Lehre abgeschlossen habe. Dort habe s ie auch ihren Freund kennen gelernt, mit welchem sie im Juni 2001 zusam mengezogen sei. Danach habe die Klägerin zunehmend psychische Pro b leme bekommen. Zunächst habe sie sich häufiger depressiv gefühlt. Im Herbst 2001 habe die Klägerin bei einem Call-Center der Z.___ AG gearbeitet. Der Druck bei der Arbeit sei dort sehr stark gewesen und sie habe dies auf Dauer nicht mehr ertragen. Sie habe immer mehr Fehlzeiten gehabt. Zu Hause habe sie ver stärkt Haschisch konsumiert sowie gelegentlich Kokain, zusammen mit ihrem Freund. Ab Dezember 2001 habe sich die Klägerin krankschreiben lassen. An fangs 2002 sei es zu einer zunehmend paranoiden Entwicklung mit Realitäts ver lust, Verfolgungswahn und Beeinträchtigungsideen gekommen. Am 1 3. Februar 2005 (richtig: 2002) sei die Klägerin erstmals in der D.___</w:t>
      </w:r>
    </w:p>
    <w:p>
      <w:r>
        <w:t>hospitalisiert worden. Bei Aufnahme sei sie stark verlangsamt ge wesen, mit Beeinträch tigungs- und Verfolgungsideen sowie optische n und akus tische n Halluzina tionen. Ausser dem hätten sich deutliche Denkstörungen gezeigt. Unter der Behandlung sei die Psychose nach ca. einer Woche beinahe voll ständig remittiert . Nach dem Austritt sei es jedoch bereits nach zwei Monaten wieder zu einem Rückfall gekommen, der am 5. Mai 2002 eine erneute Hospita lisation in der D.___ notwendig gemacht habe. Die Klägerin sei erneut deutlich psy chotisch gewesen und dieses Mal habe sich die Symptomatik nur langsamer und auch nur teilweise gebessert. Deshalb sei bis zum 11. Dezember 2002 ein län gere r</w:t>
      </w:r>
    </w:p>
    <w:p>
      <w:r>
        <w:t>Rehabiliationsaufenthalt in der D.___ notwendig ge wesen. Anschliessend sei sie durch die Tagesklinik E.___ weiter betreut wor den. Im April 2003 sei die Klägerin zusammen mit ihrem Freund auf eine Welt reise gegangen. Die Klägerin habe zu diesem Zeitpunkt die antipsychotische Medikation ab ge setzt, trotzdem sei es ihr recht gut gegangen. Im März 2004 sei es jedoch nach Haschischkonsum zu einem erneuten Rückfall gekommen , wel cher eine sofortige Rückreise in die Schweiz notwendig gemacht habe. Nach einer erneuten Hospitalisation vom 1 1. März 2004 bis zum 8. April 2004 habe die Klägerin die Klinik in gebessertem Zustand verlassen und sei danach in der Tagesklinik E.___ weiterbetreut worden</w:t>
      </w:r>
    </w:p>
    <w:p>
      <w:r>
        <w:t>( Urk. 11 / 16/5 )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