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BV.2015.00031 vom 7. November 2016</w:t>
      </w:r>
    </w:p>
    <w:p>
      <w:r>
        <w:t>ZH Sozialversicherungsgericht, 2016-11-07, DE</w:t>
      </w:r>
    </w:p>
    <w:p>
      <w:r>
        <w:rPr>
          <w:b/>
        </w:rPr>
        <w:t xml:space="preserve">Quelle: </w:t>
      </w:r>
      <w:r>
        <w:t>https://mcp.opencaselaw.ch/entscheid/zh_sozialversicherungsgericht_BV.2015.00031</w:t>
      </w:r>
    </w:p>
    <w:p>
      <w:r>
        <w:t>FR: ZH_SOZIALVERSICHERUNGSGERICHT BV.2015.00031 du 7 novembre 2016</w:t>
      </w:r>
    </w:p>
    <w:p>
      <w:r>
        <w:t>IT: ZH_SOZIALVERSICHERUNGSGERICHT BV.2015.00031 del 7 novembre 2016</w:t>
      </w:r>
    </w:p>
    <w:p>
      <w:pPr>
        <w:pStyle w:val="Heading2"/>
      </w:pPr>
      <w:r>
        <w:t>Erwägungen</w:t>
      </w:r>
    </w:p>
    <w:p>
      <w:r>
        <w:rPr>
          <w:b/>
        </w:rPr>
        <w:t>E. 1</w:t>
      </w:r>
    </w:p>
    <w:p>
      <w:r>
        <w:t>und 3 des Gesetzes über das Sozi alversicherungsgericht, GSVGer) , die Partei dem Gericht bei Beanspruchung einer Parteientschädigung vor dem En d - entscheid eine detaillierte Zusammenstellung über ihren Zeitaufwand und ihre Bar auslagen ein reicht und das Gericht i m Unterlassungsfall die Entschädigung nach Er messen fest setzt ( § 7 Abs.</w:t>
      </w:r>
    </w:p>
    <w:p>
      <w:r>
        <w:rPr>
          <w:b/>
        </w:rPr>
        <w:t>E. 2</w:t>
      </w:r>
    </w:p>
    <w:p>
      <w:r>
        <w:t>Das Verfahren ist kostenlos.</w:t>
      </w:r>
    </w:p>
    <w:p>
      <w:r>
        <w:rPr>
          <w:b/>
        </w:rPr>
        <w:t>E. 3</w:t>
      </w:r>
    </w:p>
    <w:p>
      <w:r>
        <w:t>Die Beklagte wird verpflichtet, dem Kläger eine reduzierte Prozessentschädigung von Fr. 500 .-- (inkl. Barauslagen und MWSt) zu bezahlen.</w:t>
      </w:r>
    </w:p>
    <w:p>
      <w:r>
        <w:rPr>
          <w:b/>
        </w:rPr>
        <w:t>E. 4</w:t>
      </w:r>
    </w:p>
    <w:p>
      <w:r>
        <w:t>Zustellung gegen Empfangsschein an: - Rechtsdienst Inclusion Handicap - AXA Leben AG - Bundesamt für Sozialversicherungen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GräubSenn-Buchter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