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BV.2014.00043 vom 23. Dezember 2015</w:t>
      </w:r>
    </w:p>
    <w:p>
      <w:r>
        <w:t>ZH Sozialversicherungsgericht, 2015-12-23, DE</w:t>
      </w:r>
    </w:p>
    <w:p>
      <w:r>
        <w:rPr>
          <w:b/>
        </w:rPr>
        <w:t xml:space="preserve">Quelle: </w:t>
      </w:r>
      <w:r>
        <w:t>https://mcp.opencaselaw.ch/entscheid/zh_sozialversicherungsgericht_BV.2014.00043</w:t>
      </w:r>
    </w:p>
    <w:p>
      <w:r>
        <w:t>FR: ZH_SOZIALVERSICHERUNGSGERICHT BV.2014.00043 du 23 décembre 2015</w:t>
      </w:r>
    </w:p>
    <w:p>
      <w:r>
        <w:t>IT: ZH_SOZIALVERSICHERUNGSGERICHT BV.2014.00043 del 23 dicembre 2015</w:t>
      </w:r>
    </w:p>
    <w:p>
      <w:pPr>
        <w:pStyle w:val="Heading2"/>
      </w:pPr>
      <w:r>
        <w:t>Erwägungen</w:t>
      </w:r>
    </w:p>
    <w:p>
      <w:r>
        <w:rPr>
          <w:b/>
        </w:rPr>
        <w:t>E. 1</w:t>
      </w:r>
    </w:p>
    <w:p>
      <w:r>
        <w:t>X.___ , geboren 1984, hat in den Jahren 2001 bis 2005 eine Ausbildung zum Koch absolviert und arbeitete danach in diese m Beruf an verschiedenen Stellen (vgl. Urk. 2/18-24, Urk. 19/3/1-3+9-16, Urk. 19/6, Urk. 19/7/2-3). Zwi - schenzeitlich bezog er Leistungen der Arbeitslosenversicherung, zuletzt ab dem 4. Februar 2009 bei einer Vermittlungsfähigkeit von 100 % ( Urk. 19/14/3-4) .</w:t>
      </w:r>
    </w:p>
    <w:p>
      <w:r>
        <w:t>Wegen einer psychischen Beeinträchtigung, welcher er sich seit 2007 bewusst sei, meldete d er Versicherte sich am 7. Mai 2010 (Eingangsdatum) bei der Inva liden versicherung zum Leistungsbezug an ( Urk. 19/4) . Die Sozialversi cherungs - anstalt des Kan tons Zürich, IV-Stelle, nahm diverse Abklärungen vor und führte Integrations massnahmen durch. Mit Verfügu ngen vom 7. November 2013 (Urk. 19/154) bzw. 13. Dezember 2013 ( Urk. 19/174) sprach sie X.___ basierend auf einem Invaliditätsgrad von 100 % mit Wirkung ab dem 1. November 2010 eine ganze Invalidenrente und basierend auf einem Invalidi tätsgrad von 60 % mit Wirkung ab dem 1. September 2013 eine Dreiviertels rente zu . Den Beginn der einjährigen Wartezeit legte die IV-Stelle auf Januar 2009 fest (vgl.</w:t>
      </w:r>
    </w:p>
    <w:p>
      <w:r>
        <w:t>Urk. 19/151). Die Verfügungen eröffnete sie unter anderem auch der GastroSocial Pensionskasse. Sie wuchsen unangefochten in Rechtskraft.</w:t>
      </w:r>
    </w:p>
    <w:p>
      <w:r>
        <w:rPr>
          <w:b/>
        </w:rPr>
        <w:t>E. 1.1</w:t>
      </w:r>
    </w:p>
    <w:p>
      <w:r>
        <w:t>Der Kläger stellte in der Klageschrift vom 6. Juni 2014 den Antrag, i m Sinne einer Vorleistung sei die Beklagte 1 zu verpflichten, während der Dauer des Verfahrens Vorleistungen zufolge Teilinvalidität bei einem Invaliditätsgrad von 75 % (mindestens Fr. 9‘376.75 jährlich bzw. Fr. 781.40 pro Monat) ab Klage einleitung an die Stadt Y.___ , Amt für Zusatzleistungen, zu Gunsten der laufenden Rechnung des Klägers zu überweisen. Diese Zahlung sei auf die Ver pflicht ung gemäss Ziff. 2 anzurechnen ( Urk. 1 S. 3). Diesen Antrag zog er in der Replik vom 1 5. Januar 2015 ( Urk. 1 S. 2) zurück. Die Beklagte 1 wäre denn auch nicht vorleistungspflichtig im S inne von Art. 26 Abs. 4 BVG, da es sich bei ihr nicht um jene Vorsorgeeinrichtung handelt, welcher der Kläger zuletzt angehört hat, sondern dies ist die Beklagte 2.</w:t>
      </w:r>
    </w:p>
    <w:p>
      <w:r>
        <w:rPr>
          <w:b/>
        </w:rPr>
        <w:t>E. 1.2</w:t>
      </w:r>
    </w:p>
    <w:p>
      <w:r>
        <w:t>Gege n die Beklagte 2 hat der Kläger weder in der Klageschrift noch in der Rep lik einen Antrag auf die Erbringung von Vorleistungen gestellt . Er hat jedoch in der Eingabe vom 1 0. Juni 2015 ( Urk. 38 S. 2 ) darum ersucht, die Beklagte 2 zur Erbringung von Vorleistungen zu verpflichten. Es ist dabei aber nicht klar , in welchem Umfang der Kläger Vorleistungen von der Beklagten 2 verlangt. Ebenso wenig ist ersichtlich, ob er - wie im ursprünglich gegenüber der Be klagten 1 gestellten Antrag - die Bezahlung an die Stadt Y.___ oder an sich selbst fordert. Soweit er sodann Vorleistungen gestützt auf Art. 22 Abs. 4 BVG verlangt, ist festzuhalten, dass es sich dabei um Hinterlassenenleistungen handelt, welche vorliegend offensichtlich nicht geschuldet sind. Insgesamt ist damit festzuhalten, dass der Kläger bezüglich der vorsorglichen Massnahmen keinen klaren Antrag gestellt hat, weshalb darauf nicht einzutreten ist. Für die Anordnung vorsorglicher Massnahmen von Amtes wegen (vgl. Art. 17 Abs. 2 des Gesetzes über das Sozialversicherungsgericht [ GSVGer ]) besteht kein Anlass. Zu beachten ist dabei, dass die Vorleistungspflicht voraussetzt, dass grund sätz lich ein Leistungsanspruch gegeben und lediglich unge wiss ist, welchen Versi cherer eine Leistungspflicht trifft (BGE 136 V 131 E. 1.1.3 und 1.3.2). Vorlie gend stellt sich die Beklagte 1 aber auf den Standpunkt, dass der Kläger schon vor Antritt des bei ihr versicherten Arbeitsverhältnisses zu mindestens 20 % in seiner Arbeitsfähigkeit eingeschränkt gewesen ist und es sich bei den bei ihr versicherten Arbeits verhältnissen lediglich um Arbeitsversuche gehandelt hat. Mithin ist vorliegend gerade die Frage strittig, ob der Kläger überhaupt einen Anspruch auf Invalidenleistung en aus beruflicher Vorsorge hat und es lässt sich keine eindeutige Prognose stellen, wie diesbezüglich in der Hauptsache zu ent scheiden ist. Es besteht damit die Gefahr, dass die Beklagte 2 zu Unrecht Leis tungen ausrichten müsste, welche sie vom Kläger nicht mehr zurückfordern könnte. Da der Kläger eine Rente der Invaliden versicherung sowie Ergänzungs leistungen erhält, ist ausserdem sein Existenzbedarf gesichert, weshalb sein In teresse an der Zusprechung von Vorleistungen geringer zu gewichten ist als das Interesse de r Beklagten 2, keine Vorleistungen erbringen zu müssen, welche bei Verneinung des Anspruchs vom Kläger mangels Leistungsfähigkeit nicht mehr rückforderbar sind. Wäre auf den Antrag betreffend vorsorgliche Massnahmen einzutreten, müsste er somit abgewiesen werden.</w:t>
      </w:r>
    </w:p>
    <w:p>
      <w:r>
        <w:t>2.</w:t>
      </w:r>
    </w:p>
    <w:p>
      <w:r>
        <w:rPr>
          <w:b/>
        </w:rPr>
        <w:t>E. 2</w:t>
      </w:r>
    </w:p>
    <w:p>
      <w:r>
        <w:t>Es sei die Beklagte 1 zu verpflichten, dem Kläger rückwirkend ab 1. September 2013 die versicherte jährliche Invalidenrente von Fr. 8‘483.06 ( Fr. 706.92 pro Monat) bei einem Invaliditätsgrad von 75 % zu bezahlen, zuzüglich 5 % Zins ab Klageeinleitung.</w:t>
      </w:r>
    </w:p>
    <w:p>
      <w:r>
        <w:rPr>
          <w:b/>
        </w:rPr>
        <w:t>E. 2.1</w:t>
      </w:r>
    </w:p>
    <w:p>
      <w:r>
        <w:t>Invalidenleistungen der obligatorischen beruflichen Vorsorge werden von der jenigen Vorsorgeeinrichtung geschuldet, welcher der Ansprecher bei Eintritt der Arbeitsunfähigkeit, deren Ursache zur Invalidität geführt hat, angeschlossen war (Art. 23 lit . a BVG). Die Leistungspflicht setzt einen engen sachlichen und zeitli chen Zusammenhang zwischen der während der Dauer des Vorsorge verhältnis ses (einschliesslich der Nachdeckungsfrist nach Art. 10 Abs. 3 BVG) bestande nen Arbeitsunfähigkeit (Einbusse an funktionellem Leistungsvermögen im bis he rigen Beruf von zumindest 20 Prozent; BGE 136 V 65 E. 3.1 S. 68; 134 V 20 E. 3.2.2 S. 23; SVR 2008 BVG Nr. 34 S. 143 E. 2.3 mit Hinweisen, 9C_127/2008) und der allenfalls erst später eingetretenen Invalidität voraus (BGE 130 V 270 E. 4.1 S. 275).</w:t>
      </w:r>
    </w:p>
    <w:p>
      <w:r>
        <w:rPr>
          <w:b/>
        </w:rPr>
        <w:t>E. 2.2</w:t>
      </w:r>
    </w:p>
    <w:p>
      <w:r>
        <w:t>Der sachliche Konnex ist gegeben, wenn der Gesundheitsschaden, der zur Ar beitsunfähigkeit geführt hat, im Wesentlichen der gleiche ist wie derjenige, auf welchem die Erwerbsunfähigkeit beruht (BGE 134 V 20 E. 3.2 S. 22).</w:t>
      </w:r>
    </w:p>
    <w:p>
      <w:r>
        <w:rPr>
          <w:b/>
        </w:rPr>
        <w:t>E. 2.3</w:t>
      </w:r>
    </w:p>
    <w:p>
      <w:r>
        <w:t>Die Annahme eines engen zeitlichen Zusammenhangs setzt voraus, dass die ver 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 ti sche Beurteilung durch den Arzt sowie die Beweggründe, welche die versi cherte Person zur Wiederaufnahme oder Nichtwiederaufnahme der Arbeit ver anlasst haben. Zu den für die Beurteilung des zeitlichen Konnexes relevanten Umstän den zählen auch die in der Arbeitswelt nach aussen in Erscheinung tre tenden Verhältnisse, wie etwa die Tatsache, dass ein Versicherter über längere Zeit hinweg als voll vermittlungsfähiger Stellensuchender Taggelder der Ar beitslo sen versicherung bezieht. Allerdings kann solchen Zeiten nicht die gleiche Bedeu tung beigemessen werden wie Zeiten effektiver Erwerbstätigkeit. Mit Be zug auf die Dauer der den zeitlichen Konnex unterbrechenden Arbeitsfähigkeit kann die Regel von Art. 88a Abs. 1 der Verordnung über die Invalidenversi cherung (IVV) als Richtschnur gelten. Nach dieser Bestimmung ist eine an spruchsbeein flus s ende Verbesserung der Erwerbs fähigkeit in jedem Fall zu be rücksichtigen, wenn sie ohne wesentliche Unterbrechung drei Monate gedauert hat und voraussicht lich weiterhin an dauern wird. Bestand während mindestens drei Monaten wieder volle Arbeits fähigkeit und erschien gestützt darauf eine dauerhafte Wiederer langung der Erwerbsfähigkeit als objektiv wahrscheinlich, stellt dies ein gewich tiges Indiz für eine Unterbrechung des zeitlichen Zusam menhangs dar. Anders verhält es sich, wenn die fragliche, allenfalls mehr als dreimonatige Tätigkeit als Ein gliederungsversuch zu werten ist oder massge blich auf sozialen Erwägungen des Arbeitgebers beruhte und eine dauerhafte Wiedereingliederung unwahr schein lich war (BGE 134 V 20 E. 3.2.1 S. 22 mit Hinweisen).</w:t>
      </w:r>
    </w:p>
    <w:p>
      <w:r>
        <w:t>Diese Grundsätze gelten sinngemäss auch, wenn eine Vorsorgeeinrichtung ihre Leistungspflicht mit der Begründung verneinen will, eine berufsvorsorge recht lic h bedeutsame Arbeitsunfähigkeit habe bereits vor Beginn des Vorsorgever hält nis s es bestanden und ohne wesentliche Unterbrechung bis zum Beginn der Ver si cherungsdeckung angedauert (Urteil 9C_273/2012 vom 20. November 2012 E.</w:t>
      </w:r>
    </w:p>
    <w:p>
      <w:r>
        <w:t>4.1.2 mit Hinweis).</w:t>
      </w:r>
    </w:p>
    <w:p>
      <w:r>
        <w:rPr>
          <w:b/>
        </w:rPr>
        <w:t>E. 2.4</w:t>
      </w:r>
    </w:p>
    <w:p>
      <w:r>
        <w:t>Es wird zwar in der Regel, aber nicht in jedem Fall zwingend eine echtzeitlich ärztlich attestierte Arbeitsunfähigkeit zum rechtsgenüglichen Nachweis einer berufsvorsorgerechtlich relevanten Einbusse an funktionellem Leistungs vermö gen</w:t>
      </w:r>
    </w:p>
    <w:p>
      <w:r>
        <w:t>verlangt (vgl. Bundesgerichtsurteile 8C_195/2009 vom 2. September 2009 E. 5 und 9C_96/2008 vom 1 1. Juni 2008 E.</w:t>
      </w:r>
    </w:p>
    <w:p>
      <w:r>
        <w:t>3.2.2). Immerhin reichen nachträgliche Annahmen und spekulative Überlegungen, wie etwa eine erst nach Jahren rück wirkend festgelegte medizinisch-theoret ische Arbeitsunfähig keit nicht aus (Bun des gerichtsurteil 9C_368/2008 vom 11. September 2008 E. 2 mit Hinwei sen). Die gesundheitliche Beeinträchtigung muss sich auf das Arbeitsverhältnis sinnfällig auswirken oder ausgewirkt haben; die Einbusse an funktionellem Leistungs ver mögen muss mit anderen Worten arbeitsrechtlich in Erscheinung getreten sein, etwa durch einen Abfall der Leistungen mit entsprechender Fest stellung oder gar Ermahnung des Arbeitgebers oder durch gehäufte aus dem Rahmen fallende gesundheitlich bedingte Arbeitsausfälle (SVR 2008 BVG Nr. 34 S.</w:t>
      </w:r>
    </w:p>
    <w:p>
      <w:r>
        <w:t>143 [9C_127/200</w:t>
      </w:r>
    </w:p>
    <w:p>
      <w:r>
        <w:rPr>
          <w:b/>
        </w:rPr>
        <w:t>E. 2.5</w:t>
      </w:r>
    </w:p>
    <w:p>
      <w:r>
        <w:t>Aus der engen Verbindung zwischen dem Recht auf eine Rente der Invalidenversi cherung und demjenigen auf eine Invalidenleistung nach BVG er 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311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4 E. 3.2). So hat beispielsweise eine verspätete Anmeldung zum Leistungsbezug bei der Invalidenversicherung rechtsprechungsgemäss die freie Überprüfbarkeit des leistungserheblichen Sachverhaltes durch die Vorsorgeein richtung bzw. das Berufsvorsorgegericht zur Folge (Urteil des Bundesgerichts in Sachen R. vom 23. Februar 2010, 9C_49/2010 E. 2.1). Diese Bindungswirkung setzt voraus, dass die Vorsorgeeinrichtung (spätestens) ins Vorbescheidverfahren (Art. 73 ter IVV) ein bezogen und ihr die Rentenverfü gung formgültig eröffnet wurde (Urteil des Bundesgerichts in Sachen S. vom 16. Juni 2010, 9C_81/2010, E. 3.1, mit Hin weisen). Dem BVG-Versicherer steht ein selbständiges Beschwerderecht im Verfahren nach IVG zu. Unterbleibt ein solches Einbeziehen der Vorsorgeein richtungen , ist die IV-rechtliche Festset zung des Invaliditätsgrades (grundsätz lich, masslich und zeitlich) berufsvorsor gerechtlich nicht verbindlich (BGE 130 V 273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3.</w:t>
      </w:r>
    </w:p>
    <w:p>
      <w:r>
        <w:rPr>
          <w:b/>
        </w:rPr>
        <w:t>E. 3</w:t>
      </w:r>
    </w:p>
    <w:p>
      <w:r>
        <w:t>Im Sinne einer Vorleistung sei die Beklagte 1 zu verpflichten, während der Dauer des Verfahrens Vorleistungen zufolge Teilinvalidität bei einem Inva liditätsgrad von 75 % (mindestens Fr. 9‘376.75 jährlich bzw. Fr. 781.40 pro Monat) ab Klageeinleitung an die Stadt Y.___ , Amt für Zusatzleistun gen, zu Gunsten der laufenden Rechnung des Klägers zu überweisen. Diese Zahlung sei auf die Verpflichtung gemäss Ziff. 2 anzurechnen.</w:t>
      </w:r>
    </w:p>
    <w:p>
      <w:r>
        <w:rPr>
          <w:b/>
        </w:rPr>
        <w:t>E. 3.1.1</w:t>
      </w:r>
    </w:p>
    <w:p>
      <w:r>
        <w:t>Dr. med. Z.___ , Facharzt für Psychiatrie und Psychotherapie, führte im für die Arbeitslosenkasse des Kantons Zürich ausgestellten Arzt zeug nis vom 4. Dezember 2008 ( Urk. 31/2) aus, der Kläge r sei seit dem 5. Dezember 2007 bei ihm in Behandlung wegen wiederholten depressiven Störungen. Seit Behandlungsbeginn habe er im Rahmen von depressiven Ent wicklungsphasen Probleme bei der Arbeit gehabt und aus demselben Grund schon im März 2008 eine Stelle verloren. Auch im Vorfeld der Kündigung vom 1 6. September 2008 sei er wieder depressiv gewesen. In solchen Zuständen bestünden krankheitsbe d ingt erhebliche Schlafstörungen und d er Kläger wirke auf seine Umgebung abweisend und mürrisch bzw. arbeitsunwillig. Unter adäquater Behandlung mit Medikamenten gehe es ihm aber jeweils rasch wieder besser. Es sei sinnvoll, diese Aspekte bei der Beurteilung der Kündigung einfliessen zu lassen.</w:t>
      </w:r>
    </w:p>
    <w:p>
      <w:r>
        <w:rPr>
          <w:b/>
        </w:rPr>
        <w:t>E. 3.1.2</w:t>
      </w:r>
    </w:p>
    <w:p>
      <w:r>
        <w:t>I m Arztzeugnis vom 2 6. Februar 2009 ( Urk. 26/1) hielt Dr. Z.___</w:t>
      </w:r>
    </w:p>
    <w:p>
      <w:r>
        <w:t>fest, i m Verlauf der Silvesterfeier (2008) sei beim Kläger an seinem Arbeitsplatz (Hotel A.___ ) kurz nach 23 Uhr ziemlich akut ein schwerer Erregungs zustand aufgetreten. Es sei zu äusserlich unbegründeten, massiven und wahllo sen Tätlichkeiten gegenüber Mitarbeitern und Vorgesetzten gekommen, so dass er schliesslich polizeilich habe festge nommen werden müssen. Wegen erhebli cher Selbstverletzungen habe er not fallmässig chirurgisch versorgt werden müssen. Für d en mehrstündigen Vorfall liege eine praktisch vollständige Erin nerungslücke (Amnesie) vor . Es bestehe eine beträchtliche Wahrscheinlich keit, dass dieser Erregungszustand im Rahmen einer akuten psychischen Störung aufgetreten sei. Bei der Unter suchung am 29. Januar 2009 habe Dr. Z.___ feststellen können, dass sich der Kläger wieder im Habitualzustand befunden habe. Er habe keinerlei Verwirrung, aggressive St immung oder gesteigerten motorischen Antrieb mehr gezeigt.</w:t>
      </w:r>
    </w:p>
    <w:p>
      <w:r>
        <w:rPr>
          <w:b/>
        </w:rPr>
        <w:t>E. 3.1.3</w:t>
      </w:r>
    </w:p>
    <w:p>
      <w:r>
        <w:t>Im Bericht an die Arbeitslosenkasse vom 2 2. A pril 2009 ( Urk. 26/2) hielt Dr. Z.___ fest, schon vor Behandlungsbeginn am 5. Dezember 2007 seien in unmittelbarem Zusammenhang mit der psychischen Störung des Klägers Probleme am Arbeitsplatz bzw. Stellenverlust aufgetreten. Kurz nach Behand lungsbeginn im Dezember 2007 habe er sodann ein sehr ähnliches Verhalten gezeigt, wie es in der Silvesternacht 2008 erneut aufgetreten sei. Im Rahmen eines krankheitsbedingten emotionalen Kontrollverlustes sei es Mitte Dezember 2007 zu einem „Ausraster“ gekommen, in dem der Kläger in „blinder Wut“ mit der Hand auf den Tisch geschlagen und sich dabei einen Knochenriss am rech ten Vorderarm zugezogen habe, welcher chirurgisch habe versorgt werden müssen. Eine neue Stelle ab Februar 2008 habe der Kläger bereits nach sechs Wochen wegen einer erneuten depressiven Phase wieder verloren. Er habe sich bei der Arbeit nicht mehr konzentrieren können und habe unverständliche Feh ler gemacht. Unter antidepressiver Behandlung habe der Zustand deutlich gebessert. Im September 2008 sei es zu einem erneuten depressiven Zustand gekommen, welcher eine medikamentöse Behandlung erforderlich gemacht habe. Daraufhin habe der Zustand bis zum Zeitpunkt des erneuten Einbruchs in der Silvesternacht 2008 gebessert. Die Beurteilung der Arbeitslosenkasse, dass dieser Vorfall nicht ausschliesslich mit der Krankheit des Klägers begründet werden könne, werde von dieser nicht stichhaltig belegt und beruhe auf reiner Behauptung und mangelnder Information. Es bestünden aus ärztlicher Sicht nicht die geringsten Zweifel, dass der Vorfall im Rahmen der bereits bekannten psychischen Erkrankung aufgetreten sei. Er passe nahtlos in den Krankheits verlauf . Als Facharzt für Psychiatrie müsse er - Dr. Z.___ - darauf hin weisen, dass es einem Laien kaum möglich sei, das Verhalten des Klägers als unmittelbaren Ausdruck einer akuten psychischen Störung zu beurteilen und verstehen zu können. Es bestehe vielmehr die Tendenz, sich rein auf den äusse ren Eindruck zu verlassen. So sei es an mehreren Arbeitsstellen geschehen, die der Kläger wegen angeblicher Unmotiviertheit und Unkon zentriertheit (als Krankheitssymptom der depressiven Störung) oder wegen „Ausrasten und Gewalttätigkeit“ (als Symptom einer dissoziativen Störung) verloren habe.</w:t>
      </w:r>
    </w:p>
    <w:p>
      <w:r>
        <w:rPr>
          <w:b/>
        </w:rPr>
        <w:t>E. 3.1.4</w:t>
      </w:r>
    </w:p>
    <w:p>
      <w:r>
        <w:t>Am 6. Mai 2009 ( Urk. 26/3) teilte Dr. Z.___ der Groupe</w:t>
      </w:r>
    </w:p>
    <w:p>
      <w:r>
        <w:t>mutuel mit, man könne beim Vorfall in der Silvesternacht 2008 nicht von einer „Rauferei“ oder „Schlägerei“ sprechen, deren Teilnahme der Kläger ohne Weiteres hätte vermei den können. Vielmehr sei der Kläger in einem dissoziativen Zustand „Amok gelaufen“ und habe wahllos und äusserlich grundlos Menschen aus seinem Arbeitsumfeld attackiert.</w:t>
      </w:r>
    </w:p>
    <w:p>
      <w:r>
        <w:rPr>
          <w:b/>
        </w:rPr>
        <w:t>E. 3.1.5</w:t>
      </w:r>
    </w:p>
    <w:p>
      <w:r>
        <w:t>Am 3 1. August 2009 ( Urk. 2/29) führte Dr. Z.___ zu Händen der Rechtsver treterin des Klägers aus, a usgeprägte Stim mungsschwankungen wür den beim Kläger schon seit dem 1 9. Lebensjahr auftreten. Die bei Behandlungs beginn</w:t>
      </w:r>
    </w:p>
    <w:p>
      <w:r>
        <w:t>am 5. Dezember 2007 bestehende depressive Phase habe bereits im Herbst 2007 begonnen. Wegen seiner emotional-instabilen Persönlichkeit sei es beim Kläger wiederholt zu Wutausbrüchen, Verlust der Selbstkontrolle und selbstdestruktivem Verhalten gekommen. Schon in der erste n Behandlungs woche habe er im Rahmen einer heftigen Eifersuchts szene aus Ärger und Ver zweiflung mit der Faust gegen die Zimmerwand geschlagen, wobei er sich einen Knochenanriss zugezogen habe und längere Zeit arbeitsunfähig gewesen sei. Unter antidepressiver Behandlung sei es zu deutlichen Stimmungsauf hellungen gekommen. Kurz vor Antritt der S telle im Hotel A.___ am 1. November 2008 habe er - Dr. Z.___ - den Kläger in zuversichtlicher Stimmung in seiner Praxis gesehen. Die abrupte Veränderung des Verhaltens mit unerwarte tem und inadäquatem Umschlag in heftige Aggressivität in der Silvesternacht 2008 sei in diesem Ausmass zuvor nie aufgetreten. Bekannt sei beim Kläger allerdings seit langem, dass er auf starken emotionalen Druck, wenn er sich beruflich oder privat in die Enge getrieben fühle oder wenn man ungerechtfer tigte Anschuldigungen gegen ihn erhebe , ausrasten und/oder sich mit Schlägen selber verletzen könne. Über das Geschehen in der Silvesternacht sei der Kläger anhaltend erschüttert. Das hochaggressive und völlig enthemmte Verhalten entspreche überhaupt nicht seinem normalen Verhalten. Er sei nie als Schläger in der Öffentlichkeit aufgetreten und verabscheue körperliche Gewalt grund sätzlich. Seine Scham darüber sei echt. Zur Zeit befinde er sich in einer leicht depressiven Phase. Er habe vor wenigen Tagen eine neue Stelle als Koch ange treten und bemühe sich, trotz der Störung seine Arbeit soweit als möglich nor mal zu verrichten. 3. 1. 6</w:t>
      </w:r>
    </w:p>
    <w:p>
      <w:r>
        <w:t>Laut dem für die IV-Stelle erstellten Arztberi cht von Dr. Z.___ vom 18. März 2013 ( Urk. 19/122) besteht beim Kläger eine rezidivierende mittel schwere Depression auf dem Hintergrund einer ausgeprägten narzisstischen Persönlichkeitsstörung (DD: Borderline -Störung) mit Impulsivität und Tendenz zu Verlust der Affekt kontrolle . Auf dem freien Arbeitsmarkt generell und im erlernten Beruf als Koch im speziellen bestehe weiterhin eine Arbeitsunfähigkeit von 100 % auf unbe stimmte Zeit. Die aktuelle Beurteilung einer langfristigen Prognose sei schwierig. Der Kläger sei aber erst 29jährig und habe trotz aller Schwierigkeiten ausreichend Entwicklungs potential . Es müsse deshalb alles daran gesetzt werden, dass mit der beruflichen Wiederein gliederung fortgefah ren werde. Die Ausrichtung einer Invalidenrente wäre zwar aufgrund der psy chiatrischen Problematik aktuell vertretbar, würde aber die Gesamtprognose negativ beeinträchtigen. Der Kläger sei auch motiviert und wolle unbedingt, dass aus ihm noch etwas werde. 3. 2</w:t>
      </w:r>
    </w:p>
    <w:p>
      <w:r>
        <w:t>Gemäss dem Arztbericht der</w:t>
      </w:r>
    </w:p>
    <w:p>
      <w:r>
        <w:t>B.___ vom 3. Juli 2010 ( Urk. 19/20) bestehen beim Kläger 1 ) eine mittelgradige depressive Episode (ICD-10 F32.1) seit Ende 2008, 2 ) eine emotional instabile Persönlich keitsstörung , Borderline Typ, mit narzisstischen Zügen (IC D-10 F60.31), seit Adoleszenz, 3 ) eine Dyskalkulie sowie 4 ) ein Verdacht auf ADHS (muss weiter abgeklärt werden). D ie Arbeitsfähigkeit sei von 2002 (Beginn der Lehre) bis Ende 2008 nicht eingeschränkt gewesen . Von Januar 2009 bis März 2010 ( Hos pitalisation ) habe eine Einschränkung von mindestens 75 % bestanden. Auf längere Sicht sei, entsprechende günstige Bedingungen vorausgesetzt, eine teil weise bis vollständige Arbeitsfähigkeit zu erwarten. Die Lehrabschlussprüfung habe der Kläger erst beim zweiten Mal bestanden, nach seinen Angaben sei er wegen Dyskalkulie beim ersten Mal gescheitert. Seit Lehrabschluss habe er wie derholt unter depressiven Verstimmunge n gelitten. Ausserdem sei es immer wieder zu zwischenmenschlichen Problemen am Arbeitsplatz gekommen. Wegen ungenügender Impuls- und Emotionskontrolle seien jeweils Konflikte mit den Vorgesetzen entstanden. Deswegen sei es zu häufigen Stellenwechseln ge kommen (3 bis 4 verschiedene Stellen pro Jahr), wobei die Kündigung en zum Teil durch den Kläger selber und zum Teil durch den Arbeitgeber erfolgt seien. Während der meisten Zeit sei der Beschwerdeführer aber arbeitstätig gewesen. Seit Dezember 2007 sei er in ambulanter psychiatrisch-psychotherapeutischer Behandlung bei Dr. Z.___ . An Sylvester 2008/09 habe der Kläger an sei nem damaligen Arbeitsplatz ohne ersichtlichen Grund mehrere Personen (Arbeitskollegen) tätlich angegriffen. Er habe für diesen Vorfall eine voll stän dige Amnesie. Wegen Gewalt gegen Beamte sei es zu einem Strafver fahren gekommen, in dessen Verlauf ein forensisch-psychiatrisches Gutachten erstellt worden sei. Wenn auch mit Problemen habe er seit seiner Lehre als Koch bis Ende 2008 den grössten Teil der Zeit gearbeitet. Offensichtlich als psychische Reaktion auf das Ereignis Ende 2008, das ihn danach stark belastet habe, hät - ten seine Bewältigungsmechanismen dekompensiert , so dass er seit Anfang 2009 - mit Ausnahme eines gescheiterten Arbeitsversuches von wenigen W o - chen im Herbst 2009 - nicht mehr arbeitsfähig sei. Die Anfang 2010 begonnene Hotel fachschule habe er wegen der psychischen Symptomatik nach wenigen Tagen abbrechen müssen. 3. 3 3. 3 .1</w:t>
      </w:r>
    </w:p>
    <w:p>
      <w:r>
        <w:t>Laut dem Arztbericht der C.___ , wo sich der Kläger vom 2 5. Mai 2010 bis zum 1 6. Juli 2010 in stationärer Behandlung befand ( Urk. 19/22), bestehen beim Kläger eine rezidivierende depressive Störung, aktuell leichte Episode (ICD-10 F33.0), eine Cannabisabhängigkeit (ICD-1 0 F12.2), soziale Pho bien (ICD-10 F40.1) sowie eine kombinierte Persönlichkeitsstörung mit narziss tischen und impulsiven Anteilen (ICD-10 F61.0). Für die Zeit des Klinikaufent halts vom 2 5. Mai 2010 bis zum 1 6. Juli 2010 sei der Kläger zu 100 % arbeits unfähig gew esen. Es sei die Wiederaufnahme der beruflichen Tätigkeit im Umfang von 50 % ab sofort möglich. 3.3.2</w:t>
      </w:r>
    </w:p>
    <w:p>
      <w:r>
        <w:t>Am 1 0. Januar 2010 (richtig: 2011) berichteten die Ärzte der C.___ über eine zweite Hospitalisation des Klägers vom 1. November bis zum</w:t>
      </w:r>
    </w:p>
    <w:p>
      <w:r>
        <w:t>23. Dezember 2010 ( Urk. 19/32) . Nach dem ersten Klinikaufenthalt sei der Klä ger nicht in ein Beschäftigungsprogramm eingestiegen, sondern sei zuhause geblieben, was depressionsverstärkend gewirkt habe. Der Kläger fühle sich schnell in seinem Stolz verletzt, was bei mangelhafter Impulskontrolle vor allem unter Alkohol- und Drogeneinfluss zu fremdaggressivem Verhalten führe. Er habe die Absicht gehabt, sicher während des stationären Aufenthalts kein Can nabis und Alkohol mehr zu konsumieren. Bis einen Tag vor Eintritt habe er bis zu 6 Joints täglich geraucht. Es sei jedoch während des Klinikaufenthalts regel mässig zu Rückfall ereignissen gekommen. Der Kläger habe erarbeitete Lösungs strategien nicht einsetzen können. Gegen die hohe Depressivität habe pharma kologisch eine gute Wirkung erzielt werden können, aufgrund von Nebenwir kungen habe der Kläger die Medikamente jedoch selbständig abgesetzt. Auf grund des wieder holten Nichteinhaltens von Therapievereinbarungen durch den Kläger habe die Therapie frühzeitig beendet werden müssen. Es werde eine Weiter führung der Therapie im ambulanten Rahmen empfohlen. Ein wichtiger Fokus sei dabei auf den anhaltenden Konsum von THC und Alkohol zu legen. Unter dessen Einfluss würde n sich Depressivität und Impulsivität deutlich ver stärken, wodurch eine wirkungsvolle Psychotherapie nicht möglich sei. Zu r Ver besserung der Selbstwirksamkeit und dem Aufbau einer Tagestruktur werde empfohlen, den beruflichen Wiedereinstieg voranzutreiben. 3 . 4</w:t>
      </w:r>
    </w:p>
    <w:p>
      <w:r>
        <w:t>Gemäss dem im Rahmen des gegen den Kläger geführten Strafverfahrens erstell ten psychiatrischen Gutachten von Dr. med. D.___ , Leitender Arzt des forensischen Dienstes der Klinik E.___ , vom 7. April 2010 (Urk. 19/34) bestehen beim Kläger Symptome einer narzis s tischen Persönlichkeitsstö rung (ICD-10 F60.8). Er habe im Laufe der Jahre nur mit zunehmender Mühe seine Persönlichkeitsstruktur aufrecht erhal ten können. Zunehmend sei er in Überforderungssituationen geraten, die dann zu so genannten narzisstischen Krisen geführt hätten, welche in der Dekom pensation der S törung eine depressiv anmutende Symptomatik ausgelöst hätten. Zu Beginn habe er sich immer wie der auffangen und aufgrund seines Berufes auch schn ell neue Stellen finden können, wobei er auch da rasch an seine Grenzen gestossen sei, da z.B. seine Fähigkeiten aus seiner Sicht nicht genügend gewürdigt worden seien. Die zunehmende Diskrepanz zwischen innerem Ich-Ideal und der Realität habe ver mehrt zu Unlustgefühlen, Unwohlsein und inne rer Aggressivi tät geführt. Dies habe dann einen immer wiederkehre nden depressiven Rückzug zur Folge gehabt . Zunehmend habe der Kläger versucht, diese unangenehmen Zustände mittels Cannabis oder später Alkohol zumindest vorübergehend zu bekämpfen. 3 .5</w:t>
      </w:r>
    </w:p>
    <w:p>
      <w:r>
        <w:t>Gemäss dem von der Beklagte n 1 eingeholten psychiatrischen Gutachten von Dr. med. F.___ , Spezialarzt für Psychiatrie und Psychotherapie, vom 5. Juni 2013 ( Urk. 19/ 138 ) besteh en beim Kläger mit Auswirkung auf die Arbeitsfähigkeit eine rezidivierende depressive Störung, derzeit in Remission und eine emotional instabile Persönlichkeitsstörung (impulsiv) (ICD-10 F33.4; F60.30) sowie ohne Auswirkung auf die Arbeitsfähigkeit ein Cannabis miss brauch (ICD-10 F12.24). Aufgrund der psychischen Beschwerden bestehe seit der Adoleszenz eine Arbeitsunfähigkeit von mindestens 20 % . Dass der Kläger trotzdem eine Kochlehre abgeschlossen habe, spreche nicht dagegen. Er sei seit der Adoleszenz immer mehr oder weniger auffällig gewesen, sei es wegen seiner Persönlichkeitsstörung, sei es wegen der rezidivierenden depressiven Episoden. Es bestehe sowohl zeitlich als auch sachlich ein Zusammenhang zwischen der früher eingetretenen Arbeitsunfähigkeit und d er heutigen Invalidität. Beim Stellenantritt im Hotel A.___</w:t>
      </w:r>
    </w:p>
    <w:p>
      <w:r>
        <w:t>am 1. November 2008 sei der Kläger nicht voll arbeitsfähig gewesen, ergebe sich doch aus seinen eigenen Angaben, dass er damals eine Trennung hinter sich gehabt habe und depressiv gewesen sei. Die Prognose sei eher ungünstig. Es bestünden Anzeichen, dass der Kläger regelmässig Cannabis in recht hoher Dosierung konsumiere. Dies beein trächtige die Arbeitsfähigkeit und insbesondere s eine unkontrollierten Emotio nen . Der Kläger sei aus psychischen Gründen zu mindestens 60 % arbeitsunfä hig. Massgebliche psychosoziale Faktoren seien nicht vorhanden. 4.</w:t>
      </w:r>
    </w:p>
    <w:p>
      <w:r>
        <w:rPr>
          <w:b/>
        </w:rPr>
        <w:t>E. 4</w:t>
      </w:r>
    </w:p>
    <w:p>
      <w:r>
        <w:t>Eventuell Es sei die Beklagte 2 zu verpflichten, dem Kläger rückwirkend ab 1. November 2009 bis 3 1. August 2013 die versicherte jährliche Invaliden rente in anhand der vorhandenen Altersguthaben zu ermittelnden Betrag einer vollen Invalidenrente zuzüglich 5 % Verzugszins ab Klageeinleitung zu bezahlen. Die Beklagte 2 sei ferner zu verpflichten, dem Kläger rückwirkend ab 1. September 2013 die versicherte jährliche Dreiviertels-Invalidenrente zu bezahlen, zuzüglich</w:t>
      </w:r>
    </w:p>
    <w:p>
      <w:r>
        <w:rPr>
          <w:b/>
        </w:rPr>
        <w:t>E. 4.1</w:t>
      </w:r>
    </w:p>
    <w:p>
      <w:r>
        <w:t>Die IV-Stelle ging in ihren Verfügungen vom 7. November 2013 bzw. 13. Dezember 2013 davon aus, dass die Wartezeit mit Beendigung des Arbeits verhältnisses des Klägers mit d em Hotel A.___ Anfang Janua r 2009 zu eröffnen sei. Nach Ablauf des Wartejahres im Januar 2010 sei dem Kläger keine Erwerbstätigkeit mehr zumutbar gewesen. Vom 2 3. Dezember 2010 bis zum 2 8. Februar 2011 sei er zu 50 % arbeitsfähig geschrieben gewesen. Diese Ver besserung der Arbeitsfähigkeit habe keine Auswirkungen auf den Rentenan spruch des Klägers, da sie weniger als drei Monate gedauert habe. Das Invali deneinkommen sei somit auf Fr. 0.-- festzusetzen. Ab dem Zeitpunkt der Begut achtung durch Dr. F.___ per 5. Juni 2013 sei dem Kläger eine angepasste Tätigkeit (körperlich leicht bis mittelschwer, ohne erhöhte Anforderung an Kon zentration und ohne erhöhten Zeitdruck) zu 40 % zumutbar, wogegen er in der angestammten Tätigkeit als Koch weiterhin nicht arbeiten könne. Der Einkom mensvergleich ergebe eine Einkommenseinbusse bzw. einen Invaliditätsgrad von 60 % . Die Verbesserung des Gesundheits zustandes sei nach drei Monaten und somit ab September 2013 zu berück sichtigen. Da die Anmeldung des Klä ger s zum Leistungsbezug erst am 7. Mai 2010 erfolgt sei und der Rentenan spruch frühestens nach Ablauf von sechs Monaten nach Geldendmachung ent stehe, würden die Leistungen ab 1. November 2010 ausgerichtet. Ab 1. Novem - ber 2010 habe der Kläger damit Anspruch auf eine ganze Invaliden rente und ab 1. September 2013 auf eine Dreiviertelsrente ( Urk. 19/151). Die IV-Stelle ging demnach von einer ver späteten Anmeldung aus, was</w:t>
      </w:r>
    </w:p>
    <w:p>
      <w:r>
        <w:t>rechtspre chungsgemäss</w:t>
      </w:r>
    </w:p>
    <w:p>
      <w:r>
        <w:t>d ie freie Überprüfbarkeit des leistungserheblichen Sachverhaltes durch die Vor - sorgeeinrichtung beziehungs weise das Berufsvorsorgegericht zur Folge hat (Urteil des Bundesgerichts 9C_49/2010 vom 2 3. Februar 2010 E. 2.1 ).</w:t>
      </w:r>
    </w:p>
    <w:p>
      <w:r>
        <w:rPr>
          <w:b/>
        </w:rPr>
        <w:t>E. 4.2</w:t>
      </w:r>
    </w:p>
    <w:p>
      <w:r>
        <w:t>Aus den Akten ist zu schliessen, dass der Kläger seit Eintritt in die Adoleszenz an einer Persönlichkeitsstörung und damit verbundenen depressiven Störungen leidet, welche ihm sein berufliches Fortkommen erschwert haben, insbesondere ist es wiederholt zu Konflikten mit Vorgesetzten und Mitarbeitern gekommen, weil der Kläger sich durch Kritik angegriffen fühlte und impulsiv in aus objekti ver Sicht unangemessener Weise darauf reagierte. Es ist ihm aber trotzdem gelungen, seine Lehre als Koch erfolgreich abzuschliessen (Urk. 19/3/15) . Dass dies erst im zweiten Anlauf gelang, mag mit seinen Beeinträchtigungen zu tun haben, zeigt aber gerade auch, dass der Kläger durchaus in der Lage war, Rückschläge wegzustecken und berufliche Ziele zu erreichen. Gemäss Auszug aus dem individuell en Konto vom 1 2. Mai 2010 (Urk. 19/ 6) arbeitete der Kläger von Januar 2002 bis August 2004 beim G.___ (Lehrzeit) , von Januar bis Juni 200 5 bei der Stadt Y.___ (Abschluss der Lehre) , von Sep tember 2005 bis Juli 2006 bei der H.___ , von Juli bis Septembe r 2006 beim Hotel I.___ , von Oktober bis Dezember 2006 beim Restaurant J.___ , von Januar bis Juli 2007 bei der K.___ , von Juli 2007 bis Januar 2008 bei der L.___ , von Februar bis April 2008 beim Res taurant M.___ , von Juni bis September 2008 bei der N.___ , von November 2008 bis Januar 2009 beim Hotel A.___ , im April 2009 bei der O.___ und von August bis Oktober 2009 beim Restaurant P.___ . Ausserdem bezog er von Oktober bis Dezember 20 04, von Juli bis September 2005, von November bis Dezember 200 6, von April bis Juni 2008 und von September bis Oktober 2009 Arbeitslosenentschädigung. Die Arbeits zeugnisse des G.___ vom 3 1. August 2004 (Urk. 19/3/14), der Stadt Y.___ vom 3 0. Juni 2005 ( Urk. 19/3/11-12), der H.___ vom 2 0. Juni 2006 (Urk. 19/3/10), des K.___ vom 1 2. Juli 2007 ( Urk. 19/3/9) sowie der L.___ vom 1. August 2008 (Urk.</w:t>
      </w:r>
    </w:p>
    <w:p>
      <w:r>
        <w:t>19/3/16) bescheini gen dem Kläger durchwegs gute bis sehr gute Leistungen und ein einwandfreies persön liches Verhalten.</w:t>
      </w:r>
    </w:p>
    <w:p>
      <w:r>
        <w:rPr>
          <w:b/>
        </w:rPr>
        <w:t>E. 4.3</w:t>
      </w:r>
    </w:p>
    <w:p>
      <w:r>
        <w:t>Insgesamt liegen weder echtzeitliche Arztberichte noch andere Aufzeichnungen vor, aus denen zu schliessen wäre, dass der Kläger bereits vor dem Stellenantritt beim Hotel A.___ in erheblicher Weise in seiner Arbeitsfähigkeit einge schränkt gewesen wäre. Es ist wohl zu häufigen Stellenwechseln ge kommen, der Beschwerdeführer ist aber bis zu seinem Stellenantritt beim Hotel A.___ über ein paar Jahre hinweg während der meisten Zeit zu 100 %</w:t>
      </w:r>
    </w:p>
    <w:p>
      <w:r>
        <w:t>arbeitstätig gewesen und hat eine volle Arbeitsleistung erbracht. Es ist beim Kläger sodann bereits im Dezember 2007 zu einem grösseren Ausraster gekommen</w:t>
      </w:r>
    </w:p>
    <w:p>
      <w:r>
        <w:t>und von Dr. Z.___ werden zwischen diesem und dem Vorfall in der Silvesternacht 2008/09 Parallelen gezogen , es besteht aber doch ein erheblicher Unterschied zwischen einem „blindwütigen die Faust auf den Tisch bzw. an die Wand schla gen“ und einem tätlichen Angriff auf Arbeitskollegen und Vorgesetzte ohne ersichtlichen Anlass, mithin scheint es nicht dasselbe, ob der Kläger seine Wut „bloss“ an einer Sache bzw. letztlich an sich selber oder wahllos an anderen Menschen aus lässt. Im Unterschied zu früheren Vorfällen war denn auch jener in der Silvesternacht 2008/09 derart gravierend, dass die bis zu diesem Zeit punkt noch funktionierenden Bewältigungsmechanismen versagten und der Kläger dekompensierte . Seit diesem Zeitpunkt gelang es ihm nicht mehr, dauer haft im Arbeitsmarkt Fuss zu fassen. Es ergibt sich demnach, dass der Eintritt der massgeblichen Arbeitsunfähigkeit auf Januar 2009 festzulegen ist. Da der Kläger zu diesem Zeitpunkt bei der Beklagten 1 vorsorgeversich ert war, ist diese zu verpflichten , entsprechende Invaliden leistungen zu erbringen. 5.</w:t>
      </w:r>
    </w:p>
    <w:p>
      <w:r>
        <w:rPr>
          <w:b/>
        </w:rPr>
        <w:t>E. 5</w:t>
      </w:r>
    </w:p>
    <w:p>
      <w:r>
        <w:t>Subeventuell Es sei über den Gesundheitszustand des Klägers ein gerichtliches Obergutach ten einzuholen und hernach über den Rentenanspruch ab 1. September 2013 nach Anhörung des Klägers gerichtlich zu entscheiden.</w:t>
      </w:r>
    </w:p>
    <w:p>
      <w:r>
        <w:rPr>
          <w:b/>
        </w:rPr>
        <w:t>E. 5.1</w:t>
      </w:r>
    </w:p>
    <w:p>
      <w:r>
        <w:t>Die IV-Stelle ist gestützt auf die medizinische Aktenlage zu Recht davon ausge gangen und es ist vorliegend unstrittig, dass der Kläger mit Wirkung ab dem 1. November 2010 Anspruch auf Invalidenleistungen basierend auf einem Inva liditätsgrad von 100 % und mit Wirkung ab dem 1. September 2013 basierend auf einem Invaliditätsgrad von 60 % hat.</w:t>
      </w:r>
    </w:p>
    <w:p>
      <w:r>
        <w:rPr>
          <w:b/>
        </w:rPr>
        <w:t>E. 5.2</w:t>
      </w:r>
    </w:p>
    <w:p>
      <w:r>
        <w:t>Mit Blick darauf, dass sich der Kläger in seinem zuletzt in der Replik gestellten Rechtsbegehren eines (ziffernmässig) konkreten Antrags betreffend des zahlen mässigen Leistungsumfang enthalten hat, ist die Beklagte 1 in Gutheis sung der Klage zu verpflichten, dem Kläger mit Wirkung ab dem 1. November 2010 bis 3 1. August 2013 basierend auf einem Invaliditätsgrad von 100 % und mit Wir kung ab dem 1. September 2013 basierend auf einem Invaliditätsgrad von 60 % die gesetzlichen und reglementarischen Invalidenleistungen auszurichten. Mit hin bleibt die Festsetzung des Leistungsanspruchs in masslicher Hinsicht einst weilen der Beklagten 1 überlassen; in einem allfällig diesbezüglich sich erge benden Streitfall stünde dem Kläger erneut der Klageweg offen (vgl. BGE 129 V 450).</w:t>
      </w:r>
    </w:p>
    <w:p>
      <w:r>
        <w:t>Es ist in diesem Zusammenhang darauf hinzuweisen, dass n ach der Rechtspre chung der Anspruch auf Invalidenleistungen der obligatorischen beruflichen Vorsorge so lange nicht entsteht , als noch Eingliederungsmassnahmen durch geführt werden und der Versicherte deshalb in den Genuss von Taggeldern der Invalidenversicherung gelangt (BGE 123 V 2 6 9). Ob dies auch gilt, wenn eine Invalidenrente zu Gunsten eines IV-Taggeldes bei nachträglichen Eingliede rungsmassnahmen temporär ausge se tzt wird, hat das Bundesgericht bisher offen gelassen (Urteil des Bundesgerichts B 114/06 vom 1 1. Mai 2007 E. 5 mit Hin weis). Bei temporärer Aussetzung von IV-Renten zu Gunsten von IV-Taggeld zahlungen - soweit damit kein Ende der Leistungspflicht aus beruflicher Vor sorge resultiert - ist jedenfalls die Frage der Überentschädigung zu prüfen (Stauffer, Berufliche Vorsorge, Zürich 2005, Rz 773 S. 287 f).</w:t>
      </w:r>
    </w:p>
    <w:p>
      <w:r>
        <w:t>6.</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 sofern das Regle ment der Vorsorgeeinrichtung keine andere Regelung kennt (BGE 119 V 131 E. 4c). Demzufolge hat die Beklagte 1 ab 1 1. Juni 2014 (Einreichun g der Klage) Verzugszinsen von 5 % entrichten. 7.</w:t>
      </w:r>
    </w:p>
    <w:p>
      <w:r>
        <w:t>Nach § 34 Abs. 1 des Gesetzes über das Sozialversicherungsgericht ( GSVGer ) hat die obsiegende Partei Anspruch auf Ersatz der Parteikosten. Diese werden ohne Rücksicht auf den Streitwert nach der Bedeutung der Streitsache, der Schwie rig keit des Prozesses und dem Mass des Obsiegens bemessen (§ 34 Abs. 3 GSVGer ). Die Beklagte 1 ist demzufolge zu verpflichten, der unentgeltlichen Rechts ver treterin des Klägers eine Prozessentschädi gung in der Höhe von Fr. 3‘300 .-- (inklusive Barauslagen und Mehrwertsteuer) zu bezahlen. Das Gericht erkennt: 1.</w:t>
      </w:r>
    </w:p>
    <w:p>
      <w:r>
        <w:t>a) In Gutheissung der Klage wird die Beklagte 1 verpflichtet, dem Kläger mit Wirkung ab dem 1. November 2010 bis 3 1. August 2013 basierend auf einem Invaliditätsgrad von 100 % und mit Wirkung ab dem 1. September 2013 basierend auf einem Invali ditätsgrad von 60 % die gesetzlichen und reglementarischen Invalidenleistungen aus zurichten, zuzüglich Verzugszins von 5 % für die bis am 1 1. Juni 2014 fällig geworde nen Betreffnisse ab diesem Zeitpunkt und für die restlichen ab dem jeweiligen Fällig keitsdatum .</w:t>
      </w:r>
    </w:p>
    <w:p>
      <w:r>
        <w:t>b) Die Klage gegen die Beklagte 2 wird abgewiesen.</w:t>
      </w:r>
    </w:p>
    <w:p>
      <w:r>
        <w:t>c) Der Antrag auf Erlass von vorsorglichen Massnahmen (Feststellung einer Vorleistungs pflicht der Beklagten 2) wird abgewiesen, soweit darauf einzutreten ist. 2.</w:t>
      </w:r>
    </w:p>
    <w:p>
      <w:r>
        <w:t>Das Verfahren ist kostenlos. 3.</w:t>
      </w:r>
    </w:p>
    <w:p>
      <w:r>
        <w:t>Die Beklagte 1 wird</w:t>
      </w:r>
    </w:p>
    <w:p>
      <w:r>
        <w:t>verpflichtet, der unentgeltlichen Rechtsvertreterin des Klägers, Rechtsanwältin Pia Dennler-Hager, Winterthur,</w:t>
      </w:r>
    </w:p>
    <w:p>
      <w:r>
        <w:t>ei ne Prozessentschädigung von Fr. 3‘300 .-- (inkl. Barauslagen und MWSt ) zu bezahlen. 4.</w:t>
      </w:r>
    </w:p>
    <w:p>
      <w:r>
        <w:t>Zustellung gegen Empfangsschein an: - Rechtsanwältin Pia Dennler-Hager - GastroSocial Pensionskasse - Advokat Martin Dumas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6</w:t>
      </w:r>
    </w:p>
    <w:p>
      <w:r>
        <w:t>Es sei ein zweiter Schriftenwechsel durchzuführen.</w:t>
      </w:r>
    </w:p>
    <w:p>
      <w:r>
        <w:rPr>
          <w:b/>
        </w:rPr>
        <w:t>E. 7</w:t>
      </w:r>
    </w:p>
    <w:p>
      <w:r>
        <w:t>Eventuell Es sei dem Kläger unter Vorbehalt von Antrag Ziff.</w:t>
      </w:r>
    </w:p>
    <w:p>
      <w:r>
        <w:rPr>
          <w:b/>
        </w:rPr>
        <w:t>E. 8</w:t>
      </w:r>
    </w:p>
    <w:p>
      <w:r>
        <w:t>E.</w:t>
      </w:r>
    </w:p>
    <w:p>
      <w:r>
        <w:t>2.3]; SVR 2008 IV Nr. 11 S.</w:t>
      </w:r>
    </w:p>
    <w:p>
      <w:r>
        <w:t>32 [I 687/06 E.</w:t>
      </w:r>
    </w:p>
    <w:p>
      <w:r>
        <w:t>5.1]; Bun des ge richtsurteil 9C_362/2012 vom 6. Juni 2012 E. 5.2.1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