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BV.2014.00029 vom 12. November 2015</w:t>
      </w:r>
    </w:p>
    <w:p>
      <w:r>
        <w:t>ZH Sozialversicherungsgericht, 2015-11-12, DE</w:t>
      </w:r>
    </w:p>
    <w:p>
      <w:r>
        <w:rPr>
          <w:b/>
        </w:rPr>
        <w:t xml:space="preserve">Quelle: </w:t>
      </w:r>
      <w:r>
        <w:t>https://mcp.opencaselaw.ch/entscheid/zh_sozialversicherungsgericht_BV.2014.00029</w:t>
      </w:r>
    </w:p>
    <w:p>
      <w:r>
        <w:t>FR: ZH_SOZIALVERSICHERUNGSGERICHT BV.2014.00029 du 12 novembre 2015</w:t>
      </w:r>
    </w:p>
    <w:p>
      <w:r>
        <w:t>IT: ZH_SOZIALVERSICHERUNGSGERICHT BV.2014.00029 del 12 novembre 2015</w:t>
      </w:r>
    </w:p>
    <w:p>
      <w:pPr>
        <w:pStyle w:val="Heading2"/>
      </w:pPr>
      <w:r>
        <w:t>Erwägungen</w:t>
      </w:r>
    </w:p>
    <w:p>
      <w:r>
        <w:rPr>
          <w:b/>
        </w:rPr>
        <w:t>E. 1.1</w:t>
      </w:r>
    </w:p>
    <w:p>
      <w:r>
        <w:t>Der Kläger lässt zur Begründung seiner Klage im Wesentlichen vorbringen, g emäss den Gutachtern der Klinik B.___</w:t>
      </w:r>
    </w:p>
    <w:p>
      <w:r>
        <w:t>habe</w:t>
      </w:r>
    </w:p>
    <w:p>
      <w:r>
        <w:t>seit der Begutachtung durch die Medas</w:t>
      </w:r>
    </w:p>
    <w:p>
      <w:r>
        <w:t>A.___ keine Verbesserung oder Verschlechterung des Gesundheitszustandes festgestellt werden können. Gestützt auf das Reglement der Beklagten werde für die Bestimmung des Grades der Erwerbsunfähigkeit sowohl für die obligatorische wie auch für die ausserobligatorische Rente im Wesentlichen auf die Kriterien des Bundesgesetzes über die Invalidenversiche rung (IVG) abgestellt. D ie Grundsätze des invalidenversicherungsrechtlichen Verfahren s</w:t>
      </w:r>
    </w:p>
    <w:p>
      <w:r>
        <w:t>müssten daher auch bei der Rentenrevision im ausserobligatorischen Bereich Geltung haben . Bei einer bloss unterschiedlichen Beurteilung des glei chen Sachverhaltes könne eine Rente nicht in Revision gezogen werden. Die Rente dürfe von der Beklag t en auch nicht mit der Begründung einer Wiederer wägung aufgehoben werden, sei doch die ursprüngliche Rentenzusprache</w:t>
      </w:r>
    </w:p>
    <w:p>
      <w:r>
        <w:t>nicht zweifellos unrichtig gewesen ( Urk. 1 und Urk. 17).</w:t>
      </w:r>
    </w:p>
    <w:p>
      <w:r>
        <w:rPr>
          <w:b/>
        </w:rPr>
        <w:t>E. 1.2</w:t>
      </w:r>
    </w:p>
    <w:p>
      <w:r>
        <w:t>Die Beklagte wendet hiergegen im Wesentlichen ein, eine Invalidenrente, wel che von einer Vorsorgeeinrichtung ohne Bindung an den Rentenentscheid der Invalidenversicherung zugesprochen worden sei, könne von der Vorsorgeein richtung jederzeit in besserer Erkenntnis der Sach- und Rechtslage angepasst oder aufgehoben werden. Beim Kläger liege noch ein Invaliditätsgrad von 10 % vor, weshalb er keinen Rentenanspruch mehr habe. Im Ü brigen lägen auch Revisionsgründe vor ,</w:t>
      </w:r>
    </w:p>
    <w:p>
      <w:r>
        <w:t>indem sich aus den Gutachten der Medizinischen Ab klärungs stelle Z.___ , der Medas</w:t>
      </w:r>
    </w:p>
    <w:p>
      <w:r>
        <w:t>A.___ und der Klinik B.___ ein verbesserter Gesundheitszustand des Klägers ergebe (Urk. 9 und Urk. 23) .</w:t>
      </w:r>
    </w:p>
    <w:p>
      <w:r>
        <w:t>2.</w:t>
      </w:r>
    </w:p>
    <w:p>
      <w:r>
        <w:rPr>
          <w:b/>
        </w:rPr>
        <w:t>E. 1.3</w:t>
      </w:r>
    </w:p>
    <w:p>
      <w:r>
        <w:t>In der Folge gewährte die Bâloise</w:t>
      </w:r>
    </w:p>
    <w:p>
      <w:r>
        <w:t>X.___ vom 3 0. April 1999 bis 3 1. Dezember 2000 eine auf einem Invaliditätsgrad von 37 % , vom 1. Januar 2001 bis 3 1. Dezember 2002 eine auf einem Invaliditätsgrad von 35 % und ab 1. Januar 2003 eine auf einem Invaliditätsgrad von 37 % basie rende Rente ( Urk. 2/2). 2.</w:t>
      </w:r>
    </w:p>
    <w:p>
      <w:r>
        <w:rPr>
          <w:b/>
        </w:rPr>
        <w:t>E. 2</w:t>
      </w:r>
    </w:p>
    <w:p>
      <w:r>
        <w:t>und Urk. 12/</w:t>
      </w:r>
    </w:p>
    <w:p>
      <w:r>
        <w:rPr>
          <w:b/>
        </w:rPr>
        <w:t>E. 2.1</w:t>
      </w:r>
    </w:p>
    <w:p>
      <w:r>
        <w:t>Die örtliche und sachliche Zuständigkeit des hiesigen Gerichts zum Entscheid über die strittigen Leistungen ist gegeben ( Art. 73 des Bundesgesetzes über die berufliche Alters-, Hinterlassenen- und Invalidenvorsorge, BVG, in Verbindung mit § 2 Abs. 2 lit . a des Gesetzes über das Sozialversicherungsgericht , GSVGer ).</w:t>
      </w:r>
    </w:p>
    <w:p>
      <w:r>
        <w:rPr>
          <w:b/>
        </w:rPr>
        <w:t>E. 2.2</w:t>
      </w:r>
    </w:p>
    <w:p>
      <w:r>
        <w:t>Gemäss Art. 23 Abs. 1 BVG in der bis am 3 1. Dezember 2004 gültig gewesenen Fassung haben Anspruch auf Invalidenleistungen Personen, die im Sinne der Invalidenversicherung zu mindestens 50 Prozent invalid sind und bei Eintritt der Arbeitsunfähigkeit, deren Ursache zur Invalidität geführt hat, versichert waren. Nach Art. 24 Abs. 1 BVG in der bis am 3 1. Dezember 2004 gültigen Fassung haben Versicherte Anspruch auf eine volle Invalidenrente, wenn sie im Sinne der Invalidenversicherung mindestens zu zwei Dritteln und auf eine halbe Rente, wenn sie mindestens zur Hälfte invalid sind . Gemäss der Übergangsbe stimmung zur Änderung des BVG vom 3. Oktober 2003 ( 1. BVG-Revision) unterstehen Invalidenrenten, die vor dem Inkrafttreten dieser Gesetzesänderung zu laufen begonnen haben, dem bisherigen Recht. Dies gilt auch, wenn der Invaliditätsgrad bei der Revision einer laufenden Rente sinkt , nicht aber, wenn er sich erhöht ( lit . f Abs. 1 und 3; vgl. BGE 140 V 207).</w:t>
      </w:r>
    </w:p>
    <w:p>
      <w:r>
        <w:rPr>
          <w:b/>
        </w:rPr>
        <w:t>E. 2.3</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w:t>
      </w:r>
    </w:p>
    <w:p>
      <w:r>
        <w:t>So besteht namentlich keine Bindungswirkung an einen von der IV-Stelle ermittel ten Invaliditätsgrad, welcher die gesetzliche Mindestgrenze von 40 % ( Art. 28 Abs. 1 und 2 IVG) nicht erreicht, weil in diesem unterhalb der Erheblich keitsschwelle liegenden Bereich für die Organe der Invalidenversicherung keine Veranlassung besteht, eine genaue Bestimmung des Invaliditätsgrades vorzu nehmen (Urteil e</w:t>
      </w:r>
    </w:p>
    <w:p>
      <w:r>
        <w:t>des Bundesgerichts 9C_971 /2009 vom 14. Juni 2011, E. 3.3 und 8C_696/2008 vom 3. Juni 2009 E.</w:t>
      </w:r>
    </w:p>
    <w:p>
      <w:r>
        <w:rPr>
          <w:b/>
        </w:rPr>
        <w:t>E. 2.4</w:t>
      </w:r>
    </w:p>
    <w:p>
      <w:r>
        <w:t>Im Rahmen von Art. 6 BVG und - mit Bezug auf die weitergehende berufliche Vorsorge - von Art. 49 Abs. 2 BVG sowie der verfassungsmässigen Schranken (wie Rechtsgleichheit, Willkürverbot und Verhältnismässigkeit) steht es den Vorsorgeeinrichtungen frei, den Invaliditätsbegriff und/oder das versicherte Risiko abweichend von Art. 23 BVG zu definieren. Allerdings verfügen sie bei der Interpretation des in ihren Urkunden, Statuten oder Reglementen verwen deten Invaliditätsbegriffs nicht über freies Ermessen, sondern sie haben darauf abzustellen, was in anderen Gebieten der Sozialversicherung oder nach den all gemeinen Rechtsgrundsätzen darunter verstanden wird, und sich an eine ein heitliche Begriffsanwendung zu halten (vgl. BGE 120 V 106 E. 3c mit Hinwei sen). Das ab de m 1. September 1991 gültig gewesene Reglement der Beklagten sah entsprechend vor, dass Versicherte ab einer Erwerbsunfähigkeit von 25 % Anspruch auf Invalidenleistungen hatten ( Urk. 2/7 Art.</w:t>
      </w:r>
    </w:p>
    <w:p>
      <w:r>
        <w:rPr>
          <w:b/>
        </w:rPr>
        <w:t>E. 2.5</w:t>
      </w:r>
    </w:p>
    <w:p>
      <w:r>
        <w:t>Eine rechtskräftig zugesprochene Rente der Invalidenversicherung kann im Rah men eines Revisionsverfahrens oder einer Wiedererwägung der entsprechenden Verfügung aufgehoben werden (vgl. Art.</w:t>
      </w:r>
    </w:p>
    <w:p>
      <w:r>
        <w:rPr>
          <w:b/>
        </w:rPr>
        <w:t>E. 4</w:t>
      </w:r>
    </w:p>
    <w:p>
      <w:r>
        <w:t>) , gewährte ihm die IV-Stelle m it Verfügungen vom 9. März 2001 ( Urk. 12/</w:t>
      </w:r>
    </w:p>
    <w:p>
      <w:r>
        <w:rPr>
          <w:b/>
        </w:rPr>
        <w:t>E. 6</w:t>
      </w:r>
    </w:p>
    <w:p>
      <w:r>
        <w:t>1 -65 ) für die Zeit vom 1. November 1997 bis zum 30. April 1998 gestützt auf einen Invaliditätsgrad von 100 %</w:t>
      </w:r>
    </w:p>
    <w:p>
      <w:r>
        <w:t>eine ganze und vom 1. Mai 1998 bis zum 30. September 1998 bei einem Invaliditätsgrad von 51 %</w:t>
      </w:r>
    </w:p>
    <w:p>
      <w:r>
        <w:t>eine halbe Rente . Die dagegen erhobene Beschwerde hiess das hiesige Gericht mit Urteil vom 27. Februar 2002 in dem Sinne gut, dass es die angefochtenen Verfügun gen insoweit aufhob, als damit die ganze Rente per 1. Mai 1998 herabgesetzt und die anschliesse nde halbe Rente auf den 30. Sep tember 1998 befristet wurde, und es wies d ie Sache an die IV-Stelle zu er gänzenden Abklärungen zurück ( Urk. 12/ 71 ). In Nachachtung dieses Urteils holte die IV-Stelle bei der Medizi nischen Ab klärungs stelle Z.___</w:t>
      </w:r>
    </w:p>
    <w:p>
      <w:r>
        <w:t>ein Gutachten ein ( Gutach ten vom 1 0. Juli 2003, Urk. 12/94). M it Verfügung vom 10. Februar 2004 (Urk. 12/1 0 5) und Einspracheentscheid vom 25. Oktober 2004 (Urk. 12/ 117) hielt die IV-Stelle fest, dass X.___</w:t>
      </w:r>
    </w:p>
    <w:p>
      <w:r>
        <w:t>vom 1. November 1997 bis zum 31. Januar 1998 eine Rente nach Massgabe eines Invaliditätsgrades von 51 % ausgerichtet werde. Das hiesige Gericht wies eine dagegen erhobene Beschwerde, soweit es darauf eintrat, am 6. Februar 2006 ab und stellte fest, dass die Verfügung vom 10. Februar 2004 (Urk. 12/1 0 5) und der angefochtene Einspracheentscheid vom 25. Oktober 2004 (Urk. 12/ 117 ), soweit diese den Anspruch auf eine ganze Invalidenrente für die Zeit ab 1. November 1997 bis zum 30. April 1998 vernein t en, nichtig seien . Ab 1. Mai 1998 errechnete das Gericht einen IV-Grad von 37 % (Urk. 12/1 21 ). Dieses Urteil erwuchs unange fochten in Rechtskraft.</w:t>
      </w:r>
    </w:p>
    <w:p>
      <w:r>
        <w:t>Im September 2007 meldete sich X.___</w:t>
      </w:r>
    </w:p>
    <w:p>
      <w:r>
        <w:t>erneut zum Rentenbe zug an (Urk. 12/ 12</w:t>
      </w:r>
    </w:p>
    <w:p>
      <w:r>
        <w:rPr>
          <w:b/>
        </w:rPr>
        <w:t>E. 6.1</w:t>
      </w:r>
    </w:p>
    <w:p>
      <w:r>
        <w:t>Zur Ermittlung der erwerblichen Auswirkungen der gesundheitlich bedingten Einschränkung der Arbeitsfähigkeit ist ein Einkommensvergleich vorzunehmen (Urk. 2/7 Art. 16 Ziff. 4) .</w:t>
      </w:r>
    </w:p>
    <w:p>
      <w:r>
        <w:rPr>
          <w:b/>
        </w:rPr>
        <w:t>E. 6.2</w:t>
      </w:r>
    </w:p>
    <w:p>
      <w:r>
        <w:t>Bei erwerbstätigen Versicherten ist der Invaliditätsgrad gemäss Art. 16 ATSG in Verbindung mit Art. 28a Abs. 1 IVG in Verbindung mit Art. 24 Abs. 1 BVG auf grund eines Einkommensvergleichs zu bestimmen. Dazu wird das Erwerbsein kommen , das die versicherte Person nach Eintritt der Invalidität durch eine ihr zumutbare Tätigkeit bei aus geglichener Arbeitsmarktlage erzielen könnte (sog. Invalideneinkommen), in Bezie hung gesetzt zum Erwerbseinkommen, das sie erzielen könnte, wenn sie nicht in valid geworden wäre (sog. Valideneinkom men ). Der Einkommensvergleich hat in der Regel in der Weise zu erfolgen, dass die b eiden hypothetischen Erwerbsein kommen ziffernmässig möglichst genau ermittelt und einander gegenübergestellt werden, worauf sich aus der Einkom mensdifferenz der Invaliditätsgrad bestimmen lässt (sog. allgemeine Methode des Einkommensvergleichs; BGE 130 V 343 E. 3.4.2 mit Hinweisen).</w:t>
      </w:r>
    </w:p>
    <w:p>
      <w:r>
        <w:rPr>
          <w:b/>
        </w:rPr>
        <w:t>E. 6.3</w:t>
      </w:r>
    </w:p>
    <w:p>
      <w:r>
        <w:t>Was die Ermittlung des Valideneinkommens anbelangt, ist entscheidend, was die versicherte Person nach dem Beweisgrad der überwiegenden Wahrschein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w:t>
      </w:r>
    </w:p>
    <w:p>
      <w:r>
        <w:t>Der Kläger arbeitete im Zeitpunkt des Unfalls vom 1 4. November 1996 als Gebäu dereiniger</w:t>
      </w:r>
    </w:p>
    <w:p>
      <w:r>
        <w:t>bei der Y.___</w:t>
      </w:r>
    </w:p>
    <w:p>
      <w:r>
        <w:t>AG. Gemäss Auskunft der Y.___ AG vom 1 3. Januar 1998 hätte er im Jahr 1998 ohne Gesundheitsschaden einschliesslich einer Spesenpauschale von Fr. 200. -- im Monat Fr. 3‘800.-- verdient ( Urk. 12/5 Ziffer 12-16). Da ein 13. Monatslohn weder ausbezahlt wurde noch</w:t>
      </w:r>
    </w:p>
    <w:p>
      <w:r>
        <w:t>vorgesehen war ( Urk. 1 2 /5 Ziffer 20), resultiert für das Jahr 1998 ein Jahreseinkommen von Fr. 45‘600.-- (12 x Fr. 3‘800.-- ; vgl. Urk. 12/121/14 E. 3.3.2 ) und für das Jahr 2012, das heisst das Jahr, in wel chem die Beklagte ihre Leistungen einstellte, ein Einkommen von Fr. 53‘576. 60</w:t>
      </w:r>
    </w:p>
    <w:p>
      <w:r>
        <w:t>(Fr. 45‘600.-- : 105,1 x 121,9 [Nominallohnindex des Bundesamtes für Statistik, Tabelle T1.1.93, Abschnitt M,N,O] : 100 x 101,3 [Nominallohnindex nach Geschlecht des Bundesamtes für Statistik, Tabelle T1.1.10, Abschnitt N]).</w:t>
      </w:r>
    </w:p>
    <w:p>
      <w:r>
        <w:rPr>
          <w:b/>
        </w:rPr>
        <w:t>E. 6.4.1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Ist kein solches tatsächlich erzieltes Erwerbseinkom men gegeben, namentlich weil die versicherte Person nach Eintritt des Gesund heitsschadens keine oder jedenfalls keine ihr an sich zumutbare neue Erwerbs tätigkeit aufgenommen hat, so können nach der Rechtsprechung Tabellenlöhne beigezogen werden (BGE 126 V 75 E. 3b).</w:t>
      </w:r>
    </w:p>
    <w:p>
      <w:r>
        <w:t>Der Kläger ging im Jahr 2012 keiner Erwerbstätigkeit nach (vgl. beispielsweise Urk. 12/191/13 Ziffer 2.5 ; Urk. 12/212-215 ). Das Invalideneinkommen ist daher gestützt auf Tabellenlöhne zu berechnen. Aus der schweizerischen Lohnstruk turerhebung des Bundesamtes für Statistik (LSE) 2010 ergibt sich für Arbeit nehmer des Anforderungsniveaus 4 (einfache und repetitive Tätigkeiten) im pri vaten Sektor ein Bruttomonatslohn von Fr. 4'901.-- (Tabelle TA1 S. 26). In Anbetracht der betriebsüblichen wöchentlichen Arbeitszeit im Jahr 2012 für alle Sektoren von 41,7 Stunden (vgl. Statistik b etriebsübliche Arbeitsze it nach Wirtschaftsabteilungen [NOGA 2008] , in Stunden pro Woche des Bundesamtes für Statistik, Total ) und in Anpassung an die Nominallohnentwicklung ( 100 x 101,7 [Nominallohnindex nach Geschlecht des Bundesam tes für Statistik, Tabelle T1.1 .10, Total ) ergibt dies für das Jahr 2012 ein Jahreseinkommen von Fr. 62‘353.80 ( Fr. 4‘901-- x 12 : 40 x 41,7 : 100 x 101,7) für ein 100%-Pensum.</w:t>
      </w:r>
    </w:p>
    <w:p>
      <w:r>
        <w:rPr>
          <w:b/>
        </w:rPr>
        <w:t>E. 6.4.2</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Der Kläger kann noch leichte, wechselbelastende Tätigkeiten ohne Arbeiten in Zwangshaltungen, ohne das Arbeiten über die Armhorizontale hinaus, ohne repetitive, stereotype Bewegungsabläufe, und ohne das Tragen und Heben von Lasten körperfern ausüben (vgl. E. 3). Unter Berücksichtigung dieser Einschrän kungen , des Alters des Klägers und seiner mangelhaften Deutschkenntnisse (vgl. Urk. 12/191/15) rechtfertigt sich, wenn überhaupt , ein Abzug vom Tabellenlohn von 10 %</w:t>
      </w:r>
    </w:p>
    <w:p>
      <w:r>
        <w:t>( vgl. Urteil des Bundesgerichts 8C_99/2013 vom 5. April 2013 E. 4.1.3) .</w:t>
      </w:r>
    </w:p>
    <w:p>
      <w:r>
        <w:t>Das Invalideneinkommen beläuft sich somit auf Fr. 56‘118.40 ( Fr. 62‘353.80 x 0,9) .</w:t>
      </w:r>
    </w:p>
    <w:p>
      <w:r>
        <w:t>Der Kläger kann daher trotz gesundheitlicher Einschränkungen weiterhin ein Einkommen erzielen, welches die Höhe des vor Eintritt des Gesundheits schadens erzielten erreicht. 7.</w:t>
      </w:r>
    </w:p>
    <w:p>
      <w:r>
        <w:t>Nach dem Gesagten ist nicht zu beanstanden, dass die Beklagte ihre Leistungen per 1. April 2012 eingestellt hat . Die Klage ist somit abzuweisen. Das Gericht erkennt: 1.</w:t>
      </w:r>
    </w:p>
    <w:p>
      <w:r>
        <w:t>Die Klage wird abgewiesen. 2.</w:t>
      </w:r>
    </w:p>
    <w:p>
      <w:r>
        <w:t>Das Verfahren ist kostenlos. 3.</w:t>
      </w:r>
    </w:p>
    <w:p>
      <w:r>
        <w:t>Zustellung gegen Empfangsschein an: - Rechtsanwältin Lotti Sigg - Rechtsanwalt Oskar Müller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9</w:t>
      </w:r>
    </w:p>
    <w:p>
      <w:r>
        <w:t>). Die IV-Stelle liess ihn durch die M edas</w:t>
      </w:r>
    </w:p>
    <w:p>
      <w:r>
        <w:t>A.___ begutachten (Gutachten vom 1 2. August 2008, Urk. 12/ 166 ) und stellte mit Verfügung vom 2 7. Oktober 2008 fest, dass kein Rentenanspruch bestehe, da der Invaliditätsgrad lediglich 36 % betrage ( Urk. 12/ 171). Gegen diese Verfü gung wurde kein Rechtsmittel erhoben.</w:t>
      </w:r>
    </w:p>
    <w:p>
      <w:r>
        <w:rPr>
          <w:b/>
        </w:rPr>
        <w:t>E. 11</w:t>
      </w:r>
    </w:p>
    <w:p>
      <w:r>
        <w:t>).</w:t>
      </w:r>
    </w:p>
    <w:p>
      <w:r>
        <w:rPr>
          <w:b/>
        </w:rPr>
        <w:t>E. 16</w:t>
      </w:r>
    </w:p>
    <w:p>
      <w:r>
        <w:t>Ziffer 3 ; vgl. auch Urk. 9 S. 3 ).</w:t>
      </w:r>
    </w:p>
    <w:p>
      <w:r>
        <w:rPr>
          <w:b/>
        </w:rPr>
        <w:t>E. 17</w:t>
      </w:r>
    </w:p>
    <w:p>
      <w:r>
        <w:t>Abs. 1 ATSG vorlie g en muss. Eine entsprechende Prüfung kann mithin unterbleiben. Schliesslich wird auch im Reglement der Beklagten festgehalten, dass jederzeit das Recht besteh t , den Grad der Erwerbsunfähigkeit zu überprüfen (vgl.</w:t>
      </w:r>
    </w:p>
    <w:p>
      <w:r>
        <w:t>Urk. 2/7 Art. 1 6</w:t>
      </w:r>
    </w:p>
    <w:p>
      <w:r>
        <w:t>Ziff. 5; E. 2.3). 5.</w:t>
      </w:r>
    </w:p>
    <w:p>
      <w:r>
        <w:t>Wie das hiesige Gericht im Urteil IV.2012.003 74 vom 3 0. Oktober 2013 (Urk. 12/239 /17 E. 4.6 ) festgehalten hatte, erfüllt das Gutachten der Ärzte der Klinik B.___</w:t>
      </w:r>
    </w:p>
    <w:p>
      <w:r>
        <w:t>die rechtsprechungsgemässen Anforderungen, welche an beweis taugliche medizinische Gutachten gestellt werden: Das Gutachten ist für die streitigen Belange umfassend, es beruht auf eingehender Untersuchung, es berücksichtigt auch die geklagten Beschwerden, es ist in Kenntnis der Vorakten (Anamnese) abgegeben worden, es leuchtet in der Darlegung der medizinischen Zusammenhänge und in der Beurteilung der medizinischen Situation ein und die darin enthaltenen Schlussfolgerungen sind nachvollziehbar begründet (vgl. BGE 125 V 351 E. 3a). Es kann daher auf das Gutachten der Ärzte der Klinik B.___</w:t>
      </w:r>
    </w:p>
    <w:p>
      <w:r>
        <w:t>abgestellt werden und von einer 100%igen Arbeitsfähigkeit des Klägers in einer behinderungsangepassten Tätigkeit ausgegangen werden.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