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BV.2011.00032 vom 21. September 2012</w:t>
      </w:r>
    </w:p>
    <w:p>
      <w:r>
        <w:t>ZH Sozialversicherungsgericht, 2012-09-21, DE</w:t>
      </w:r>
    </w:p>
    <w:p>
      <w:r>
        <w:rPr>
          <w:b/>
        </w:rPr>
        <w:t xml:space="preserve">Quelle: </w:t>
      </w:r>
      <w:r>
        <w:t>https://mcp.opencaselaw.ch/entscheid/zh_sozialversicherungsgericht_BV.2011.00032</w:t>
      </w:r>
    </w:p>
    <w:p>
      <w:r>
        <w:t>FR: ZH_SOZIALVERSICHERUNGSGERICHT BV.2011.00032 du 21 septembre 2012</w:t>
      </w:r>
    </w:p>
    <w:p>
      <w:r>
        <w:t>IT: ZH_SOZIALVERSICHERUNGSGERICHT BV.2011.00032 del 21 settembre 2012</w:t>
      </w:r>
    </w:p>
    <w:p>
      <w:pPr>
        <w:pStyle w:val="Heading2"/>
      </w:pPr>
      <w:r>
        <w:t>Erwägungen</w:t>
      </w:r>
    </w:p>
    <w:p>
      <w:r>
        <w:rPr>
          <w:b/>
        </w:rPr>
        <w:t>E. 1</w:t>
      </w:r>
    </w:p>
    <w:p>
      <w:r>
        <w:t>1.1Â Â Â Â  Nach Art. 24 Abs. 1 des Bundesgesetzes Ã¼ber die berufliche Alters-, Hinterlassenen- und Invalidenvorsorge (BVG) hat der Versicherte Anspruch auf eine volle Invalidenrente, wenn er im Sinne der Invalidenversicherung mindestens zu 70 Prozent, auf eine Dreiviertelsrente, wenn er mindestens zu 60 Prozent, auf eine halbe Rente, wenn er mindestens zur HÃ¤lfte und auf eine Viertelsrente, wenn er mindestens zu 40 Prozent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28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262 E. 1b, 121 V 97 E. 2a, 120 V 112 E. 2b, je mit Hinweisen).</w:t>
      </w:r>
    </w:p>
    <w:p>
      <w:r>
        <w:t>1.2Â Â Â Â  Anspruch auf Invalidenleistungen haben gemÃ¤ss Art. 23 BVG Personen, die im Sinne der Invalidenversicherung zu mindestens 40 %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262 E. 1a, 118 V 35 E. 5).</w:t>
      </w:r>
    </w:p>
    <w:p>
      <w:r>
        <w:t>1.3Â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270 E.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262 E. lc, 120 V 112 f. E. 2c/aa und; bb mit Hinweisen).</w:t>
      </w:r>
    </w:p>
    <w:p>
      <w:r>
        <w:t>1.4Â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EidgenÃ¶ssischen Versicherungsgerichts in Sachen B. vom 6. Juni 2001, B 64/99, E. 5.a).</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269 E. 2a, 120 V 106 E.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309 E. 1 in fine). Diese Konzeption fusst auf der Ãberlegung, die Organe der (obligatorischen) beruflichen Vorsorge von eigenen aufwÃ¤ndigen AbklÃ¤rungen freizustellen, und gilt nur bezÃ¼glich Feststellungen und Beurteilungen der IV-Organe, welche im invalidenversicherungsrechtlichen Verfahren fÃ¼r die Festlegung des Anspruchs auf eine Invalidenrente entscheidend waren (BGE 132 V 1 E. 3.2). So hat beispielsweise eine verspÃ¤tete Anmeldung zum Leistungsbezug bei der Invalidenversicherung rechtsprechungsgemÃ¤ss die freie ÃberprÃ¼fbarkeit des leistungserheblichen Sachverhaltes durch die Vorsorgeeinrichtung beziehungsweise das Berufsvorsorgegericht zur Folge (Urteil des Bundesgerichts 9C_49/2010 vom 23. Februar 2010 E. 2.1).</w:t>
      </w:r>
    </w:p>
    <w:p>
      <w:r>
        <w:t>Diese Bindungswirkung setzt voraus, dass die IV-Stelle allen in Betracht fallenden Vorsorgeeinrichtungen ihre RentenverfÃ¼gung von Amtes wegen erÃ¶ffnet. Dem BVG-Versicherer steht ein selbstÃ¤ndiges Beschwerderecht im Verfahren nach IVG zu (BGE 130 V 273 E. 3.1).</w:t>
      </w:r>
    </w:p>
    <w:p>
      <w:r>
        <w:t>Â Â Â Â Â Â Â Â Â  Die angemessene Sanktion eines ErÃ¶ffnungsfehlers lÃ¤sst sich dabei nicht in allgemeiner Weise umschreiben, sondern hÃ¤ngt vom Einzelfall ab. Sie resultiert aus einer InteressenabwÃ¤gung, deren Sinn und Ziel darin liegt, die Partei vor Nachteilen zu schÃ¼tzen, die sie infolge des Mangels erleiden wÃ¼rde (vgl. Urteil des EidgenÃ¶ssischen Versicherungsgerichts vom 5. Oktober 2005 i.S. S., B 91/04, mit Hinweisen).</w:t>
      </w:r>
    </w:p>
    <w:p>
      <w:r>
        <w:t>Das Problem des Nichteinbezugs des Vorsorgeversicherers ins IV-Verfahren wird namentlich dann gegenstandslos, wenn sich dieser im Rahmen des invalidenversicherungsrechtlich VerfÃ¼gten hÃ¤lt oder sich gar darauf abstÃ¼tzt. In diesem Fall kommt ohne Weiterungen die vom Gesetzgeber gewollte, in den Art. 23 ff. BVG zum Ausdruck gebrachte Verbindlichkeitswirkung unter Vorbehalt offensichtlicher Unrichtigkeit des IV-Entscheids zum Zuge. Mit anderen Worten: Stellt die Vorsorgeeinrichtung auf die invalidenversicherungsrechtliche Betrachtungsweise ab, muss sich die versicherte Person diese entgegenhalten lassen, soweit diese fÃ¼r die Festlegung des Anspruchs auf eine Invalidenrente entscheidend war, und zwar ungeachtet dessen, ob der Vorsorgeversicherer im IV-Verfahren beteiligt war oder nicht. Vorbehalten sind jene FÃ¤lle, in denen eine gesamthafte PrÃ¼fung der Aktenlage ergibt, dass die InvaliditÃ¤tsbemessung der Invalidenversicherung offensichtlich unhaltbar war (vgl. Urteile des EidgenÃ¶ssischen Versicherungsgerichts vom 9. Februar 2004 i.S. F., B 39/03, E. 3.1; 2. Dezember 2004 i.S. W., B 51/04, je mit Hinweisen, insbesondere auf BGE 130 V 273 f. E. 3.1).</w:t>
      </w:r>
    </w:p>
    <w:p>
      <w:r>
        <w:t>1.6Â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w:t>
      </w:r>
    </w:p>
    <w:p>
      <w:r>
        <w:t>2.1Â Â Â Â  Der KlÃ¤ger liess zur BegrÃ¼ndung der Klage im Wesentlichen ausfÃ¼hren, dass die IV-Stelle den Beginn der einjÃ¤hrigen Wartezeit auf den 30. April 2008 festgesetzt habe. Aus den medizinischen Akten gehe hervor, dass der KlÃ¤ger bereits in seiner Kindheit an schizophrenietypischen Symptomen gelitten habe. Ab etwa 1994 sei es auf fÃ¼r Schizophrenie typische Art zu uncharakteristischen Prodromen mit diffusen depressiven Phasen, psychischem Stress und BeschÃ¤ftigung mit Ã¼berwertigen Ideen gekommen. Ende MÃ¤rz 2000 sei der KlÃ¤ger aus psychischen GrÃ¼nden hospitalisiert gewesen. Ab 2001 sei er sodann aber ununterbrochen und mit voller Arbeitsleistung und ArbeitsprÃ¤senz bei der Z.___ AG angestellt gewesen. Am 6. November 2007 habe er seinen letzten Arbeitstag gehabt. Vom 7. bis 17. November 2007 sei er aus psychischen GrÃ¼nden zu 100 % arbeitsunfÃ¤hig gewesen; danach sei er nicht mehr zur Arbeit erschienen. Der RegionalÃ¤rztliche Dienst (RAD) der IV-Stelle habe den Beginn der ArbeitsunfÃ¤higkeit beziehungsweise der Wartezeit auf Anfang 2008 beziehungsweise den 30. April 2008 festgelegt, allerdings ohne nÃ¤here AbklÃ¤rungen zu machen. TatsÃ¤chlich sei der KlÃ¤ger aber schon im November 2007 arbeitsunfÃ¤hig geworden, als er bei der Beklagten 1 vorsorgeversichert gewesen sei. Daraus ergebe sich die Leistungspflicht der Beklagten 1. Sollte sich das Gericht dieser Argumentation nicht anschliessen und davon ausgehen, dass die ArbeitsunfÃ¤higkeit erst am 30. April 2008 eingetreten sei, wÃ¤re die Beklagte 2 leistungspflichtig (Urk. 1).</w:t>
      </w:r>
    </w:p>
    <w:p>
      <w:r>
        <w:t>Replicando liess der KlÃ¤ger ergÃ¤nzen, dass das Gutachten von Dr. med. B.___, Spezialarzt FMH fÃ¼r Psychiatrie und Psychotherapie, aktenwidrig sei. Die Aussage des Gutachters, wonach bis Ende 2007 keine wesentliche ArbeitsunfÃ¤higkeit aufgetreten sei, stimme nicht mit den echtzeitlichen Arztberichten und dem Arbeitgeberbericht Ã¼berein. GestÃ¼tzt auf die medizinischen Akten sei eine ArbeitsunfÃ¤higkeit ab 7. November 2007 ausgewiesen (Urk. 13).</w:t>
      </w:r>
    </w:p>
    <w:p>
      <w:r>
        <w:rPr>
          <w:b/>
        </w:rPr>
        <w:t>E. 2.2</w:t>
      </w:r>
    </w:p>
    <w:p>
      <w:r>
        <w:t>2.2.1Â Â  DemgegenÃ¼ber liess die Beklagte 1 im Wesentlichen vortragen, dass der Eintritt der rentenbegrÃ¼ndenden ArbeitsunfÃ¤higkeit Ã¤rztlich erstmals per 30. April 2008 attestiert worden sei, als kein VorsorgeverhÃ¤ltnis zwischen dem KlÃ¤ger und der Beklagten 1 mehr bestanden habe. Der KlÃ¤ger habe die Beklagte 1 arbeitsfÃ¤hig verlassen und sei erst zu einem spÃ¤teren Zeitpunkt nach Ablauf der Nachdeckungsfrist arbeitsunfÃ¤hig geworden. Die klÃ¤gerische Behauptung, wonach bereits im November 2007 eine relevante ArbeitsunfÃ¤higkeit bestanden habe, finde in den medizinischen Akten keine StÃ¼tze. Es sei zwar eine ArbeitsunfÃ¤higkeit vom 7. bis 17. November 2007 ausgewiesen; diese stehe jedoch Ã¼berhaupt nicht ursÃ¤chlich zur rentenbegrÃ¼ndenden ArbeitsunfÃ¤higkeit. Vielmehr ergebe sich aus der Korrespondenz zwischen den Parteien, dass die Vertretung des KlÃ¤gers mit allen Mitteln versuche, eine Leistungspflicht der Beklagten 1 zu begrÃ¼nden, indem sie Ã¤rztliche Aussagen fÃ¼r einen frÃ¼hen Eintritt der rentenbegrÃ¼ndenden ArbeitsunfÃ¤higkeit suche. Doch diese Aussagen gebe es nicht; die Beklagte 1 sei nicht leistungspflichtig (Urk. 10).</w:t>
      </w:r>
    </w:p>
    <w:p>
      <w:r>
        <w:t>Â Â Â Â Â Â Â Â  Duplicando liess die Beklagte 1 an ihrem Standpunkt festhalten und ausfÃ¼hren, dass die alleinige Berufung auf ein Arztzeugnis, in welchem eine ArbeitsunfÃ¤higkeit ab 7. November 2007 fÃ¼r zehn Tage festgehalten werde, ihre Leistungspflicht nicht zu begrÃ¼nden vermÃ¶ge. Es wÃ¤re geradezu willkÃ¼rlich, wenn ihre Leistungspflicht nur mit einem Arztzeugnis begrÃ¼ndet und die detaillierte spezialÃ¤rztliche Begutachtung von Dr. B.___ ausser Acht gelassen werden sollte. Zu beachten sei zudem, dass der KlÃ¤ger hernach noch wÃ¤hrend mehrerer Monate wieder voll arbeitsfÃ¤hig gewesen sei (Urk. 17).</w:t>
      </w:r>
    </w:p>
    <w:p>
      <w:r>
        <w:t>2.2.2Â Â  Die Beklagte 2 verzichtete - wie bereits ausgefÃ¼hrt - ausdrÃ¼cklich auf eine Stellungnahme zum vorliegenden Prozess (Urk. 21).</w:t>
      </w:r>
    </w:p>
    <w:p>
      <w:r>
        <w:rPr>
          <w:b/>
        </w:rPr>
        <w:t>E. 3.1</w:t>
      </w:r>
    </w:p>
    <w:p>
      <w:r>
        <w:t>3.1.1Â Â  Strittig und zu prÃ¼fen ist, ob die Beklagte 1 oder eventualiter die Beklagte 2 zu</w:t>
      </w:r>
    </w:p>
    <w:p>
      <w:r>
        <w:t>Â Â Â Â Â Â Â Â  verpflichten sind, dem KlÃ¤ger Leistungen der beruflichen Vorsorge auszurichten. Streitentscheidend ist im vorliegenden Fall die Frage, wann die relevante ArbeitsunfÃ¤higkeit im Sinne von Art. 23 BVG eingetreten ist (vgl. dazu E. 1.2). Es ist also zu prÃ¼fen, ob die ArbeitsunfÃ¤higkeit, deren Ursache spÃ¤ter zur InvaliditÃ¤t des KlÃ¤gers fÃ¼hrte, eintrat als er bei der Beklagten 1 beziehungsweise bei der Beklagten 2 vorsorgeversichert war.</w:t>
      </w:r>
    </w:p>
    <w:p>
      <w:r>
        <w:t>3.1.2Â Â  Die IV-Stelle unterliess es, den Beklagten 1 und 2 ihre VerfÃ¼gungen vom 24. Juli und 7. August 2009 (Urk. 2/6-7), mit denen sie dem KlÃ¤ger mit Wirkung ab 1. April 2009 eine auf einem InvaliditÃ¤tsgrad von 100 % basierende ganze Rente der EidgenÃ¶ssischen Invalidenversicherung zusprach (Beginn der Wartezeit am 30. April 2008 [vgl. Urk. 2/5), zu erÃ¶ffnen.</w:t>
      </w:r>
    </w:p>
    <w:p>
      <w:r>
        <w:t>Aus dem Gesagten folgt, dass der IV-Rentenentscheid fÃ¼r die Beklagten im Sinne des in E. 1.5 AusgefÃ¼hrten nicht bindend ist. Da sich die Beklagte 1 aber auf die genannten VerfÃ¼gungen der IV-Stelle beziehungsweise auf die Festsetzung des Beginns der Wartezeit am 30. April 2008 beruft, ist insoweit dennoch von einer grundsÃ¤tzlichen Bindungswirkung auszugehen (vgl. E. 1.5 a.E.). Im vorliegenden Kontext bedeutet dies, dass hinsichtlich der gegen die Beklagte 1 gerichteten Klage lediglich zu prÃ¼fen ist, ob der Entscheid der IV-Stelle, den Beginn der Wartezeit auf den 30. April 2008 festzulegen, offensichtlich unrichtig war, denn nur dann darf in diesem Verfahren zu einer selbstÃ¤ndigen PrÃ¼fung des ArbeitsunfÃ¤higkeitseintritts geschritten werden (Isabelle Vetter-Schreiber, Berufliche Vorsorge, ZÃ¼rich 2005, S. 101 f. mit Hinweis). In Rahmen der gegen die Beklagte 2 gerichteten (Eventual-) Klage besteht, da ihr die RentenverfÃ¼gung der IV-Stelle nicht erÃ¶ffnet wurde, grundsÃ¤tzlich keine Bindungswirkung; die Beklagte 2, die wie ausgefÃ¼hrt auf eine Stellungnahme zum vorliegenden Prozess verzichtete, beruft sich auch nicht auf die genannte RentenverfÃ¼gung.</w:t>
      </w:r>
    </w:p>
    <w:p>
      <w:r>
        <w:t>Insgesamt ist allerdings zu beachten, dass der Beginn der Wartezeit im invalidenversicherungsrechtlichen Sinn und der Zeitpunkt des Eintritts der relevanten ArbeitsfÃ¤higkeit im Sinne von Art. 23 BVG nicht in jedem Fall deckungsgleich sein mÃ¼ssen, weil - wie bereits in E. 1.3 ausgefÃ¼hrt - im Bereich der Invalidenversicherung grundsÃ¤tzlich bereits eine dreimonatige Wiedererlangung der ArbeitsfÃ¤higkeit genÃ¼gt, um die Wartezeit danach wieder neu beginnen zu lassen. Dagegen unterbricht im berufsvorsorgerechtlichen Kontext eine dreimonatige Wiedererlangung der ArbeitsfÃ¤higkeit die zeitliche KonnexitÃ¤t nicht in jedem Fall, weil sÃ¤mtliche UmstÃ¤nde des konkreten Einzelfalls zu berÃ¼cksichtigen sind.</w:t>
      </w:r>
    </w:p>
    <w:p>
      <w:r>
        <w:rPr>
          <w:b/>
        </w:rPr>
        <w:t>E. 3.2</w:t>
      </w:r>
    </w:p>
    <w:p>
      <w:r>
        <w:t>3.2.1Â Â  Aus medizinischer Sicht liegen folgende Berichte vor, die fÃ¼r die Beurteilung der streitgegenstÃ¤ndlichen Fragen von Belang sind:</w:t>
      </w:r>
    </w:p>
    <w:p>
      <w:r>
        <w:t>Â Â Â Â Â Â Â Â  Dr. med. C.___, Spezialarzt FMH fÃ¼r Psychiatrie und Psychotherapie, diagnostizierte in seinem Bericht vom 28. Mai 2008 (Urk. 2/20) eine chronische paranoid-halluzinatorische Schizophrenie. Diese bestehe beim KlÃ¤ger ungefÃ¤hr seit dem Jahr 1993. Der KlÃ¤ger habe folgende Beschwerden angegeben: ÂStimmenhÃ¶ren; fÃ¼hlt sich beeintrÃ¤chtigt durch FluglÃ¤rm und komische Machenschaften; Leute, die ins Haus eindringen.Â Ãrztlicherseits seien folgende Befunde erhoben worden: Âakustische Halluzinationen; Stimmen, die ihm befehlen; paranoide Ideen.Â Der KlÃ¤ger sei seit mindesten 15 Jahren durch seine Schizophrenie in seiner LeistungsfÃ¤higkeit eingeschrÃ¤nkt. Seine Eltern hÃ¤tten andauernd dafÃ¼r gesorgt, dass die Situation nicht dekompensiere (wÃ¶chentliches Wohnungsputzen, Kochen und dergleichen). Ohne die Eltern wÃ¤re der KlÃ¤ger lÃ¤ngst dekompensiert. Der KlÃ¤ger und seine Eltern neigten stark zum Dissimulieren. Seine Eltern stÃ¼nden ihm privat nahe. Er bitte deshalb um eine psychiatrische Zweitmeinung, damit das Ausmass der BeeintrÃ¤chtigung unabhÃ¤ngig festgelegt werden kÃ¶nne. BezÃ¼glich Diagnose sei er allerdings sicher. Dr. C.___ attestierte dem KlÃ¤ger eine 100%ige ArbeitsunfÃ¤higkeit ab 30. April 2008. Der KlÃ¤ger sei aber seit Jahren kaum voll arbeitsfÃ¤hig.</w:t>
      </w:r>
    </w:p>
    <w:p>
      <w:r>
        <w:t>Â Â Â Â Â Â Â Â  Dr. B.___ fÃ¼hrte in seinem Gutachten vom 6. September 2008 (Urk. 2/15) aus, dass zwischen dem Jahr 2000 und Ende 2007 beim KlÃ¤ger keine wesentliche ArbeitsunfÃ¤higkeit aufgetreten sei. Anfang 2008 habe sich dann eine generelle, volle ArbeitsunfÃ¤higkeit aus psychischen GrÃ¼nden ergeben, die der behandelnde Psychiater mit Beginn der Therapie am 30. April 2008 attestiert habe. In der Zwischenzeit habe sich die Situation soweit gebessert, dass wieder eine ArbeitsfÃ¤higkeit von 50 % mÃ¶glich sein kÃ¶nnte. Eine dauernde ArbeitsunfÃ¤higkeit mÃ¼sse heute nicht angenommen werden, obwohl die Krankheitsprognose nicht zwingend als gut bezeichnet werden kÃ¶nne. Vielfach bleibe bei einer Schizophrenie die ArbeitsfÃ¤higkeit mit nur inhaltlichen und ohne formale DenkstÃ¶rungen erhalten. Damit der psychische Stress auf mÃ¶glichst geringem Niveau gehalten werden kÃ¶nne, sollte der berufliche Einstieg im angestammten Rahmen erfolgen, der sich frÃ¼her bewÃ¤hrt habe. Da zurzeit noch eine manifeste residuelle paranoide Symptomatik bestehe, sei dem KlÃ¤ger der Wiedereinstieg nicht selbstÃ¤ndig zumutbar. Der KlÃ¤ger fÃ¼hle sich bei der Stellensuche weiter unter psychischem Stress, der die Symptomatik zum Exazerbieren bringen kÃ¶nnte. Er schlage deshalb eine Hilfe durch die Invalidenversicherung bei der Stellensuche und eine Begleitung bei einem Stellenantritt vor.</w:t>
      </w:r>
    </w:p>
    <w:p>
      <w:r>
        <w:t>Â Â Â Â Â Â Â Â  Dr. med. D.___, Spezialarzt FMH fÃ¼r Allgemeine Medizin, bei dem der KlÃ¤ger vom 8. Juli 1999 bis 11. August 2009 in Behandlung war, fÃ¼hrte in seinem Bericht vom 7. September 2010 (Urk. 2/19; vgl. auch Urk. 2/18 und 2/19A) aus, dass der KlÃ¤ger vom 7. bis 17. November 2007 arbeitsunfÃ¤hig gewesen sei, und zwar wegen der bestehenden paranoiden Schizophrenie (ICD-10 F20.0). Der KlÃ¤ger habe plÃ¶tzlich eine Art Platzangst empfunden und begonnen, unter der starken Hierarchie im GeschÃ¤ft zu leiden. Er habe seinen Chef auf diese Missstimmung angesprochen, aber keine zufriedenstellende Antwort erhalten. Obwohl er einen neuen Arbeitsvertrag fÃ¼r 2008 in E.___ gehabt habe, habe er nicht geglaubt, dass er noch lange werde durchhalten kÃ¶nnen.</w:t>
      </w:r>
    </w:p>
    <w:p>
      <w:r>
        <w:t>Â Â Â Â Â Â Â Â  Dr. med. F.___, Facharzt FMH fÃ¼r Innere Medizin, und Dr. med. G.___, FachÃ¤rztin FMH fÃ¼r Psychiatrie und Psychotherapie, vom RAD fÃ¼hrten am 5. Februar 2009 aus, dass aus versicherungsmedizinischer Sicht davon auszugehen sei, dass seit dem 30. April 2008 eine 100%ige ArbeitsunfÃ¤higkeit fÃ¼r TÃ¤tigkeiten in der freien Wirtschaft bestehe (Urk. 2/21 S. 5). Am 28. Februar 2009 fÃ¼hrte Dr. F.___ demgegenÃ¼ber aus, dass der behandelnde Psychiater Dr. C.___ zwar eine 100%ige ArbeitsunfÃ¤higkeit ab 30. April 2008 (Beginn der Therapie) attestiere, Dr. B.___ in seinem Gutachten aber festgehalten habe, dass sich ab Anfang 2008 eine generelle volle ArbeitsunfÃ¤higkeit aus psychischen GrÃ¼nden ergeben habe. Es sei auf letztere Angaben abzustellen und von einer 100%igen ArbeitsunfÃ¤higkeit ab Anfang 2008 auszugehen (Urk. 2/21 S. 5). Trotzdem setzte die IV-Stelle den Beginn der Wartezeit auf den 30. April 2009 fest (Urk. 2/21 S. 6).</w:t>
      </w:r>
    </w:p>
    <w:p>
      <w:r>
        <w:t>3.2.2Â Â  Die ehemalige Arbeitgeberin des KlÃ¤gers machte im Fragebogen fÃ¼r Arbeitgebende folgende Angaben (Urk. 2/17): Der letzte effektive Arbeitstag des KlÃ¤gers sei der 6. November 2007 gewesen. Danach sei er vom 7. bis 17. November 2007 arbeitsunfÃ¤hig gewesen. Weitere ArbeitsunfÃ¤higkeiten wurden nicht ausgewiesen.</w:t>
      </w:r>
    </w:p>
    <w:p>
      <w:r>
        <w:t>Das ArbeitsverhÃ¤ltnis wurde durch den KlÃ¤ger aufgelÃ¶st (KÃ¼ndigungsschreiben vom 18. September 2007 [Urk. 2/17 S. 6]).</w:t>
      </w:r>
    </w:p>
    <w:p>
      <w:r>
        <w:rPr>
          <w:b/>
        </w:rPr>
        <w:t>E. 4</w:t>
      </w:r>
    </w:p>
    <w:p>
      <w:r>
        <w:t>4.1Â Â Â Â  Aufgrund der medizinischen Akten ist erstellt, dass der KlÃ¤ger seit dem Jahr 1993 an einer chronischen paranoid-halluzinatorischen Schizophrenie leidet (vgl. Urk. 2/20). Weiter geht aus den Akten hervor, dass der KlÃ¤ger trotz dieses Gesundheitsleidens wÃ¤hrend vieler Jahre seiner BerufstÃ¤tigkeit nachgehen konnte, ohne dass es deswegen zu ArbeitsunfÃ¤higkeiten gekommen ist. WÃ¤hrend seiner Anstellung als Import-Sachbearbeiter bei der Z.___ AG vom 1. Februar 2001 bis 30. November 2007 kam es erst gegen Ende zu einem schizophreniebedingten Arbeitsausfall, nÃ¤mlich vom 7. bis 17. November 2007.</w:t>
      </w:r>
    </w:p>
    <w:p>
      <w:r>
        <w:t>Danach ist echtzeitlich erst ab 30. April 2008 wieder eine ArbeitsunfÃ¤higkeit attestiert worden (Urk. 2/20). Zwar Ã¤usserte sich Dr. C.___ dahingehend, dass der KlÃ¤ger wohl bereits seit Jahren kaum voll arbeitsfÃ¤hig sei, er attestierte ihm gleichwohl erst ab 30. April 2008 (dem Behandlungsbeginn) eine 100%ige ArbeitsunfÃ¤higkeit (Urk. 2/20), vermerkte allerdings dass der KlÃ¤ger ÂsicherÂ seit Anfang 2008 zu 100 % arbeitsunfÃ¤hig sei. Auch Dr. B.___ war der Ansicht, dass der KlÃ¤ger wohl bereits vor dem 30. April 2008, nÃ¤mlich ab Anfang 2008, arbeitsunfÃ¤hig gewesen sei (Urk. 2/15). Aber auch diese EinschÃ¤tzung basiert nicht auf eigenen echtzeitlichen Untersuchungen oder entsprechenden Aufzeichnungen anderer Ãrzte. Schliesslich waren sich auch die Ãrzte des RAD unschlÃ¼ssig, auf welchen Zeitpunkt sie den Beginn des Wartejahrs festlegen sollten. So schlossen sich Dr. F.___ und Dr. G.___ zunÃ¤chst den AusfÃ¼hrungen von Dr. C.___ an und erklÃ¤rten, dass der KlÃ¤ger seit dem 30. April 2008 zu 100 % arbeitsunfÃ¤hig sei (Urk. 2/21 S. 5). Wenig spÃ¤ter Ã¤nderte Dr. F.___ aber seine Ansicht und vertrat im Anschluss an Dr. B.___ die Auffassung, dass bereits ab Anfang 2008 eine generelle 100%ige ArbeitsunfÃ¤higkeit aus psychischen GrÃ¼nden vorgelegen habe (Urk. 2/21 S. 5). Die IV-Stelle setzte schliesslich den Beginn der Wartezeit auf den 30. April 2009 fest (Urk. 2/21 S. 6).</w:t>
      </w:r>
    </w:p>
    <w:p>
      <w:r>
        <w:t>4.2Â Â Â Â  Angesichts dessen, dass fÃ¼r die Zeit von Mitte November 2007 bis Ende April 2008 keine echtzeitlichen Arztberichte vorliegen, kann nicht ohne Weiteres davon ausgegangen werden, dass die ArbeitsfÃ¤higkeit des KlÃ¤gers in dieser Zeit eingeschrÃ¤nkt gewesen ist. Zu beachten ist nÃ¤mlich, dass er bereits seit vielen Jahren unter einer Schizophrenie leidet und trotzdem seine Arbeit bei der Z.___ AG ausÃ¼ben konnte. Es kann zwar sein, dass der KlÃ¤ger tatsÃ¤chlich bereits ab Anfang 2008 arbeitsunfÃ¤hig gewesen ist. Das ist aber echtzeitlich nicht belegt, so dass den entsprechenden AusfÃ¼hrungen von Dr. B.___ und Dr. C.___ letztlich etwas Spekulatives anhaftet.</w:t>
      </w:r>
    </w:p>
    <w:p>
      <w:r>
        <w:t>Â Â Â Â Â Â Â Â  Angesichts dieser medizinischen Aktenlage kann der Entscheid der IV-Stelle, den Beginn der einjÃ¤hrigen Wartezeit auf den 30. April 2008 festzusetzen, nicht als offensichtlich unrichtig angesehen werden. Im Gegenteil trÃ¤gt dieser Entscheid der Aktenlage angemessen Rechnung, weil fÃ¼r die Zeit ab Mitte November 2007 bis Ende April 2008 - wie ausgefÃ¼hrt - eben keine echtzeitlichen Arztberichte vorliegen, aus denen hervorgeht, dass der KlÃ¤ger auch wÃ¤hrend dieser Periode in seiner ArbeitsfÃ¤higkeit eingeschrÃ¤nkt gewesen wÃ¤re. Eine erst rÃ¼ckwirkend festgelegte medizinisch-theoretische ArbeitsunfÃ¤higkeit - wie sie die Dres. B.___ und C.___ attestierten - genÃ¼gt den Beweisanforderungen nicht ebensowenig wie die zwar glaubwÃ¼rdigen aber subjektiven Schilderungen des KlÃ¤gers Ã¼ber seinen kurzen Aufenthalt in E.___ (vgl. Urk. 2/15 S. 4 oben + S. 7 unten).</w:t>
      </w:r>
    </w:p>
    <w:p>
      <w:r>
        <w:t>4.3Â Â Â Â  Aus dem Gesagten folgt, dass nicht mit Ã¼berwiegender Wahrscheinlichkeit erstellt ist, dass der KlÃ¤ger vom 18. November 2007 bis zum 29. April 2008 ganz oder teilweise in seiner ArbeitsfÃ¤higkeit eingeschrÃ¤nkt war. Dies Ã¤ndert aber nichts daran, dass zwischen der ArbeitsunfÃ¤higkeit vom 7. bis 17. November 2007 und der ab 30. April 2008 attestierten ArbeitsunfÃ¤higkeit ein enger zeitlicher Zusammenhang besteht. Angesichts der Tatsachen, dass der KlÃ¤ger seit vielen Jahren an einer chronischen Schizophrenie leidet, dass es offensichtlich im November 2007 zu einer Dekompensation gekommen ist und dass der KlÃ¤ger seinen Hausarzt, Dr. D.___, bereits am 10. April 2008 wieder aufgesucht hatte, reicht die Zeitspanne vom 18. November 2007 bis 29. April 2008 nicht aus, um die zeitliche KonnexitÃ¤t zu durchbrechen.</w:t>
      </w:r>
    </w:p>
    <w:p>
      <w:r>
        <w:t>Â Â Â Â Â Â Â Â  Darin ist - wie oben in E. 1.3 und E. 3.1.2 ausgefÃ¼hrt wurde - kein Widerspruch zur invalidenversicherungsrechtlichen Festlegung des Beginns der Wartezeit zu sehen, da in beiden Rechtsgebieten, der Invalidenversicherung und der beruflichen Vorsorge, insoweit unterschiedliche Normen zur Anwendung kommen.</w:t>
      </w:r>
    </w:p>
    <w:p>
      <w:r>
        <w:t>4.4Â Â Â Â  Die sachliche KonnexitÃ¤t zwischen der im November 2007 aufgetretenen ArbeitsunfÃ¤higkeit und der ab 30. April 2008 bestehenden ArbeitsunfÃ¤higkeit, die zur Invalidisierung des KlÃ¤gers fÃ¼hrte, steht ausser Frage. Der Grund fÃ¼r diese ArbeitsunfÃ¤higkeiten ist - woran die medizinischen Akten keinen Zweifel lassen (vgl. Urk. 2/15 und 2/18-20) - die langjÃ¤hrige chronifizierte paranoide Schizophrenie des KlÃ¤gers.</w:t>
      </w:r>
    </w:p>
    <w:p>
      <w:r>
        <w:t>4.5Â Â Â Â  Da sowohl die zeitliche als auch die sachliche KonnexitÃ¤t zwischen der im November 2007 aufgetretenen ArbeitsunfÃ¤higkeit und der spÃ¤teren Invalidisierung des KlÃ¤gers gegeben sind, ergibt sich ohne Weiteres die Leistungspflicht der Beklagten 1. Die ArbeitsunfÃ¤higkeit, deren Ursache spÃ¤ter zur Invalidisierung fÃ¼hren sollte, trat mit anderen Worten ein, als der KlÃ¤ger bei der Beklagten 1 vorsorgeversichert war, was deren Leistungspflicht begrÃ¼ndet.</w:t>
      </w:r>
    </w:p>
    <w:p>
      <w:r>
        <w:t>4.6Â Â Â Â  Der Rentenbeginn ist in Anwendung von Art. 26 Abs. 1 BVG, wonach diesbezÃ¼glich sinngemÃ¤ss die Bestimmungen des IVG gelten, auf den 1. April 2009 festzusetzen. Soweit der KlÃ¤ger in der Beschwerde einen frÃ¼heren Rentenbeginn, nÃ¤mlich den 1. November 2008, geltend machen liess, ist er darauf hinzuweisen, dass insoweit nicht etwa auf den Eintritt der relevanten ArbeitsunfÃ¤higkeit im November 2007 (zuzÃ¼glich Wartezeit gemÃ¤ss IVG), sondern auf den Beginn der Invalidenrente abzustellen ist.</w:t>
      </w:r>
    </w:p>
    <w:p>
      <w:r>
        <w:t>Â Â Â Â Â Â Â Â  Der InvaliditÃ¤tsgrad betrÃ¤gt - gestÃ¼tzt auf die medizinischen Akten sowie die RentenverfÃ¼gung der EidgenÃ¶ssischen Invalidenversicherung - im massgeblichen Zeitpunkt 100 %. Wie die IV-Stelle zu Recht erkannte, ist die von Dr. B.___ attestierte 50%ige ArbeitsfÃ¤higkeit (vgl. Urk. 2/15 S. 8 f.) angesichts der von ihm selbst formulierten, weitgehenden EinschrÃ¤nkungen (etwa Begleitung durch die Invalidenversicherung beim Stellenantritt) auf dem freien Arbeitsmarkt nicht realisierbar (vgl. Urk. 2/21 S. 4 f.). Die Auffassung der IV-Stelle beziehungsweise des RAD (Dres. F.___ und G.___), wonach in der freien Wirtschaft eine 100%ige ArbeitsunfÃ¤higkeit besteht, wird im Ãbrigen auch von den Dr. C.___ geteilt (vgl. Urk. 2/20).</w:t>
      </w:r>
    </w:p>
    <w:p>
      <w:r>
        <w:t>4.7Â Â Â Â  Da sich der Rentenanspruch aufgrund der Aktenlage nicht genau beziffern lÃ¤sst und auch kein beziffertes Klagebegehren vorliegt, ist die vorliegende Klage gegen die Beklagte 1 gemÃ¤ss stÃ¤ndiger Praxis lediglich in dem Sinne (teilweise) gutzuheissen, dass die Leistungspflicht der Beklagten 1, der InvaliditÃ¤tsgrad von 100 % und der Rentenbeginn am 1. April 2009 festzusetzen ist, die genaue ziffernmÃ¤ssige Berechnung der einzelnen Rentenbetreffnisse hingegen der leistungspflichtigen Vorsorgeeinrichtung zu Ã¼berlassen ist (wogegen im Streitfalle wiederum eine Klage zulÃ¤ssig wÃ¤re).</w:t>
      </w:r>
    </w:p>
    <w:p>
      <w:r>
        <w:t>Â Â Â Â Â Â Â Â  Auf die gegen die Beklagte 2 erhobene Eventualklage ist - da die Leistungspflicht der Beklagten 1 feststeht - nicht weiter einzugehen.</w:t>
      </w:r>
    </w:p>
    <w:p>
      <w:r>
        <w:t>5.Â Â Â Â Â Â  Auf Invalidenleistungen sind Verzugszinsen geschuldet, wobei grundsÃ¤tzlich Art. 105 Abs. 1 des Obligationenrechts (OR) anwendbar ist (BGE 119 V 131 ff.) Danach ist der Verzugszins vom Tage der Anhebung der Betreibung oder der gerichtlichen Klage an geschuldet. Der KlÃ¤ger liess am 4. Mai 2011 Klage erheben (Urk. 1), womit ihm ab 4. Mai 2011 Verzugszinsen von 5 % fÃ¼r die bis zu diesem Zeitpunkt fÃ¤llig gewordenen Rentenbetreffnisse und fÃ¼r die Ã¼brigen ab dem jeweiligen FÃ¤lligkeitsdatum zuzusprechen sind.</w:t>
      </w:r>
    </w:p>
    <w:p>
      <w:r>
        <w:rPr>
          <w:b/>
        </w:rPr>
        <w:t>E. 6</w:t>
      </w:r>
    </w:p>
    <w:p>
      <w:r>
        <w:t>6.1Â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Der Anspruch des mit seiner Klage gegen die Beklagte 1 obsiegenden KlÃ¤gers auf eine ProzessentschÃ¤digung ist jedoch zu verneinen: Ihm sind durch die ProzessfÃ¼hrung keine Kosten entstanden, da er durch eine BehÃ¶rde vertreten wird.</w:t>
      </w:r>
    </w:p>
    <w:p>
      <w:r>
        <w:t>6.2Â Â Â Â  Der Beklagten 1 steht eine ProzessentschÃ¤digung bereits ausgangsgemÃ¤ss nicht zu.</w:t>
      </w:r>
    </w:p>
    <w:p>
      <w:r>
        <w:t>Â Â Â Â Â Â Â Â  Die Beklagte 2 stellte zu Recht keinen Antrag auf ProzessentschÃ¤digung. Art. 73 Abs. 2 BVG schliesst einen Anspruch der obsiegenden VersicherungstrÃ¤gerin auf eine ProzessentschÃ¤digung zwar nicht aus.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in casu anders zu verfahren (vgl. BGE 128 V 133 E. 5b, 126 V 150 E. 4a, 118 V 169 E. 7 und 117 V 349 E. 8, mit Hinweisen; vgl. auch BGE 122 V 125 E. 5b und 320 E. 1a und b sowie 112 V 356 E. 6).</w:t>
      </w:r>
    </w:p>
    <w:p>
      <w:r>
        <w:t>Das Gericht erkennt:</w:t>
      </w:r>
    </w:p>
    <w:p>
      <w:r>
        <w:t>1.Â Â Â Â Â Â Â Â  In teilweiser Gutheissung der Klage wird die Beklagte 1 verpflichtet, dem KlÃ¤ger ab 1. April 2009 eine auf einem InvaliditÃ¤tsgrad von 100 % basierende Invalidenrente der beruflichen Vorsorge auszurichten, zuzÃ¼glich Verzugszins von 5 % fÃ¼r die bis zum 4. Mai 2011 geschuldeten Betreffnisse ab diesem Datum und fÃ¼r die restlichen ab dem jeweiligen FÃ¤lligkeitsdatum. Im Ãbrigen (frÃ¼herer Rentenbeginn) wird die Klage abgewiesen.</w:t>
      </w:r>
    </w:p>
    <w:p>
      <w:r>
        <w:t>2.Â Â Â Â Â Â Â Â  Das Verfahren ist kostenlos.</w:t>
      </w:r>
    </w:p>
    <w:p>
      <w:r>
        <w:t>3.Â Â Â Â Â Â Â Â  Es werden keine ProzessentschÃ¤digungen zugesprochen.</w:t>
      </w:r>
    </w:p>
    <w:p>
      <w:r>
        <w:t>4.Â Â Â Â Â Â Â Â  Zustellung gegen Empfangsschein an:</w:t>
      </w:r>
    </w:p>
    <w:p>
      <w:r>
        <w:t>- Stadt ZÃ¼rich, Soziale Dienste, Rechtsdienst SOD</w:t>
      </w:r>
    </w:p>
    <w:p>
      <w:r>
        <w:t>- Rechtsanwalt Dr. Hans-Ulrich Stauffer</w:t>
      </w:r>
    </w:p>
    <w:p>
      <w:r>
        <w:t>- Stiftung Auffangeinrichtung BVG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