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BV.2011.00026 vom 28. August 2012</w:t>
      </w:r>
    </w:p>
    <w:p>
      <w:r>
        <w:t>ZH Sozialversicherungsgericht, 2012-08-28, DE</w:t>
      </w:r>
    </w:p>
    <w:p>
      <w:r>
        <w:rPr>
          <w:b/>
        </w:rPr>
        <w:t xml:space="preserve">Quelle: </w:t>
      </w:r>
      <w:r>
        <w:t>https://mcp.opencaselaw.ch/entscheid/zh_sozialversicherungsgericht_BV.2011.00026</w:t>
      </w:r>
    </w:p>
    <w:p>
      <w:r>
        <w:t>FR: ZH_SOZIALVERSICHERUNGSGERICHT BV.2011.00026 du 28 août 2012</w:t>
      </w:r>
    </w:p>
    <w:p>
      <w:r>
        <w:t>IT: ZH_SOZIALVERSICHERUNGSGERICHT BV.2011.00026 del 28 agosto 2012</w:t>
      </w:r>
    </w:p>
    <w:p>
      <w:pPr>
        <w:pStyle w:val="Heading2"/>
      </w:pPr>
      <w:r>
        <w:t>Erwägungen</w:t>
      </w:r>
    </w:p>
    <w:p>
      <w:r>
        <w:rPr>
          <w:b/>
        </w:rPr>
        <w:t>E. 1</w:t>
      </w:r>
    </w:p>
    <w:p>
      <w:r>
        <w:t>1.1Â Â Â Â  Die 1959 geborene Y.___ arbeitete ab dem 1. Dezember 1996 als Lagermitarbeiterin bei X.___ und war infolgedessen bei der Pensionskasse X.___ vorsorgeversichert (Urk. 2/2), als sie am 28. Mai 1999 einen Unfall erlitt und sich dabei Verletzungen am rechten Fuss zuzog (vgl. Urk. 2/17 S. 2). WÃ¤hrend der Unfallversicherer, die ZÃ¼rich Versicherungs-Gesellschaft (nachfolgend: ZÃ¼rich), die Taggeldleistungen rÃ¼ckwirkend per 31. MÃ¤rz 2002 einstellte, fÃ¼r die somatischen Unfallfolgen vorab einen InvaliditÃ¤tsgrad von 20 % ab 1. April 2002 ermittelte (VerfÃ¼gung vom 12. Februar 2003, Urk. 2/9), den InvaliditÃ¤tsgrad anlÃ¤sslich des Einspracheverfahrens auf 34 % erhÃ¶hte, ansonsten aber an seiner VerfÃ¼gung festhielt (Einspracheentscheid vom 3. Juni 2003, vgl. Urk. 2/18 S. 4), sprach die Sozialversicherungsanstalt des Kantons ZÃ¼rich, IV-Stelle, Y.___ mit VerfÃ¼gung vom 21. Januar 2003 respektive Einspracheentscheid vom 6. Juni 2003 eine ganze Rente vom 1. Mai 2000 bis zum 31. Oktober 2001 und hernach eine halbe Rente der Invalidenversicherung (IV) zu (vgl. Urk. 2/17 S. 2).</w:t>
      </w:r>
    </w:p>
    <w:p>
      <w:r>
        <w:t>1.2Â Â Â Â  Mit Schreiben vom 29. Januar 2003 (Urk. 2/6) anerkannte die Pensionskasse X.___ ihre (grundsÃ¤tzliche) Leistungspflicht fÃ¼r eine Invalidenrente von 100 % rÃ¼ckwirkend ab 1. Mai 2000 sowie von 50 % ab 1. November 2001, wies aber gleichzeitig darauf hin, die Frage einer allfÃ¤lligen Ãberversicherung sei noch zu prÃ¼fen. Von der Versicherten darÃ¼ber in Kenntnis gesetzt, dass sie gegen den Entscheid der IV-Stelle sowie des Unfallversicherers Beschwerde erhoben habe (Schreiben vom 21. Februar 2003, Urk. 2/8), erstellte die Pensionskasse X.___ gestÃ¼tzt auf die damals vorhandenen Akten am 19. MÃ¤rz 2003 eine Ãberversicherungsrechnung (Urk. 2/10). Diese ergab, dass - unter der Voraussetzung fehlenden Resterwerbs beziehungsweise fehlender ArbeitslosenentschÃ¤digung - ab 1. November 2002 keine Ãberversicherung mehr bestand und Y.___ ab diesem Zeitpunkt Anspruch auf eine Invalidenrente der Pensionskasse X.___ hat. Am 24. MÃ¤rz 2003 erklÃ¤rte sich die Versicherte bereit, von der Pensionskasse zu viel erbrachte Leistungen zurÃ¼ckzuvergÃ¼ten, sollte sich nach Vorliegen der Entscheide in Sachen IV beziehungsweise ZÃ¼rich ergeben, dass diese Renten zusammen mit der Leistung der Pensionskasse 100 % des zuletzt gÃ¼ltigen Jahreslohnes gemÃ¤ss Reglement Ã¼bersteigen (Urk. 2/13). In der Folge richtete die Pensionskasse X.___ am 30. Juni 2004 rÃ¼ckwirkend ab 1. November 2002 Rentenleistungen aus (Urk. 2/15).</w:t>
      </w:r>
    </w:p>
    <w:p>
      <w:r>
        <w:t>1.3Â Â Â Â  Nachdem das Sozialversicherungsgericht des Kantons ZÃ¼rich die gegen die Entscheide der IV respektive der ZÃ¼rich erhobenen Beschwerden (vgl. Urk. 2/17Â  S. 2-3) mit Urteil vom 31. August 2004 (IV.2003.00217, Urk. 2/17; UV.2003.00153, Urk. 2/18) in dem Sinne gutgeheissen hatte, als es die Streitsachen zu ergÃ¤nzenden medizinischen AbklÃ¤rungen zurÃ¼ckwies, Y.___ darauf die Pensionskasse X.___ am 14. September 2004 (Urk. 2/19) vergeblich um zusÃ¤tzliche Vorleistungen ersucht hatte (Urk. 2/20) und im unfallversicherungsrechtlichen Verfahren eine interdisziplinÃ¤re Begutachtung veranlasst und durchgefÃ¼hrt worden war, der sich die IV-Stelle angeschlossen hatte, sprach die IV-Stelle Y.___ mit VerfÃ¼gung vom 2. September 2005 ab 1. November 2001 eine ganze und ab 1. September 2005 eine halbe Invalidenrente zu. Die hiergegen erhobene Einsprache hiess die IV-Stelle teilweise gut und richtete bis Ende Mai 2006 eine ganze, hernach ab 1. Juni 2006 eine halbe Rente aus (vgl. Urk. 2/24 S. 3). GestÃ¼tzt auf die VerfÃ¼gungen der IV vom 5. und 11. Dezember 2006 sowie vom 11. Oktober 2007 (Urk. 2/28-30) erstellte die Pensionskasse X.___ am 10. MÃ¤rz 2008 (Urk. 2/42) eine Ãberversicherungsberechnung ab 1. November 2002, die - abgeÃ¤nderte sozialversicherungsrechtliche VerfÃ¼gungen ausdrÃ¼cklich vorbehalten - unter BerÃ¼cksichtigung der bis am 29. Februar 2008 von der Pensionskasse X.___ effektiv erbrachten Leistungen eine Differenz von Fr. 8'044.10 zugunsten Y.___ ergab. Dabei wies die Pensionskasse X.___ namentlich auf die Verpflichtung der Versicherten hin, allfÃ¤llig zu viel erbrachte Leistungen zurÃ¼ckzuerstatten (Urk. 2/42 S. 6).</w:t>
      </w:r>
    </w:p>
    <w:p>
      <w:r>
        <w:t>Â Â Â Â Â Â Â Â  Zwischenzeitlich war im unfallversicherungsrechtlichen Verfahren ein Streit Ã¼ber die Frage entbrannt, wer fÃ¼r die Folgen der Diskushernien, welche im Herbst 2005 Anlass fÃ¼r eine Hospitalisation von Y.___ gegeben hatten (vgl. Urk. 2/25 S. 3), aufzukommen habe. Mit VerfÃ¼gung vom 3. MÃ¤rz 2006 verneinte die ZÃ¼rich eine diesbezÃ¼gliche Leistungspflicht, woran sie - nach erfolgloser Aufforderung der Versicherten, sich einer Begutachtung zu unterziehen - mit Einspracheentscheid vom 22. November 2006 (Urk. 2/25 S. 3/4) festhielt. Sowohl gegen diesen Entscheid als auch gegen den Einspracheentscheid der IV-Stelle erhob die Versicherte erneut Beschwerde. Dabei wies das Sozialversicherungsgericht des Kantons ZÃ¼rich mit Urteil vom 23. September 2008 (IV.2007.00145, Urk. 2/24) die Beschwerde im IV-Verfahren, soweit es darauf eintrat, ab, wÃ¤hrend es im unfallversicherungsrechtlichen Verfahren die Beschwerde teilweise guthiess, die Sache zu weiteren AbklÃ¤rungen betreffend die Diskushernien zurÃ¼ck-, die Beschwerde im Ãbrigen abwies und den Unfallversicherer aufforderte, ohne VerzÃ¶gerung Ã¼ber den Anspruch der Versicherten auf eine Invalidenrente als Folge des Unfalles vom 28. Mai 1999 zu verfÃ¼gen (Urteil vom 23. September 2008, UV.2007.0091, Urk. 2/25). Nachdem schliesslich der Unfallversicherer mit VerfÃ¼gung vom 26. November 2008 (Urk. 2/34) den InvaliditÃ¤tsgrad auf 57 % festgesetzt - Rentenleistungen waren bereits ab 1. Juli 2005 erbracht worden (vgl. Urk. 2/34 S. 1; vgl. auch Urk. 2/33) -, den IntegritÃ¤tsschaden mit 20 % beziffert und in Anwendung von Art. 20 Abs. 2 des Unfallversicherungsgesetzes (UVG) die Ausrichtung einer ordentlichen Rente in HÃ¶he von Fr. 1'969.-- monatlich als rechtens bezeichnet und Y.___ der Pensionskasse X.___ mitgeteilt hatte, die entsprechenden Entscheide zu akzeptieren (Schreiben vom 12. Januar 2009, Urk. 2/26), nahm die Pensionskasse X.___ gestÃ¼tzt auf die zwischenzeitlich in Rechtskraft erwachsenen VerfÃ¼gungen der IV, die VerfÃ¼gung der ZÃ¼rich vom 26. November 2008 und deren Schreiben vom 25. Oktober 2006 (Urk. 2/33) am 5. Juni 2009 eine definitive Berechnung betreffend Ãberversicherung vor (Urk. 2/27). Dabei ergab sich unter BerÃ¼cksichtigung der von der Pensionskasse X.___ bis zum 31. Mai 2009 effektiv erbrachten Leistungen eine Ãberversicherung im Umfang von insgesamt Fr. 56'592.90, weshalb die Rentenzahlungen aus beruflicher Vorsorge ab Juni 2009 eingestellt und der Betrag in HÃ¶he von Fr. 56'592.90 von Y.___ zurÃ¼ckgefordert wurde (Urk. 2/27 S. 7). Nachdem die Versicherte mit Schreiben vom 6. Januar 2010 (Urk. 2/35) auf die Einrede der VerjÃ¤hrung verzichtet, am 4. Februar 2010 (Urk. 2/36) ein Erlassgesuch gestellt, am 18. Februar 2010 (Urk. 2/38) die Frage der gesetzesmÃ¤ssigen Berechnung der ÃberentschÃ¤digung aufgeworfen und endlich die vergleichsweise Bezahlung eines Betrages von Fr. 10'000.-- per saldo aller AnsprÃ¼che in Aussicht gestellt hatte (Schreiben vom 5. Oktober 2010, Urk. 2/45), hielt die Pensionskasse X.___ an ihrer Forderung auf RÃ¼ckerstattung von Fr. 56'592.90 fest und setzte den Betrag nach Ablauf der bis zum 31. Oktober 2010 angesetzten Frist (Brief vom 20. Oktober 2010, Urk. 2/49) in Betreibung (Zahlungsbefehl vom 8. November 2010, Urk. 2/50). Hiergegen liess die Versicherte Rechtsvorschlag erheben.</w:t>
      </w:r>
    </w:p>
    <w:p>
      <w:r>
        <w:rPr>
          <w:b/>
        </w:rPr>
        <w:t>E. 2</w:t>
      </w:r>
    </w:p>
    <w:p>
      <w:r>
        <w:t>2.1Â Â Â Â  Aus Ã¼bergangsrechtlicher Sicht sind mangels anderslautender Ãbergangsbestimmungen diejenigen gesetzlichen ÃberentschÃ¤digungsregeln anwendbar, welche im Zeitpunkt, in dem sich die ÃberentschÃ¤digungsfrage stellt, Geltung haben. Es sind somit diejenigen Normen, welche im Entstehungszeitpunkt des Leistungsanspruchs gÃ¼ltig waren, nicht weiterhin unverÃ¤ndert anwendbar (vgl. Marc HÃ¼rzeler, in Handkommentar zum BVG und FZG, Schneider et al [Hrsg], Bern 2010, Rz 51 zu Art. 34 a BVG mit Hinweis auf BGE 122 V 316 E. 3c S. 319, wonach im Falle einer Ãnderung des bisherigen Rechts auf dem Gebiete der ÃberentschÃ¤digung grundsÃ¤tzlich die neuen Bestimmungen Anwendung finden). Gleiches gilt in Analogie dazu auch fÃ¼r Ãnderungen reglementarischer ÃberentschÃ¤digungsregelungen (BGE 134 V 64 E. 2.3.1 S. 67).</w:t>
      </w:r>
    </w:p>
    <w:p>
      <w:r>
        <w:rPr>
          <w:b/>
        </w:rPr>
        <w:t>E. 2.2</w:t>
      </w:r>
    </w:p>
    <w:p>
      <w:r>
        <w:t>2.2.1Â Â  GemÃ¤ss Art. 34 a Abs. 2 BVG (bis 31. Dezember 2002: Art. 34 Abs. 2 BVG) erlÃ¤sst der Bundesrat Vorschriften zur Verhinderung ungerechtfertigter Vorteile des Versicherten oder seiner Hinterlassenen beim Zusammentreffen mehrerer Leistungen.</w:t>
      </w:r>
    </w:p>
    <w:p>
      <w:r>
        <w:t>2.2.2Â Â  GestÃ¼tzt auf diese Gesetzesbestimmung hat der Bundesrat unter anderem Art. 24 der Verordnung Ã¼ber die berufliche Alters-, Hinterlassenen- und Invalidenvorsorge (BVV 2) erlassen, wonach die Vorsorgeeinrichtung die Hinterlassenen- und Invalidenleistungen kÃ¼rzen kann, soweit sie zusammen mit anderen anrechenbaren EinkÃ¼nften 90 Prozent des mutmasslich entgangenen Verdienstes Ã¼bersteigen (Abs. 1). Als anrechenbare EinkÃ¼nfte gelten Leistungen gleicher Art und Zweckbestimmung, die der anspruchsberechtigten Person aufgrund des schÃ¤digenden Ereignisses ausgerichtet werden, wie Renten oder Kapitalleistungen mit ihrem Rentenumwandlungswert in- und auslÃ¤ndischer Sozialversicherungen und Vorsorgeeinrichtungen, mit Ausnahme von HilflosenentschÃ¤digungen, Abfindungen und Ã¤hnlichen Leistungen. BezÃ¼gern von Invalidenleistungen wird Ã¼berdies das weiterhin erzielte (Abs. 2 in der bis zum 31. Dezember 2004 gÃ¼ltigen Fassung) oder zumutbarerweise noch erzielbare Erwerbs- oder Ersatzeinkommen angerechnet (Abs. 2 in der ab 1. Januar 2005 gÃ¼ltigen Fassung).</w:t>
      </w:r>
    </w:p>
    <w:p>
      <w:r>
        <w:t>Â Â Â Â Â Â Â Â  Die Vorsorgeeinrichtung kann die Voraussetzungen und den Umfang einer KÃ¼rzung jederzeit Ã¼berprÃ¼fen und ihre Leistungen anpassen, wenn die VerhÃ¤ltnisse sich wesentlich Ã¤ndern (Abs. 5).</w:t>
      </w:r>
    </w:p>
    <w:p>
      <w:r>
        <w:t>2.2.3Â Â  Art. 23 Ziffer 1 des Versicherungsreglements 1999 der KlÃ¤gerin (Urk. 2/11) zufolge kÃ¶nnen die Leistungen gekÃ¼rzt werden, sofern ihre Leistungen an eine invalide Person oder an Hinterbliebene einer verstorbenen versicherten Person zusammen mit den in Absatz 2 erwÃ¤hnten Leistungen (so insbesondere Leistungen der Eidg. Alters-, Hinterlassenen- und Invalidenversicherung [lit. a] und Leistungen gemÃ¤ss Eidg. Unfallversicherungsgesetz [lit. b]) einen Betrag ergeben, der grÃ¶sser ist als 100 % des mutmasslich entgangenen Verdienstes gemÃ¤ss Art. 14 (Jahreslohn; dieser entspricht dem massgebenden AHV-Lohn des laufenden Jahres).</w:t>
      </w:r>
    </w:p>
    <w:p>
      <w:r>
        <w:t>Â Â Â Â Â Â Â Â  GemÃ¤ss Art. 24 Ziffer 1 des seit 1. Januar 2005 in Kraft stehenden Versicherungsreglements 2005 (Urk. 25/9) kÃ¼rzt die KlÃ¤gerin ihre Leistungen, sofern diese mit den in Abs. 2 genannten Leistungen 100 % des mutmasslich entgangenen Verdienstes Ã¼bersteigen.</w:t>
      </w:r>
    </w:p>
    <w:p>
      <w:r>
        <w:t>Â Â Â Â Â Â Â Â  Die entsprechende Formulierung im seit dem 1. Januar 2008 gÃ¼ltigen Versicherungsreglement 2008 (Art. 23, Urk. 2/1) lautet: Ergeben Leistungen der X.___ an eine invalide Person oder an Hinterbliebene einer verstorbenen versicherten Person zusammen mit den in Absatz 2 erwÃ¤hnten Leistungen einen Betrag, der grÃ¶sser ist als 100 % des massgebenden Jahreslohnes beim Kollektivmitglied, so kÃ¼rzt die X.___ ihre Leistungen entsprechend. Bei der Berechnung des Maximums von 100 % des massgebenden Jahreslohnes werden allfÃ¤llige Kinder- und Ã¤hnliche Zulagen nicht berÃ¼cksichtigt.</w:t>
      </w:r>
    </w:p>
    <w:p>
      <w:r>
        <w:t>2.3Â Â Â Â  Nach Art. 35a Abs. 1 BVG sind unrechtmÃ¤ssig bezogene Leistungen zurÃ¼ckzuerstatten. Von der RÃ¼ckforderung kann gemÃ¤ss Satz 2 der genannten Bestimmung abgesehen werden, wenn der LeistungsempfÃ¤nger gutglÃ¤ubig war und die RÃ¼ckforderung zu einer grossen HÃ¤rte fÃ¼hrt.</w:t>
      </w:r>
    </w:p>
    <w:p>
      <w:r>
        <w:t>Â Â Â Â Â Â Â Â  Der RÃ¼ckforderungsanspruch verjÃ¤hrt mit Ablauf eines Jahres, nachdem die Vorsorgeeinrichtung Kenntnis davon erhalten hat, spÃ¤testens aber mit Ablauf von fÃ¼nf Jahren seit der Auszahlung der Leistung (Art. 35a Abs. 2 Satz 1 BVG).</w:t>
      </w:r>
    </w:p>
    <w:p>
      <w:r>
        <w:rPr>
          <w:b/>
        </w:rPr>
        <w:t>E. 3</w:t>
      </w:r>
    </w:p>
    <w:p>
      <w:r>
        <w:t>3.1Â Â Â Â  Vorab ist festzuhalten, dass die KlÃ¤gerin - die ProzessfÃ¤higkeit der in der Eingabe vom 29. MÃ¤rz 2011 (Urk. 8) Unterzeichnenden ist hinreichend belegt - entgegen den diesbezÃ¼glichen Vorbringen der Beklagten (E. 1.2) ihre Klage rechtsgenÃ¼glich substantiiert hat. Sodann ist nicht zu beanstanden, dass die KlÃ¤gerin betreffend ihre RÃ¼ckforderung auf die ÃberentschÃ¤digungsberechnung vom 5. Juni 2009 (Urk. 1 S. 5 in Verbindung mit Urk. 2/27) verwiesen hat. Es wÃ¤re ihr unbenommen gewesen, die auf den Seiten 1 bis 7 dargestellte Berechnung des fraglichen SchriftstÃ¼cks in die Klageschrift zu integrieren, wovon sie indes - angesichts der KomplexitÃ¤t der Streitsache zu Recht - abgesehen hat. Soweit das Gericht die KlÃ¤gerin mit VerfÃ¼gung vom 19. Januar 2012 (Urk. 36) aufforderte, die an die Beklagte geleisteten Zahlungen zu belegen, handelt es sich dabei um eine Beweisvorkehr. Ferner wurde gleichzeitig der Beklagten - diese hatte sich bislang mit keinem Wort zu den von der KlÃ¤gerin genannten Zahlungen geÃ¤ussert -, die Gelegenheit eingerÃ¤umt, sich zur Frage der ÃberentschÃ¤digungsberechnung und den von der KlÃ¤gerin aufgelegten Akten (so etwa auch das Urteil des Sozialversicherungsgerichts vom 23. September 2008, IV.2007.00145, Urk. 2/24) detailliert zu Ã¤ussern. Dieser Aufforderung ist die Beklagte denn auch mit Eingabe vom 23. MÃ¤rz (Urk. 43) nachgekommen und hat alle erhaltenen Zahlungen ausfÃ¼hrlich dargelegt (Aufstellung vom 20. MÃ¤rz 2012, Urk. 44/02).</w:t>
      </w:r>
    </w:p>
    <w:p>
      <w:r>
        <w:t>Â Â Â Â Â Â Â Â  Mithin besteht entgegen dem Ansinnen der Beklagten (E. 1.2) weder Anlass, auf die Klage nicht einzutreten, noch liesse sich ein solcher Schritt mit Blick auf die ProzessÃ¶konomie und das ausdrÃ¼ckliche Ersuchen der Beklagten, das Verfahrens zu beschleunigen (Urk. 45), vereinbaren.</w:t>
      </w:r>
    </w:p>
    <w:p>
      <w:r>
        <w:t>3.2Â Â Â Â  Es steht unzweifelhaft fest, dass die KlÃ¤gerin angesichts der umstrittenen Leistungspflicht der IV und des Unfallversicherers (vgl. Sachverhalt) die Ausrichtung von Renten unter den Vorbehalt der ÃberentschÃ¤digung stellte und sich eine allfÃ¤llige RÃ¼ckerstattung zu viel erbrachter Leistungen vorbehielt. So notierte sie in der ersten Leistungsabrechnung vom 19. MÃ¤rz 2003 (Urk. 2/10), sie wolle die MÃ¶glichkeit haben, je nach Ausgang des Rekurses allenfalls zu viel bezahlte Renten zurÃ¼ckzuerhalten, weshalb sie um Unterzeichnung der beiliegenden Vereinbarung ersuche. Die von der KlÃ¤gerin aufgesetzte und von der Beklagten in der Folge am 24. MÃ¤rz 2003 unterzeichnete Vereinbarung (Urk. 2/13) hÃ¤lt sodann ausdrÃ¼cklich fest, die Beklagte verpflichte sich, allfÃ¤llig zu viel bezahlte Leistungen zurÃ¼ckzuvergÃ¼ten, sollte sich nach Vorliegen der Einspracheentscheide in Sachen IV beziehungsweise Unfallversicherer herausstellen, dass die entstehenden Renten zusammen mit den Leistungen der KlÃ¤gerin 100 % des zuletzt gÃ¼ltigen Jahreslohnes Ã¼bersteigen. In der Abrechnung vom 10. MÃ¤rz 2008 (Urk. 2/42) wies die KlÃ¤gerin erneut darauf hin, dass neue VerfÃ¼gungen vorbehalten seien (Seite 1), beziehungsweise die Beklagte sich verpflichtet habe, allfÃ¤llig zu viel Ã¼berwiesene Leistungen zurÃ¼ckzuerstatten (Seite 6). Was die Beklagte hiergegen vorbringen lÃ¤sst, zielt vollends ins Leere. Anhaltspunkte dafÃ¼r, dass die KlÃ¤gerin vorbehaltlos auf eine RÃ¼ckerstattung verzichtet hÃ¤tte (E. 1.2), sind nicht auszumachen. Aus der Aktenlage ergibt sich ohne Weiteres, dass die KlÃ¤gerin ihre Leistungen vom Ergebnis der rechtsgÃ¼ltigen Erledigung des IV- und UV-rechtlichen Verfahrens abhÃ¤ngig machte. Dass die Beklagte ebenfalls von der MÃ¶glichkeit einer RÃ¼ckzahlung ausging, ergibt sich schliesslich unzweideutig aus dem Schreiben ihres Rechtsvertreters vom 24. August 2005, in welchem er ausdrÃ¼cklich von Vorleistungen sprach und im Hinblick auf die Frage der RÃ¼ckzahlung um die Erstellung eines Leistungsauszuges ersuchte (Urk. 19/B10/01/18).</w:t>
      </w:r>
    </w:p>
    <w:p>
      <w:r>
        <w:t>Â Â Â Â Â Â Â Â  Nachdem die Festsetzung einer ganzen Rente bis Ende Mai 2006 und hernach einer halben Rente ab 1. Juni 2006 durch die IV in Rechtskraft erwachsen war (Urteil des hiesigen Gerichts vom 28. September 2008, Urk. 2/24) und sich diesbezÃ¼glich keine Ãnderung betreffend die Berechnung der KlÃ¤gerin vom 10. MÃ¤rz 2008 ergab (vgl. Urk. 2/42 und Urk. 2/27), richtete der Unfallversicherer mit VerfÃ¼gung vom 26. November 2008 (Urk. 2/34) bis zum 30. Juni 2005 Taggelder (Urk. 2/33) sowie ab 1. Juli 2005 eine Invalidenrente bei einem InvaliditÃ¤tsgrad von 57 % aus, wÃ¤hrend der vormaligen Berechnung der KlÃ¤gerin (Urk. 2/42) bereits ab 1. November 2002 (wesentlich tiefere) Rentenleistungen des Unfallversicherers zugrunde lagen. Mithin war die KlÃ¤gerin berechtigt sowie auch verpflichtet, ihre Leistungen neu zu berechnen, gegebenenfalls zu kÃ¼rzen (E. 2.2.3) und zu viel ausgerichtete Zahlungen gestÃ¼tzt auf die Vereinbarung vom 24. MÃ¤rz 2003 zurÃ¼ckzufordern.</w:t>
      </w:r>
    </w:p>
    <w:p>
      <w:r>
        <w:t>Â Â Â Â Â Â Â Â  Einer definitiven Festsetzung der ÃberentschÃ¤digungsberechnung und einer allfÃ¤lligen RÃ¼ckforderung durch die KlÃ¤gerin stand damit nichts im Wege.</w:t>
      </w:r>
    </w:p>
    <w:p>
      <w:r>
        <w:rPr>
          <w:b/>
        </w:rPr>
        <w:t>E. 3.3</w:t>
      </w:r>
    </w:p>
    <w:p>
      <w:r>
        <w:t>3.3.1Â Â  Die ÃberentschÃ¤digungsberechnung der KlÃ¤gerin (Urk. 2/27) umfasst den indexierten Bruttolohn, die Leistungen der IV und des Unfallversicherers, den ab dem 1. Juni 2006 zumutbaren Resterwerb gemÃ¤ss Feststellungen der IV sowie die eigenen Leistungen aus beruflicher Vorsorge. Aktenkundig und belegt sind die Rentenleistungen der IV (Urk. 2/28-32, Urk. 42/5) und des Unfallversicherers (Urk. 2/33-34), deren EingÃ¤nge von der Beklagten bestÃ¤tigt wurden, wobei sich Ãberschneidungen bezÃ¼glich den Berechnungsperioden ergeben, indem die IV und der Unfallversicherer grÃ¶ssere Nachzahlungen leisteten (Urk. 44/02 S. 4, 8), kleinere Zahlungen von der Beklagten jedoch nicht namentlich genannt wurden (vgl. Urk. 44/02 z.B. S. 3: "In dieser Zeitperiode gab es keine grÃ¶sseren, einmaligen EinzahlungenÂ). Sodann bezeichnete die Beklagte die ihr von der KlÃ¤gerin ausgerichteten und belegten (Urk. 39/1-11) Zahlungen im Umfang von Fr. 66'877.-- (Urk. 39/13; Urk. 2/27 S. 7) ausdrÃ¼cklich allesamt als korrekt (Urk. 51/02).</w:t>
      </w:r>
    </w:p>
    <w:p>
      <w:r>
        <w:t>Â Â Â Â Â Â Â Â  Soweit der Rechtsanwalt der Beklagten (bereits) mit Schreiben vom 24. MÃ¤rz 2003 die Ansicht vertrat, Honorarkosten seien in Analogie zum Steuerrecht vom Ersatzeinkommen abzuziehen (Urk. 2/12), ist diese Interpretation der Ãberversicherungsberechnung weder durch die Vereinbarung der Parteien vom 24. MÃ¤rz 2003 (Urk. 2/13) abgedeckt, noch ergibt sich solches aus deren Korrespondenz oder den reglementarischen Bestimmungen (E. 2.2.3). Ebenso wenig vermag die Beklagte mit dem Hinweis (E. 1.2) auf das in RKUV 2002 S. 347 zitierte Urteil des EidgenÃ¶ssischen Versicherungsgerichts, wonach eine KÃ¼rzung von Sozialversicherungsleistungen zu vermeiden sei, solange die versicherte Person Kosten oder Einbussen im Sinne von Art. 122 Abs. 2 der Verordnung Ã¼ber die Krankenversicherung (KVV) (in der bis zum 31. Dezember 2002 gÃ¼ltigen Fassung) zu tragen hat, etwas zu gewinnen, werden in der genannten Gesetzesbestimmung doch ausdrÃ¼cklich krankheitsbedingte Kosten (Diagnose-, Behandlungs-, Pflege- und andere Krankheitskosten) genannt. Zweifelsohne ist das Anwaltshonorar hierzu nicht zu zÃ¤hlen, wovon der Rechtsvertreter der Beklagten denn ursprÃ¼nglich auch selber auszugehen schien (Urk. 2/12).</w:t>
      </w:r>
    </w:p>
    <w:p>
      <w:r>
        <w:t>Â Â Â Â Â Â Â Â  RechtsprechungsgemÃ¤ss gilt der Grundsatz der Kongruenz von Invalideneinkommen und zumutbarerweise noch erzielbarem Erwerbseinkommen, in welchem VerhÃ¤ltnis auch Valideneinkommen und mutmasslich entgangener Verdienst stehen (vgl. Urteil des Bundesgerichts vom 30. Dezember 2010, 9C_538/2010, E. 2.2 mit Hinweis auf BGE 134 V 64). Im Sinne einer Vermutung darf damit die Vorsorgeeinrichtung davon ausgehen, das im invalidenversicherungsrechtlichen Verfahren ermittelte Valideneinkommen entspreche dem in der ÃberentschÃ¤digungsberechnung der beruflichen Vorsorge zu berÃ¼cksichtigenden mutmasslich entgangenen Verdienst. Da die hier anwendbaren Versicherungsreglemente ebenfalls den mutmasslich entgangenen Verdienst (beziehungsweise massgebendem Jahreslohn) nennen (E. 2.2.3), haben diese GrundsÃ¤tze vorliegend auch im Ã¼berobligatorischen Bereich zu gelten. Mit Eingabe vom 24. Februar 2012 (Urk. 41) hat die KlÃ¤gerin dieser Praxis Nachachtung verschafft und ausgehend von dem mit Urteil vom 23. September 2008 (IV.2007.00145, Urk. 2/24, E. 4.1) rechtskrÃ¤ftig festgesetzten Valideneinkommen fÃ¼r das Jahr 2005 von Fr. 50'960.-- den massgeblichen Verdienst fÃ¼r die Jahre 2006 bis 2009 festgelegt. Dass sie hierbei den Landesindex fÃ¼r Konsumentenpreise in Anwendung gebracht hat, ist mit Blick auf den in der beruflichen Vorsorge geltenden Grundsatz der Gleichbehandlung (Art. 1 Abs. 3 BVG) sowie angesichts dessen, dass eine Leistungsanpassung gesetzlich nur bei wesentlichen Ãnderungen vorgesehen ist (E. 2.2.2; so auch Versicherungsreglement 2008, Art. 23 Ziffer 10, Urk. 2/1), nicht zu beanstanden. Im Lichte dessen kann der "Grobrechnung" der Beklagten, welche ein hypothetisches Jahreseinkommen von durchschnittlich Fr. 53'000.-- veranschlagte (E. 1.2), nicht gefolgt werden. UmstÃ¤nde, welche auf einen hÃ¶heren, als den von der KlÃ¤gerin zugrunde gelegten mutmasslich entgangenen Verdienst schliessen lassen wÃ¼rden, wurden von der Beklagten weder geltend gemacht, noch substantiiert oder belegt.</w:t>
      </w:r>
    </w:p>
    <w:p>
      <w:r>
        <w:t>Â Â Â Â Â Â Â Â  Gleiches hat fÃ¼r die Festsetzung des zumutbaren Resterwerbseinkommens zu gelten. Mit Versicherungsreglement 2005, in Kraft seit 1. Januar 2005, (Urk. 25/9) hat die KlÃ¤gerin die seit 1. Januar 2005 gÃ¼ltige Fassung des Art. 24 Abs. 2 BVV Ã¼bernommen, wonach nicht bloss das weiterhin erzielte, sondern auch das zumutbarerweise weiterhin erzielbare Erwerbeinkommen bei der ÃberentschÃ¤digung in Anschlag zu bringen ist (E. 2.2.2). Lag eine ErmÃ¤chtigung zur ReglementsÃ¤nderung vor (vgl. Art. 89 Ziffer 1 Versicherungsreglement 1999, Urk. 2/11) und fehlte es im Zeitpunkt der ReglementsÃ¤nderung an einem erworbenen Anspruch der Beklagten (vgl. oben, E. 3.2), so ist die neue reglementarische Bestimmung ab 1. Januar 2005 zur Anwendung zu bringen (E. 2.2.1). Wie fÃ¼r den mutmasslich entgangenen Verdienst ist fÃ¼r das zumutbarerweise weiterhin erzielbare Resterwerbseinkommen auf den im invalidenversicherungsrechtlichen Verfahren ermittelten Wert und damit auf Fr. 22'103.-- fÃ¼r das Jahr 2005 (vgl. Urteil vom 23. September 2008, E. 4.2.2, Urk. 2/24: Resterwerb bei 50%-Pensum: Fr. 24'559.-- minus 10 % leidensbedingter Abzug) abzustellen und im Sinne der Kongruenz der Teuerung anzupassen (Urk. 41; vgl. auch HÃ¼rzeler, a.o.O., Rz 42 zu Art. 34 a BVG betreffend wesentliche Entwicklungen). Das hiesige Gericht hat mit Urteil vom 23. September 2008 (Urk. 2/24) rechtskrÃ¤ftig festgestellt, der Beklagten sei ab 1. Februar 2006 - gestÃ¼tzt auf Art. 88 a Abs. 1 der Verordnung Ã¼ber die Invalidenversicherung (IVV) jedoch erst per 1. Juni 2006 zu berÃ¼cksichtigen (Urk. 2/24 E. 4.2.2) - eine angepasste ArbeitstÃ¤tigkeit im Umfang von 50 % zumutbar (Urk. 2/24 E. 3.5). Hiergegen hat die Beklagte im vorsorgerechtlichen Verfahren einzig in pauschaler Art und Weise vorgebracht, die Parteien seien davon ausgegangen, dass sie zur Verwertung der medizinisch-theoretisch festgestellten RestarbeitsfÃ¤higkeit nicht mehr in der Lage sei (Urk. 18 S. 21). GrÃ¼nde dafÃ¼r hat sie weder behauptet, geschweige denn substantiiert oder belegt. Damit hat es bei der Anrechnung eines Resterwerbseinkommens ab 1. Juni 2006 sein Bewenden.</w:t>
      </w:r>
    </w:p>
    <w:p>
      <w:r>
        <w:t>Â Â Â Â Â Â Â Â  Mit Ausnahme dessen, dass das rechtskrÃ¤ftig festgesetzte Validen- und Invalideneinkommen als mutmasslich entgangener Verdienst beziehungsweise zumutbarerweise noch erzielbares Resterwerbseinkommen in die ÃberentschÃ¤digungsberechnung einzusetzen und mittels Index der Konsumentenpreise an die Teuerung anzupassen sind (vgl. oben), besteht kein Anlass, die Berechnung der KlÃ¤gerin (Urk. 2/27) zu modifizieren.</w:t>
      </w:r>
    </w:p>
    <w:p>
      <w:r>
        <w:t>3.3.2Â Â  Mithin ergeben sich folgende Korrekturen (Werte gemÃ¤ss Berechnung KlÃ¤gerin vom 5. Juni 2009 [Urk. 2/27] in eckiger Klammer):</w:t>
      </w:r>
    </w:p>
    <w:p>
      <w:r>
        <w:t>- Selbst wenn fÃ¼r die Jahre 2002 bis 2004 ebenso wie fÃ¼r das Jahr 2005 (vgl. oben) ein mutmasslich entgangener Verdienst von Fr. 50'960.-- zugrunde gelegt wird, ergibt sich bis zum 30. Juni 2005 unverÃ¤ndert eine gÃ¤nzliche Ãberversicherung, weshalb die KlÃ¤gerin ihre Leistungen zu Recht sistierte.</w:t>
      </w:r>
    </w:p>
    <w:p>
      <w:r>
        <w:t>- 1. Juli bis 31. Dezember 2005: Mutmasslich entgangener Verdienst [Fr. 49Â680.--]: Fr. 50'960.-- (Urk. 2/24 E. 4.1; Urk. 41) und demzufolge fÃ¼r 6 Monate Fr. 25'480.-- [Fr. 24Â840.--]. Differenz (geringere ÃberentschÃ¤digung): Fr. 640.-- .</w:t>
      </w:r>
    </w:p>
    <w:p>
      <w:r>
        <w:t>- 1. Januar bis 31. MÃ¤rz 2006: Mutmasslich entgangener Verdienst [Fr. 50Â202.--]: Fr. 51'469.60 (Urk. 41) und demzufolge fÃ¼r 3 Monate Fr. 12'867.40 [Fr. 12Â551.--]. Differenz: Fr. 316.40 .</w:t>
      </w:r>
    </w:p>
    <w:p>
      <w:r>
        <w:t>- 1. April bis 31. Mai 2006: Mutmasslich entgangener Verdienst [Fr. 50Â202.-]: Fr. 51'469.60 (Urk. 41) und demzufolge fÃ¼r 2 Monate Fr. 8'578.25 [Fr. 8Â367.--]. Differenz: Fr. 211.25 .</w:t>
      </w:r>
    </w:p>
    <w:p>
      <w:r>
        <w:t>- 1. Juni bis 31. Juli 2006: Mutmasslich entgangener Verdienst [Fr. 50Â202.--]: Fr. 51'469.60 (Urk. 41) und demzufolge fÃ¼r 2 Monate Fr. 8'578.30 [Fr. 8Â367.--]. Zumutbarer Resterwerb [Fr. 22Â081.--]: Fr. 22'324.-- (Fr. 22'103.-- fÃ¼r das Jahr 2005, vgl. oben, mit 101 % indexiert [Urk. 41]) und demzufolge fÃ¼r 2 Monate Fr. 3'720.65 [Fr. 3Â680.--]. In dieser Periode resultiert eine gÃ¤nzliche ÃberentschÃ¤digung, weshalb die KlÃ¤gerin ihre Leistungen zu Recht sistierte.</w:t>
      </w:r>
    </w:p>
    <w:p>
      <w:r>
        <w:t>- 1. August bis 31. Dezember 2006: Mutmasslich entgangener Verdienst [Fr. 50Â202.--]: Fr. 51'469.60 (Urk. 41) und demzufolge fÃ¼r 5 Monate Fr. 21'445.65 [Fr. 20Â917.50] Zumutbarer Resterwerb [Fr. 9'292.--]: Fr. 9'301.65 fÃ¼r 5 Monate (Fr. 22'324.-- fÃ¼r 12 Monate, vgl. oben). Differenz: Fr. 284.-- .</w:t>
      </w:r>
    </w:p>
    <w:p>
      <w:r>
        <w:t>- 1. Januar bis 31. August 2007: Mutmasslich entgangener Verdienst [Fr. 50Â487.--]: Fr. 51'775.40 (Urk. 41) und demzufolge fÃ¼r 8 Monate Fr. 34'516.90 [Fr. 33Â658.--]. Zumutbarer Resterwerb [Fr. 22Â434.--]:Â  Fr. 22'456.65 (Fr. 22'103.-- mit 101.6 % indexiert, Urk. 41), fÃ¼r 8 MonateÂ  Fr. 14'971.10 [Fr. 14Â956.--]. Differenz: Fr. 137.80 .</w:t>
      </w:r>
    </w:p>
    <w:p>
      <w:r>
        <w:t>- 1. September bis 31. Dezember 2007: Mutmasslich entgangener Verdienst [Fr. 50Â487.--]: Fr. 51'775.40 (Urk. 41) und demzufolge fÃ¼r 4 Monate Fr. 17'258.40 [Fr. 16Â829.--]. Zumutbarer Resterwerb fÃ¼r 4 Monate [Fr. 7'478.--]: Fr. 7'485.55. In dieser Periode ergibt sich unverÃ¤ndert eine gÃ¤nzliche ÃberentschÃ¤digung, weshalb auch hier die Sistierung der Leistungen rechtens ist.</w:t>
      </w:r>
    </w:p>
    <w:p>
      <w:r>
        <w:t>- 1. Januar bis 31. Dezember 2008: Mutmasslich entgangener Verdienst [Fr. 51'531.--]: Fr. 52'845.50 (Urk. 41). Zumutbarer Resterwerb [Fr. 22Â898.--]: Fr. 22'920.80 (Fr. 22'103.-- mit 103.7 % indexiert, Urk. 41). Differenz: Fr. 428.70 .</w:t>
      </w:r>
    </w:p>
    <w:p>
      <w:r>
        <w:t>- 1. Januar bis 31. Dezember 2009: Mutmasslich entgangener Verdienst [Fr. 51'863.--]: Fr. 53'202.20 (Urk. 41). Zumutbarer Resterwerb [Fr. 23Â053.--]: Fr. 23'075.55 (Fr. 22'103.-- mit 104.4 % indexiert, Urk. 41). In dieser Periode ergibt sich unverÃ¤ndert eine ÃberentschÃ¤digung. Die Leistungen der KlÃ¤gerin bleiben zu Recht sistiert.</w:t>
      </w:r>
    </w:p>
    <w:p>
      <w:r>
        <w:t>3.3.3Â Â  Zusammenfassend ergibt sich damit eine Differenz zu Gunsten der Beklagten von Fr. 2'018.15, womit sich der RÃ¼ckforderungsbetrag auf Fr. 54'574.75 belÃ¤uft.</w:t>
      </w:r>
    </w:p>
    <w:p>
      <w:r>
        <w:t>Â Â Â Â Â Â Â Â  Was den Einwand der Beklagten, die AnsprÃ¼che der KlÃ¤gerin - sollten solche bestehen - seien verjÃ¤hrt bzw. verwirkt (Urk. 18 S. 27), betrifft, ist dieser angesichts der eindeutigen ErklÃ¤rung der Beklagten vom 6. Januar 2010, auf die Einrede der VerjÃ¤hrung zu verzichten (Urk. 2/35), so haltlos wie unbehelflich. Soweit ferner weitere BeweisantrÃ¤ge der Beklagten vorliegen (vgl. etwa Urk. 18 S. 7: Befragung von Personen), ist festzuhalten, dass der Sachverhalt genÃ¼gend erstellt ist und weitere AbklÃ¤rungen zu keinem anderen Ausgang des Verfahrens zu fÃ¼hren vermÃ¶gen, weshalb in antizipierender BeweiswÃ¼rdigung davon abzusehen ist.</w:t>
      </w:r>
    </w:p>
    <w:p>
      <w:r>
        <w:t>3.3.4Â Â  GestÃ¼tzt auf die vertragliche Vereinbarung vom 24. MÃ¤rz 2003 (Urk. 2/13) - vgl. auch Art. 35 a BVG (E. 2.4) - hat die Beklagte damit der KlÃ¤gerin im Zeitraum vom 1. November 2002 bis zum 31. Dezember 2009 zu viel ausgerichtete Rentenbetreffnisse in HÃ¶he von Fr. 54'574.75 zurÃ¼ckzuerstatten.</w:t>
      </w:r>
    </w:p>
    <w:p>
      <w:r>
        <w:t>Â Â Â Â Â Â Â Â  Der VollstÃ¤ndigkeit halber ist darauf hinzuweisen, dass mangels entsprechendem Rechtsbegehren die Frage des Erlasses nicht zu prÃ¼fen ist .</w:t>
      </w:r>
    </w:p>
    <w:p>
      <w:r>
        <w:rPr>
          <w:b/>
        </w:rPr>
        <w:t>E. 4</w:t>
      </w:r>
    </w:p>
    <w:p>
      <w:r>
        <w:t>4.1Â Â Â Â  Die KlÃ¤gerin beantragte die Zusprache von 5 % Zins seit Klageeinreichung (Urk. 1 S. 2) sowie die Beseitigung des Rechtsvorschlags in der Betreibung Nr. 153776 des Betreibungsamts Z.___ (Urk. 2/50).</w:t>
      </w:r>
    </w:p>
    <w:p>
      <w:r>
        <w:t>4.2Â Â Â Â  Nach Art. 104 Abs. 1 OR hat der Schuldner, welcher mit der Zahlung einer Geldschuld in Verzug ist, Verzugszinse zu fÃ¼nf vom Hundert fÃ¼r das Jahr zu bezahlen. GemÃ¤ss Art. 102 Abs. 1 OR wird der Schuldner durch Mahnung des GlÃ¤ubigers in Verzug gesetzt, wenn eine Verbindlichkeit fÃ¤llig ist.</w:t>
      </w:r>
    </w:p>
    <w:p>
      <w:r>
        <w:t>Â Â Â Â Â Â Â Â  Die KlÃ¤gerin forderte die Beklagte mit Schreiben vom 5. Juni 2009 (Urk. 2/27) auf, den Betrag von Fr. 56'592.90 zurÃ¼ckzuerstatten. Nachdem sie dem Erlassgesuch der Beklagten vom 4. Februar 2010 (Urk. 2/36) nicht stattgegeben (Urk. 2/37) und am 9. Juni 2010 (Urk. 2/39) die ratenweise RÃ¼ckzahlung der eingeforderten Summe angeboten hatte, setzte sie am 6. Oktober 2010 (Urk. 2/46) die Beklagte in Verzug und es begann demnach die Zinszahlungspflicht. Da sich aus der RÃ¼ckzahlungsvereinbarung vom 24. MÃ¤rz 2003 (Urk. 2/13) nichts anderes ergibt, hat die Beklagte somit 5 % Zins auf Fr. 54'574.75 (Fr. 56'592.90 abzÃ¼glich Fr. 2'018.15 [E. 3.3.3]) seit 22. MÃ¤rz 2011 (Eingang der Klage) zu bezahlen.</w:t>
      </w:r>
    </w:p>
    <w:p>
      <w:r>
        <w:t>4.3Â Â Â Â  Nach Art. 88 Abs. 2 des Bundesgesetzes Ã¼ber Schuldbetreibung und Konkurs (SchKG) erlischt das Recht zur Stellung des Fortsetzungsbegehrens ein Jahr nach der Zustellung des Zahlungsbefehls. Ist Rechtsvorschlag erhoben worden, so steht diese Frist zwischen der Einleitung und der Erledigung eines dadurch veranlassten Gerichts- oder Verwaltungsverfahrens still.</w:t>
      </w:r>
    </w:p>
    <w:p>
      <w:r>
        <w:t>Â Â Â Â Â Â Â Â  Der Zahlungsbefehl in der Betreibung Nr. 153776 vom 8. November 2010 im Betrag von Fr. 56'592.90 wurde am 9. November 2010 zugestellt (Urk. 2/50). Mit Klageerhebung beim hiesigen Gericht (Eingang: 22. MÃ¤rz 2011) und unter BerÃ¼cksichtigung des Fristenstillstands wÃ¤hrend des vorliegenden Verfahrens ist die Jahresfrist noch nicht abgelaufen, weshalb der Rechtsvorschlag im Umfang von Fr. 54'574.75 aufgehoben werden kann.</w:t>
      </w:r>
    </w:p>
    <w:p>
      <w:r>
        <w:t>Â Â Â Â Â Â Â Â  DemgegenÃ¼ber dÃ¼rfen die eingeklagten Kosten von Fr. 100.-- in der Betreibung Nr. 153776 des Betreibungsamtes Z.___ (Zahlungsbefehl, Urk. 2/50) rechtsprechungsgemÃ¤ss (vgl. etwa Urteil des damaligen EidgenÃ¶ssischen Versicherungsgerichts vom 26. September 2001, B 61/00 Erw. 5) nicht im vorliegenden Verfahren zugesprochen werden, weil der GlÃ¤ubiger von Gesetzes wegen berechtigt ist, diese Kosten von den Zahlungen des Schuldners vorab zu erheben (Art. 68 Abs. 2 SchKG).</w:t>
      </w:r>
    </w:p>
    <w:p>
      <w:r>
        <w:t>5.Â Â Â Â Â Â  Diese ErwÃ¤gungen fÃ¼hren zur teilweisen Gutheissung der Klage.</w:t>
      </w:r>
    </w:p>
    <w:p>
      <w:r>
        <w:rPr>
          <w:b/>
        </w:rPr>
        <w:t>E. 6</w:t>
      </w:r>
    </w:p>
    <w:p>
      <w:r>
        <w:t>6.1Â Â Â Â  Die Beklagte ersuchte um DurchfÃ¼hrung einer Referentenaudienz (Urk. 18 S. 6), welche vor allem dazu dienen sollte, der KlÃ¤gerin die Aussichtslosigkeit ihres Prozessierens vor Augen zu fÃ¼hren (Urk. 28 S. 9). Nachdem sich im vorliegenden Verfahren das Gegenteil ergeben hat, ist auf eine Referentenaudienz zu verzichten.</w:t>
      </w:r>
    </w:p>
    <w:p>
      <w:r>
        <w:t>6.2Â Â Â Â  Ferner stellte die Beklagte den Antrag, es sei eine Ã¶ffentliche Verhandlung durchzufÃ¼hren (Urk. 18 S. 6).</w:t>
      </w:r>
    </w:p>
    <w:p>
      <w:r>
        <w:t>Â Â Â Â Â Â Â Â  Von einer beantragten Ã¶ffentlichen Verhandlung kann bei hoher TechnizitÃ¤t der zur Diskussion stehenden Materie abgesehen werden, was etwa auf rein rechnerische, versicherungsmathematische oder buchhalterische Probleme zutrifft (vgl. Urteil des Bundesgerichts vom 8. Juni 2010, 9C_870/2009, E. 1). Diese Voraussetzung ist hier zweifelsohne erfÃ¼llt. Bei der im Streit stehenden Frage der ÃberentschÃ¤digung handelt es sich um eine rein rechnerische Frage von hoher TechnizitÃ¤t. Es ist schlicht undenkbar, dass eine mÃ¼ndliche Verhandlung fÃ¼r die FalllÃ¶sung des vorliegenden Verfahrens erhebliche Informationen liefern kÃ¶nnte. Im Ãbrigen lÃ¤sst das Verhalten der beklagten Partei auf eine VerzÃ¶gerungstaktik schliessen, weshalb auch aus diesem Grund von einer Ã¶ffentlichen Verhandlung abzusehen ist.</w:t>
      </w:r>
    </w:p>
    <w:p>
      <w:r>
        <w:t>7.Â Â Â Â Â Â  Mit Widerklage ersuchte die Beklagte um gerichtliche Feststellung des Anspruchs auf eine ErwerbsunfÃ¤higkeitsrente sowie um Auszahlung der entsprechenden Leistungen ab Juni 2009 inklusive Zinsen (Urk. 18 S. 2). Dass eine grundsÃ¤tzliche Leistungspflicht der KlÃ¤gerin besteht, ist unbestritten und von dieser ausdrÃ¼cklich auch anerkannt (Urk. 18 S. 39; Urk. 24 S. 2). Dass sich aber die VerhÃ¤ltnisse gegenÃ¼ber der von der KlÃ¤gerin vorgenommenen ÃberentschÃ¤digungsberechnung vom 5. Juni 2009 (Urk. 2/27 S. 6) wesentlich verÃ¤ndert hÃ¤tten, hat die Beklagte weder behauptet, noch substantiiert oder belegt. Damit hat es dabei zu bleiben, dass ab Januar 2009 die Leistungen der KlÃ¤gerin infolge ÃberentschÃ¤digung sistiert bleiben (E. 3.3.2; Urk. 2/27 S. 6).</w:t>
      </w:r>
    </w:p>
    <w:p>
      <w:r>
        <w:t>8.Â Â Â Â Â Â  Die obsiegenden Vorsorgeeinrichtungen als mit einer Ã¶ffentlichen Aufgabe betraute Organisationen haben in der Regel keinen Anspruch auf ProzessentschÃ¤digung (BGE 118 V 169 f. E. 7). In der vorliegenden Streitsache besteht kein Anlass, von dieser Regel abzuweichen.</w:t>
      </w:r>
    </w:p>
    <w:p>
      <w:r>
        <w:t>Â Â Â Â Â Â Â Â  Mit Blick auf das geringfÃ¼gige Obsiegen und auf das gÃ¤nzliche Unterliegen betreffend Widerklage ist auch ein Anspruch der Beklagten auf eine ParteientschÃ¤digung zu verneinen.</w:t>
      </w:r>
    </w:p>
    <w:p>
      <w:r>
        <w:t>Das Gericht erkennt:</w:t>
      </w:r>
    </w:p>
    <w:p>
      <w:r>
        <w:t>1.Â Â Â Â Â Â Â Â  In teilweiser Gutheissung der Klage wird die Beklagte und WiderklÃ¤gerin verpflichtet, der KlÃ¤gerin und Widerbeklagten den Betrag von Fr. 54'574.75 inklusive Zins von 5 % ab 22. MÃ¤rz 2011 zu bezahlen. Im Mehrbetrag wird die Klage abgewiesen.</w:t>
      </w:r>
    </w:p>
    <w:p>
      <w:r>
        <w:t>2.Â Â Â Â Â Â Â Â  Der Rechtsvorschlag in der Betreibung Nr. 153776 des Betreibungsamtes Z.___ wird im Umfang von Fr. 54'574.75 aufgehoben.</w:t>
      </w:r>
    </w:p>
    <w:p>
      <w:r>
        <w:t>3.Â Â Â Â Â Â Â Â  Die Widerklage wird abgewiesen.</w:t>
      </w:r>
    </w:p>
    <w:p>
      <w:r>
        <w:t>4.Â Â Â Â Â Â Â Â  Das Verfahren ist kostenlos.</w:t>
      </w:r>
    </w:p>
    <w:p>
      <w:r>
        <w:t>5.Â Â Â Â Â Â Â Â  Es werden keine ProzessentschÃ¤digungen zugesprochen.</w:t>
      </w:r>
    </w:p>
    <w:p>
      <w:r>
        <w:t>6.Â Â Â Â Â Â Â Â  Zustellung gegen Empfangsschein an:</w:t>
      </w:r>
    </w:p>
    <w:p>
      <w:r>
        <w:t>- Pensionskasse X.___</w:t>
      </w:r>
    </w:p>
    <w:p>
      <w:r>
        <w:t>- Rechtsanwalt Dr. Guido Brusa</w:t>
      </w:r>
    </w:p>
    <w:p>
      <w:r>
        <w:t>- Bundesamt fÃ¼r Sozialversicherungen</w:t>
      </w:r>
    </w:p>
    <w:p>
      <w:r>
        <w:t>7.Â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