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BV.2010.00043 vom 30. Juni 2011</w:t>
      </w:r>
    </w:p>
    <w:p>
      <w:r>
        <w:t>ZH Sozialversicherungsgericht, 2011-06-30, DE</w:t>
      </w:r>
    </w:p>
    <w:p>
      <w:r>
        <w:rPr>
          <w:b/>
        </w:rPr>
        <w:t xml:space="preserve">Quelle: </w:t>
      </w:r>
      <w:r>
        <w:t>https://mcp.opencaselaw.ch/entscheid/zh_sozialversicherungsgericht_BV.2010.00043</w:t>
      </w:r>
    </w:p>
    <w:p>
      <w:r>
        <w:t>FR: ZH_SOZIALVERSICHERUNGSGERICHT BV.2010.00043 du 30 juin 2011</w:t>
      </w:r>
    </w:p>
    <w:p>
      <w:r>
        <w:t>IT: ZH_SOZIALVERSICHERUNGSGERICHT BV.2010.00043 del 30 giugno 2011</w:t>
      </w:r>
    </w:p>
    <w:p>
      <w:pPr>
        <w:pStyle w:val="Heading2"/>
      </w:pPr>
      <w:r>
        <w:t>Erwägungen</w:t>
      </w:r>
    </w:p>
    <w:p>
      <w:r>
        <w:rPr>
          <w:b/>
        </w:rPr>
        <w:t>E. 1</w:t>
      </w:r>
    </w:p>
    <w:p>
      <w:r>
        <w:t>1.1Â Â Â Â  Die KlÃ¤gerin fÃ¼hrt zur BegrÃ¼ndung ihrer Klage im Wesentlichen aus, gemÃ¤ss dem zur Anwendung gelangenden Reglement der Beklagten von 1995 wÃ¼rden Invaliden- und Hinterlassenenleistungen gekÃ¼rzt, soweit sie zusammen mit anderen anrechenbaren EinkÃ¼nften 90 % des Vergleichseinkommens Ã¼berstiegen (Art. 35). Es sei zwischen den Parteien auch nicht strittig, dass sÃ¤mtliche Leistungen, welche von der Invaliden- und der Unfallversicherung als EntschÃ¤digung fÃ¼r die eingetretene ErwerbsunfÃ¤higkeit erbracht worden seien, grundsÃ¤tzlich in die ÃberentschÃ¤digungsberechnung einzubeziehen seien. Strittig sei zwischen den Parten die Kongruenz in zeitlicher Hinsicht. WÃ¤hrend sie den Standpunkt einnehme, aus Gerechtigkeits- und BilligkeitsgrÃ¼nden sei global Ã¼ber den ganzen Zeitraum seit Entstehung der Leistungspflicht der Beklagten eine ÃberentschÃ¤digungsberechnung zu machen, wolle die Beklagte eine Aufteilung in verschiedene Abrechnungsperioden vornehmen. Ihrer Ansicht nach sei die Einteilung in verschiedene Abrechnungsperioden willkÃ¼rlich und geschehe einseitig zu ihren Ungunsten, indem Perioden mit Unterdeckung aus der Berechnung fielen. Werde mit der Globalmethode der gesamte Zeitraum seit Beginn der Leistungspflicht der Beklagten berÃ¼cksichtigt, so resultiere eine tatsÃ¤chliche ÃberentschÃ¤digung von lediglich Fr. 61'853.--. Hierbei sei berÃ¼cksichtigt, dass die Pensionen und die ZuschÃ¼sse fÃ¼r die Monate Mai und Juni 2006 im Umfang von Fr. 3'074.-- gar nicht ausbezahlt worden seien. Weiter sei zu beachten, dass die Beklagte von den erbrachten Leistungen bereits Fr. 43'120.-- von der IV-Stelle zurÃ¼ckerstattet erhalten habe. Diese RÃ¼ckerstattung sei fÃ¼r die von der Beklagten in der Zeit ab Dezember 1999 bis 31. Januar 2003 geleisteten ZuschÃ¼sse zur Invalidenpension erfolgt. GemÃ¤ss Art. 54 des Reglements seien ZuschÃ¼sse nur insoweit zurÃ¼ckzuzahlen, als sie die rÃ¼ckwirkend zugesprochenen IV-Leistungen Ã¼berstiegen. DarÃ¼ber hinaus bestehe keine Rechtsgrundlage, die ausgerichteten ZuschÃ¼sse von der KlÃ¤gerin zurÃ¼ckzufordern, auch nicht gestÃ¼tzt auf die allgemeine Bestimmung zur Verhinderung von ÃberentschÃ¤digung gemÃ¤ss Art. 35 des Reglements, zumal die Bestimmung von Art. 54 die speziellere sei und Art. 35 im Bereich der ZuschÃ¼sse ersetze und zudem Art. 35 des Reglements nur Invalidenleistungen zur KÃ¼rzung zulasse, die ZuschÃ¼sse aber nicht als ÂInvalidenleistungenÂ im engeren Sinn zu verstehen seien. Mindestens die direkt mittels Verrechnung von der IV-Stelle erhaltene Zahlung von Fr. 43'120.-- sei jedenfalls von der RÃ¼ckforderung von Fr. 61'853.-- in Abzug zu bringen. Gesamthaft verbleibe ein berechtigter RÃ¼ckforderungsanspruch von Fr. 18'733.-- (Urk. 1).</w:t>
      </w:r>
    </w:p>
    <w:p>
      <w:r>
        <w:t>1.2Â Â Â Â  Die Beklagte wendet hiergegen ein, obwohl weder Art. 24 der Verordnung Ã¼ber die berufliche Alters-, Hinterlassenen- und Invalidenvorsorge (BVV 2) noch die reglementarische Bestimmung die zeitliche Kongruenz ausdrÃ¼cklich voraussetzten, und auch das ehemalige EidgenÃ¶ssische Versicherungsgericht und das Bundesgericht sich hierzu bisher nicht explizit geÃ¤ussert hÃ¤tten, mÃ¼sse das Element der zeitlichen Kongruenz gemÃ¤ss herrschender Lehre beachtet werden. Sollte das Gericht jedoch trotzdem zum Schluss kommen, dass eine Globalrechnung vorgenommen werden mÃ¼sse, wÃ¼rde sich dies auf den Zeitraum, in dem Taggelder der Unfallversicherung mit ihren Leistungen zusammenfielen, beschrÃ¤nken. Von der KlÃ¤gerin werde offensichtlich nicht bestritten, dass sich fÃ¼r den Zeitraum von November 1999 bis Januar 2003 eine ÃberentschÃ¤digung von insgesamt Fr. 109'212.60 ergeben habe. Die KlÃ¤gerin mache geltend, dass zusÃ¤tzlich Fr. 3'074.-- fÃ¼r nicht ausbezahlte Pensionen und ZuschÃ¼sse in Abzug zu bringen seien. Dabei verkenne sie, dass diese in der Berechnung bereits berÃ¼cksichtigt worden seien. Es sei richtig, dass die Beklagte von der IV-Stelle eine Zahlung von Fr. 43'140.-- erhalten habe. GestÃ¼tzt auf Art. 54 des Reglements seien die geleisteten ZuschÃ¼sse fÃ¼r fehlende IV-Leistungen bis zur HÃ¶he der IV-Leistung mit der Nachzahlung der Invalidenversicherung verrechnet worden. Es treffe auch zu, dass geleistete ZuschÃ¼sse gemÃ¤ss Reglement nur bis zur HÃ¶he der IV-Leistungen mit der Nachzahlung der IV verrechnet werden kÃ¶nnten, was von ihr berÃ¼cksichtigt worden sei. Entgegen der Interpretation der KlÃ¤gerin schliesse dies jedoch nicht aus, dass der die IV-Leistungen Ã¼bersteigende Betrag im Rahmen der ÃberentschÃ¤digung zurÃ¼ckgefordert werden kÃ¶nne. Zur KÃ¼rzung zugelassen seien nÃ¤mlich sÃ¤mtliche Invalidenleistungen der Beklagten (Urk. 7).</w:t>
      </w:r>
    </w:p>
    <w:p>
      <w:r>
        <w:t>1.3Â Â Â Â  Nach dem Gesagten ist strittig und zu prÃ¼fen, ob die Beklagte fÃ¼r die Berechnung der ÃberentschÃ¤digung eine Globalrechnung vorzunehmen oder ob sie die ÃberentschÃ¤digung periodenweise abzurechnen hat. Dabei ist festzuhalten, dass es grundsÃ¤tzlich um die ÃberentschÃ¤digung fÃ¼r die Periode vom 1. Dezember 1999 bis 31. Januar 2003 geht, welche die Beklagte nach Kenntnisnahme der RentenverfÃ¼gung der Unfallversicherung B.___ vom 8. November 2005 (Urk. 2/2) berechnet und zu einer Ãberversicherung von Fr. 113'090.60, bzw. in BerÃ¼cksichtigung von Nachzahlungen (8 Monate Nachzahlung Zuschuss Ã  je Fr. 100.50 und zwei Monate Nachzahlung Invalidenpension und Zuschuss Ã  je Fr. 1'537.--) zu einer solchen von Fr. 109'212.60 gefÃ¼hrt hatte (Urk. 8/32 und Urk. 8/34). Ab 1. Februar 2003 bis 30. Juni 2006 ergab sich keine ÃberentschÃ¤digung, ab 1. Juli 2006 eine solche von monatlich Fr. 208.20 (Berechnungen ÃberentschÃ¤digung, Urk. 8/34), auf deren Anrechnung die Beklagte jedoch bis zu einem rechtskrÃ¤ftigen Entscheid der Invalidenversicherung verzichtete und der KlÃ¤gerin die in den Monaten Juli und August 2006 bereits abgezogenen je Fr. 208.20 nachzahlte (Einspracheentscheid vom 21. August 2006, Urk. 8/29). Nachdem die Beklagte gestÃ¼tzt auf das Urteil des Bundesgerichts vom 26. MÃ¤rz 2009 der KlÃ¤gerin rÃ¼ckwirkend ab 1. September 2005 wieder eine 100%ige Invalidenpension zugesprochen und bis 31. August 2009 eine Nachzahlung von gesamthaft Fr. 55'227.80 berechnet hatte (Urk. 8/12), forderte sie von der KlÃ¤gerin am 26. August 2009 noch einen Betrag von Fr. 57'682.80 zurÃ¼ck (Urk. 8/11), den sie wÃ¤hrend dieses Verfahrens - wie erwÃ¤hnt - auf Fr. 56'858.-- reduzierte (Urk. 7 S. 5). Im Weiteren sind sich die Parteien uneinig, ob die Beklagte berechtigt ist, die geleisteten ZuschÃ¼sse von der KlÃ¤gerin zurÃ¼ckzuverlangen und ob die Abrechnung fÃ¼r die Monate Mai und Juni 2006 korrekt ist.</w:t>
      </w:r>
    </w:p>
    <w:p>
      <w:r>
        <w:t>2.Â Â Â Â Â Â  GemÃ¤ss Art. 24 Abs. 1 BVV 2 kann die Vorsorgeeinrichtung die Hinterlassenen- und Invalidenleistungen kÃ¼rzen, soweit sie zusammen mit anderen anrechenbaren EinkÃ¼nften 90 Prozent des mutmasslich entgangenen Verdienstes Ã¼bersteigen. Die Beklagte hat in ihrem Reglement eine entsprechende Regelung festgehalten (Art. 35 des Reglements, Ausgabe 1995, Urk. 9). Bei der ÃberentschÃ¤digungsberechnung von Rentenleistungen unterschiedlicher Sozialversicherer ist neben der sachlichen, ereignisbezogenen und personellen Kongruenz auch eine zeitliche Kongruenz zu beachten, das heisst es werden Leistungen der gleichen Zeitperiode vorausgesetzt (Stauffer, Berufliche Vorsorge, ZÃ¼rich, 2005, Rz 856; Kieser, ATSG-Kommentar, Art. 69 Rz 12 und 13 und Schneider/Geiser/GÃ¤chter, Handkommentar zum BVG und FZG, Bern 2010, Art. 34a Rz 23). Dasselbe gilt grundsÃ¤tzlich auch beim Zusammenfallen von Rentenleistungen und Taggeldleistungen. Kieser weist aber zu Recht darauf hin, dass die zeitliche Kongruenz beim Zusammenfallen von Taggeldern und Renten nicht eng verstanden werden darf und eine modifizierte Anwendung des Prinzips erforderlich ist (Kieser, a.a.O., Rz 13). Soweit Unfalltaggelder in einer ÃberentschÃ¤digungsberechnung zu kÃ¼rzen sind, hat dies nach einer Globalrechnung Ã¼ber die gesamte Periode zu erfolgen (BGE 132 V 27 E. 3.1 mit Hinweis auf BGE 117 V 395 ff. E. 3). Im vorliegenden Fall richtete die Unfallversicherung der KlÃ¤gerin, die Unfallversicherung B.___, bis 31. Oktober 2002 Taggelder aus. Mit VerfÃ¼gung vom 8. November 2005 berechnete sie die ÃberentschÃ¤digung nach der Methode der Globalrechnung (Beilage zu Urk. 2/2). Auch wenn die Beklagte Renten und nicht Taggeldleistungen erbrachte, rechtfertigte es sich, die wÃ¤hrend der Zeit der Ausrichtung von Unfalltaggeldern geleisteten Rentenleistungen ebenfalls mittels Globalmethode abzurechnen. Ein anderweitiges Vorgehen wÃ¤re nicht praktikabel, ist doch, nachdem die Unfallversicherung eine Globalrechnung vorgenommen hat, nicht klar, in welcher Periode exakt welche Leistungen erbracht wurden.</w:t>
      </w:r>
    </w:p>
    <w:p>
      <w:r>
        <w:t>Â Â Â Â Â Â Â Â  Beim Zusammenfallen von verschiedenen Rentenleistungen kann hingegen keine Globalrechnung vorgenommen werden, sind doch diese Leistungen als solche kongruent. Zudem werden Rentenleistungen unbefristet ausgerichtet, so dass eine Globalrechnung faktisch gar nicht mÃ¶glich ist. Es besteht im Gegensatz zu Taggeldleistungen nÃ¤mlich grundsÃ¤tzlich kein Endzeitpunkt, in welchem die Globalrechnung vorgenommen werden kÃ¶nnte. Nach dem Gesagten sind fÃ¼r die Abrechnung der Leistungen der Beklagten ab Leistungsbeginn bis am 31. Oktober 2002 eine Globalrechnung und hernach eine periodenweise Abrechnung vorzunehmen (Berechnungen ÃberentschÃ¤digung 1999-2006, Urk. 8/34).</w:t>
      </w:r>
    </w:p>
    <w:p>
      <w:r>
        <w:t>3.Â Â Â Â Â Â  Die KlÃ¤gerin macht - wie ausgefÃ¼hrt - geltend, die von der Beklagten von der IV-Stelle erhaltenen Fr. 43'140.-- seien von einer allfÃ¤lligen RÃ¼ckerstattungssumme in Abzug zu bringen, da diese nicht an die ausbezahlten ZuschÃ¼sse angerechnet werden dÃ¼rften. Die KlÃ¤gerin beruft sich hierbei auf Art. 54 des Reglements der Beklagten (Urk. 9).</w:t>
      </w:r>
    </w:p>
    <w:p>
      <w:r>
        <w:t>Â Â Â Â Â Â Â Â  Art. 54 des Reglements der Beklagten enthÃ¤lt folgende Bestimmungen:</w:t>
      </w:r>
    </w:p>
    <w:p>
      <w:r>
        <w:t>Â Â Â Â Â Â Â Â  ÂBei fehlenden IV-Leistungen wird ein Zuschuss gewÃ¤hrt. Dieser entspricht der maximalen einfachen IV-Rente im Zeitpunkt des Pensionsbeginns. Die Vollziehungsverordnung regelt die KÃ¼rzungen bei lÃ¤ngeren BeitragslÃ¼cken in der ersten SÃ¤ule.</w:t>
      </w:r>
    </w:p>
    <w:p>
      <w:r>
        <w:t>Â Â Â Â Â Â Â Â  (...)</w:t>
      </w:r>
    </w:p>
    <w:p>
      <w:r>
        <w:t>Â Â Â Â Â Â Â Â  Wird die IV-Leistung rÃ¼ckwirkend zugesprochen, so ist der fÃ¼r die entsprechende Zeit bezogene Zuschuss zurÃ¼ckzuerstatten. Ist die IV-Leistung kleiner als der Zuschuss, so umfasst die RÃ¼ckzahlung nur den Betrag der IV-Leistung. Die Pensionsberechtigten sind verpflichtet, ihre AnsprÃ¼che auf Nachzahlung der IV im Zeitpunkt des IV-Entscheids der Versicherungskasse abzutreten.Â</w:t>
      </w:r>
    </w:p>
    <w:p>
      <w:r>
        <w:t>Â Â Â Â Â Â Â Â  Art. 35 Abs. 1 des Reglements hÃ¤lt demgegenÃ¼ber fest: ÂInvaliden- und Hinterlassenenleistungen werden gekÃ¼rzt, soweit sie zusammen mit anderen anrechenbaren EinkÃ¼nften 90 % des Vergleichseinkommens Ã¼bersteigen.Â</w:t>
      </w:r>
    </w:p>
    <w:p>
      <w:r>
        <w:t>Â Â Â Â Â Â Â Â  Nach stÃ¤ndiger Rechtsprechung erfolgt die Auslegung der VorsorgevertrÃ¤ge nach dem Vertrauensprinzip. Es ist darauf abzustellen, wie die zur Streitigkeit Anlass gebende WillenserklÃ¤rung vom EmpfÃ¤nger in guten Treuen verstanden werden durfte und musste. Dabei ist nicht auf den inneren Willen des ErklÃ¤renden abzustellen, sondern auf den objektiven Sinn seines ErklÃ¤rungsverhaltens. Der ErklÃ¤rende hat gegen sich gelten zu lassen, was ein vernÃ¼nftiger und korrekter Mensch unter der ErklÃ¤rung verstehen durfte. Weiter sind die besonderen Auslegungsregeln bei Allgemeinen GeschÃ¤fts- oder Versicherungsbedingungen zu beachten, insbesondere die Unklarheits- und die UngewÃ¶hnlichkeitsregel (BGE 132 V 150 Erw. 5, 130 V 81 Erw. 3.2.2, 122 V 146 Erw. 4c).</w:t>
      </w:r>
    </w:p>
    <w:p>
      <w:r>
        <w:t>Â Â Â Â Â Â Â Â  Entgegen der Ansicht der KlÃ¤gerin bilden Art. 35 und 54 des Reglements sehr wohl eine Rechtsgrundlage zur RÃ¼ckforderung der ausgerichteten ZuschÃ¼sse. So fÃ¼hrt die Beklagte zutreffend an, aus einer systematischen Auslegung des Reglements gehe hervor, dass die ZuschÃ¼sse als Invalidenleistungen im Sinne von Art. 35 zu qualifizieren sind, werden sie doch unter Ziffer Â1.5.3 InvalidenleistungenÂ geregelt. Die ZuschÃ¼sse kÃ¶nnen daher gemÃ¤ss Art. 35 des Reglements im Rahmen einer ÃberentschÃ¤digungsabrechnung zurÃ¼ckgefordert werden. Dieser Auslegung steht Art. 54 des Reglements nicht entgegen. Diese Bestimmung Ã¤ussert sich nicht zur Frage der ÃberentschÃ¤digung, sondern sie hÃ¤lt lediglich fest, dass im Falle einer Invalidenrente, welche kleiner ist als der geleistete Zuschuss, nicht der gesamte Zuschuss zurÃ¼ckerstattet werden muss, sondern lediglich die neu erhaltene Invalidenrente. Falls durch die rÃ¼ckwirkend zugesprochene Invalidenrente aber eine ÃberentschÃ¤digung besteht, kommt alleine Art. 35 zur Anwendung.</w:t>
      </w:r>
    </w:p>
    <w:p>
      <w:r>
        <w:t>Â Â Â Â Â Â Â Â  Nach dem Gesagten war die Beklagte berechtigt, die ZuschÃ¼sse mit der Zahlung der IV-Stelle zu tilgen.</w:t>
      </w:r>
    </w:p>
    <w:p>
      <w:r>
        <w:rPr>
          <w:b/>
        </w:rPr>
        <w:t>E. 4</w:t>
      </w:r>
    </w:p>
    <w:p>
      <w:r>
        <w:t>4.1Â Â Â Â  Es ergibt sich somit Folgendes: Die grundsÃ¤tzliche Leistungspflicht der Beklagten entstand unbestrittenermassen am 1. November 1999. Da die Unfallversicherung B.___ bis am 31. Oktober 2002 Taggeldleistungen erbrachte, wÃ¤re fÃ¼r den Zeitraum 1. November 1999 bis 31. Oktober 2002 eine Globalrechnung vorzunehmen (siehe E. 2). Die Beklagte nahm fÃ¼r diesen Zeitraum jedoch eine periodenweise Abrechnung vor und anerkannte damit fÃ¼r die Zeit vom 1. Januar 2001 bis 31. Oktober 2002 einen Anspruch der KlÃ¤gerin von Fr. 6'546.20 (Fr. 2'641.20 + Fr. 3'905.--; Urk. 7 S. 4 und S. 7 und Urk. 8/34). Da die Unfallversicherung B.___ durch ihre Taggeldleistungen zusammen mit der Invalidenversicherung und der Arbeitgeberin die KlÃ¤gerin fÃ¼r den gesamten Einkommensverlust entschÃ¤digte, besteht in diesem Zeitraum bei einer Globalrechnung jedoch kein Anspruch der KlÃ¤gerin. Der ÃberentschÃ¤digungsberechnung der Unfallversicherung B.___ vom 25. Oktober 2005 nach der Methode der Globalrechnung kann denn auch entnommen werden, dass wÃ¤hrend der ganzen Zeit der Taggeldberechtigung der KlÃ¤gerin, d.h. ab 18. Oktober 1998 bis 31. Oktober 2002 in BerÃ¼cksichtigung der Lohnfortzahlung des Arbeitgebers von Fr. 68'786.40, der Renten der Invalidenversicherung von Fr. 45'356.-- sowie der grundsÃ¤tzlich geschuldeten Taggelder der Unfallversicherung von Fr. 219'407.20, was gesamthaft einen Betrag von Fr. 333'549.20 ausmacht, im Vergleich zum in der gleichen Zeitspanne mutmasslich entgangenen Verdienst von Fr. 295'374.-- eine ÃberentschÃ¤digung von Fr. 38'175.60 resultierte (Urk. 2/2). Die KlÃ¤gerin beanstandet denn auch die Abrechnung der Beklagten fÃ¼r diesen Zeitraum nicht (Urk. 1 S. 11), und sie kÃ¶nnte aus einer Globalrechnung, wie soeben aufgezeigt, nichts zu ihren Gunsten ableiten.</w:t>
      </w:r>
    </w:p>
    <w:p>
      <w:r>
        <w:t>Â Â Â Â Â Â Â Â  Ab 1. November 2002 hingegen ist - wie erwÃ¤hnt (siehe E. 2) - eine periodenweise Abrechnung vorzunehmen. Die periodenweisen Berechnungen der Beklagten ab 1. November 2002 (Beginn der Rente des Unfallversicherers), welche lediglich bis 31. Januar 2003 eine ÃberentschÃ¤digung ausweisen (Urk. 8/34), geben denn auch in Bezug auf die von der Beklagten eingesetzten Werte (jÃ¤hrliche Vergleichseinkommen und anrechenbare EinkÃ¼nfte [Invalidenpension der Beklagten, Invaliden- und Unfallrente]) zu keinen Bemerkungen Anlass und werden von der KlÃ¤gerin als solche auch nicht beanstandet. Dem Einwand der KlÃ¤gerin, es seien die fÃ¼r die Monate Mai und Juni 2006 zu leistenden Fr. 3'074.-- (2 x Fr. 1'436.50 Invalidenpension + 2 x Fr. 100.50 Zuschuss) von der RÃ¼ckforderung in Abzug zu bringen, kann nicht gefolgt werden, wurden diese doch bei</w:t>
      </w:r>
    </w:p>
    <w:p>
      <w:r>
        <w:t>der RÃ¼ckforderungsberechnung durch die Beklagte gar nicht als Auszahlung berÃ¼cksichtigt (Urk. 8/32 und Urk. 8/34) .</w:t>
      </w:r>
    </w:p>
    <w:p>
      <w:r>
        <w:t>Â Â Â Â Â Â Â Â  Wie oben dargelegt, sind die der Beklagten von der Invalidenversicherung rÃ¼ckvergÃ¼teten Fr. 43'140.-- an die geleisteten ZuschÃ¼sse anzurechnen, so dass sie von dem von der Beklagten geforderten RÃ¼ckvergÃ¼tungsanspruch nicht in Abzug zu bringen sind.</w:t>
      </w:r>
    </w:p>
    <w:p>
      <w:r>
        <w:t>Â Â Â Â Â Â Â Â  Nach dem Gesagten kann auf den von der Beklagten geltend gemachten RÃ¼ckforderungsanspruch in der HÃ¶he von Fr. 109'212.60 abgestellt werden (Urk. 8/32 und Urk. 8/34).</w:t>
      </w:r>
    </w:p>
    <w:p>
      <w:r>
        <w:t>4.2Â Â Â Â  Gegen den von der Beklagten ursprÃ¼nglich ermittelten Nachzahlungsbetrag von Fr. 55'227.80 (Urk. 8/12), der sich aus der rÃ¼ckwirkend ab 1. September 2005 erhÃ¶hten Invalidenpension ergeben hatte (siehe Sachverhalt, E. 1.6), bringt die KlÃ¤gerin nichts vor. Zur Berechnung des effektiven Nachzahlungsbetrages sind von diesen Fr. 55'227.80 jedoch die bei der RÃ¼ckforderung nicht berÃ¼cksichtigten Invalidenpensionen fÃ¼r die Monate Mai und Juni 2006 in der HÃ¶he von Fr. 2Â873.-- (2 x Fr. 1'436.50) in Abzug zu bringen. Die Beklagte ging zudem fÃ¤lschlicherweise davon aus, dass die monatliche Invalidenpension im Jahr 2005 Fr 2'550.55 statt Fr. 2'550.50 betrug (Urk. 8/12 und Urk. 7 S. 5), weshalb sich der Nachzahlungsbetrag fÃ¼r die Zeit von September bis Dezember 2005 um Fr. 0.20 reduziert. Insgesamt resultiert somit ein Nachzahlungsbetrag von Fr. 52'354.60 (Fr. 55'227.80 - Fr. 2Â873.-- - Fr. 0.20).</w:t>
      </w:r>
    </w:p>
    <w:p>
      <w:r>
        <w:t>4.3Â Â Â Â  Bei einem RÃ¼ckforderungsbetrag von Fr. 109'212.60 und einem Nachzahlungsbetrag von Fr. 52'354.60 resultiert netto eine RÃ¼ckforderung von Fr. 56'858.--. Die Beklagte forderte ursprÃ¼nglich von der KlÃ¤gerin Fr. 57'862.80 zurÃ¼ck, sie reduzierte ihre Forderung mit Klageantwort vom 20. August 2010 jedoch auf die ausgewiesenen Fr. 56'858.-- (Urk. 7 S. 5). Die Klageanerkennung betreffend den Fr. 56'858.-- Ã¼bersteigenden Betrag (Fr. 1'004.80) ist somit vorzumerken und die Klage im Ãbrigen abzuweisen.</w:t>
      </w:r>
    </w:p>
    <w:p>
      <w:r>
        <w:t>5.Â Â Â Â Â Â  Da die KlÃ¤gerin nur minimal obsiegt, hat sie keinen Anspruch auf eine ProzessentschÃ¤digung.</w:t>
      </w:r>
    </w:p>
    <w:p>
      <w:r>
        <w:t>Das Gericht erkennt:</w:t>
      </w:r>
    </w:p>
    <w:p>
      <w:r>
        <w:t>1.Â Â Â Â Â Â Â Â  Die Klageanerkennung im die RÃ¼ckforderung von Fr. 56'858.-- Ã¼bersteigenden Umfang wird vorgemerkt. Im Ãbrigen wird die Klage abgewiesen.</w:t>
      </w:r>
    </w:p>
    <w:p>
      <w:r>
        <w:t>2.Â Â Â Â Â Â Â Â  Das Verfahren ist kostenlos.</w:t>
      </w:r>
    </w:p>
    <w:p>
      <w:r>
        <w:t>3.Â Â Â Â Â Â Â Â Â Â  Zustellung gegen Empfangsschein an:</w:t>
      </w:r>
    </w:p>
    <w:p>
      <w:r>
        <w:t>- RechtsanwÃ¤ltin Barbara Laur</w:t>
      </w:r>
    </w:p>
    <w:p>
      <w:r>
        <w:t>- Y.___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