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BV.2010.00001 vom 14. März 2011</w:t>
      </w:r>
    </w:p>
    <w:p>
      <w:r>
        <w:t>ZH Sozialversicherungsgericht, 2011-03-14, DE</w:t>
      </w:r>
    </w:p>
    <w:p>
      <w:r>
        <w:rPr>
          <w:b/>
        </w:rPr>
        <w:t xml:space="preserve">Quelle: </w:t>
      </w:r>
      <w:r>
        <w:t>https://mcp.opencaselaw.ch/entscheid/zh_sozialversicherungsgericht_BV.2010.00001</w:t>
      </w:r>
    </w:p>
    <w:p>
      <w:r>
        <w:t>FR: ZH_SOZIALVERSICHERUNGSGERICHT BV.2010.00001 du 14 mars 2011</w:t>
      </w:r>
    </w:p>
    <w:p>
      <w:r>
        <w:t>IT: ZH_SOZIALVERSICHERUNGSGERICHT BV.2010.00001 del 14 marzo 2011</w:t>
      </w:r>
    </w:p>
    <w:p>
      <w:pPr>
        <w:pStyle w:val="Heading2"/>
      </w:pPr>
      <w:r>
        <w:t>Erwägungen</w:t>
      </w:r>
    </w:p>
    <w:p>
      <w:r>
        <w:rPr>
          <w:b/>
        </w:rPr>
        <w:t>E. 1</w:t>
      </w:r>
    </w:p>
    <w:p>
      <w:r>
        <w:t>1.1Â Â Â Â  X.___, geboren 1959, war seit 18. April 1989 bei der Y.___ AG, '___', als Bauarbeiter und KranfÃ¼hrer angestellt (vgl. Urk. 14/3-4, 14/6, 14/8 und 14/22) und in seiner Eigenschaft als Arbeitnehmer bei der Gemeinschaftsstiftung mittleres TÃ¶sstal ('Stiftung') obligatorisch berufsvorsorgeversichert (vgl. Urk. 2/3, 2/19 und 10/2).</w:t>
      </w:r>
    </w:p>
    <w:p>
      <w:r>
        <w:t>1.2Â Â Â Â  Am 15. Januar 2001 zog sich X.___ bei einem Arbeitsunfall (Sturz aus ca. 2 m HÃ¶he) eine rechtsseitige Handverletzung zu (nichtdislozierte distale intraartikulÃ¤re Radiusfraktur, dislozierte Abrissfraktur des Processus styloideus ulnae sowie ossÃ¤re Ausrisse des Os triquetrum dorsal; Urk. 14/10/87-89 und 14/10/91), wofÃ¼r ihm die Z.___ die gesetzlichen Unfallversicherungsleistungen erbrachte (Taggeld, Heilbehandlung; Urk. 14/10-11, 14/21, 14/28 und 14/68). Im Zuge der konservativen Behandlung (zirkulÃ¤rer Vorderarmgips, Analgetika, Physiotherapie) stellten sich im Heilungsverlauf anhaltende Armbeschwerden (Complex Regional Pain Syndrome [CRPS] bzw. Algodystrophie, frÃ¼her: Morbus Sudeck) sowie in der Folge verschiedene weitere Beschwerden ein.</w:t>
      </w:r>
    </w:p>
    <w:p>
      <w:r>
        <w:t>Von der Sozialversicherungsanstalt des Kantons ZÃ¼rich, IV-Stelle, erhielt X.___ auf Anmeldung vom Dezember 2001/Januar 2002 (Urk. 14/1) mit VerfÃ¼gung vom 31. Mai 2002 (Urk. 2/7 = 14/17) eine ganze Rente der EidgenÃ¶ssischen Invalidenversicherung (IV) nach Massgabe eines InvaliditÃ¤tsgrades von 100 % mit Wirkung ab 1. Januar 2002 zugesprochen. Die Z.___ schloss den Schadenfall - nach Taggeldausrichtung auf der Basis einer 100%igen ArbeitsunfÃ¤higkeit und 2-maligem Rehabilitationsaufenthalt X.___'s in der Klinik A.___ (von 30. Mai bis 4. Juli 2001 und von 23. Januar bis 6. MÃ¤rz 2002; Urk. 14/10/2-18, 14/10/53-60, 14/10/63-65 und 14/12) - mit VerfÃ¼gung vom 26. November 2002 (Urk. 2/6 = 14/21/2-6) und diese bestÃ¤tigendem Einspracheentscheid vom 14. April 2004 (Urk. 14/68/2-11) durch Zusprechung einer Invalidenrente der Unfallversicherung (UV) auf der Basis eines InvaliditÃ¤tsgrades von 22 % mit Wirkung ab 1. Januar 2003 (nebst einer IntegritÃ¤tsentschÃ¤digung gestÃ¼tzt auf eine Einbusse von 10 %) ab. Auf die von X.___ dagegen erhobene Beschwerde trat das Sozialversicherungsgericht des Kantons ZÃ¼rich mit Beschluss vom 27. September 2005 zufolge FristversÃ¤umnis nicht ein (Proz.-Nr. '___'). Nachdem das ArbeitsverhÃ¤ltnis von der Y.___ AG mit KÃ¼ndigungsschreiben vom 20. November 2002 (Urk. 2/5 = 14/22/4 = 30/57) per 31. Dezember 2002 aufgelÃ¶st worden war, meldete sich X.___ beim Regionalen Arbeitsvermittlungszentrum (RAV) B.___ zum Bezug von Leistungen der Arbeitslosenversicherung (ALV) an (Urk. 30/10, 30/56-57 und 30/60-63), worauf ihm von der Arbeitslosenkasse C.___ fÃ¼r eine von 3. Januar 2003 bis 2. Januar 2005 dauernde Rahmenfrist Taggeldleistungen auf der Grundlage einer 50%igen VermittlungsfÃ¤higkeit ausgerichtet wurden (letzter Bezugstag: 30. Dezember 2004; vgl. Urk. 14/123 und 14/132, 30/5-9, 30/11-21, 30/26-27, 30/31, 30/34-35, 30/42-43, 30/45, 30/47-48 und 30/55 sowie 36/1-2).</w:t>
      </w:r>
    </w:p>
    <w:p>
      <w:r>
        <w:t>Nach Vornahme ergÃ¤nzender AbklÃ¤rungen (worunter: Kenntnisnahme des Berichts des Spitals D.___, Neurologische Klinik, vom 14. MÃ¤rz 2003 [Urk. 2/23 = 14/43]) stellte die IV-Stelle ihre Rentenleistungen mit (Revisions-)VerfÃ¼gung vom 29. Oktober 2003 (Urk. 2/8 = 14/34 = 30/3) per Ende November 2003 ein. Auf Einsprache (Urk. 14/39 = 30/2) und Neuanmeldung (Urk. 14/75) hin sowie nach Einholung des MEDAS-Gutachtens der Klinik E.___ vom 13. Dezember 2004 (Urk. 2/20 = 14/81-85) erhielt X.___ von der IV-Stelle mit Entscheid und VerfÃ¼gung vom 27. Mai 2005 (Urk. 14/98 und 14/107) mit Wirkung ab MÃ¤rz 2004 wiederum eine halbe Invalidenrente zugesprochen (InvaliditÃ¤tsgrad: 50 %). In Gutheissung der von X.___ dagegen erhobenen Beschwerde (Urk. 14/108/3-13) wurde der angefochtene Entscheid mit Urteil des hiesigen Gerichts vom 13. Juli 2006 (Urk. 2/9 = 14/113) insoweit abgeÃ¤ndert, als der Anspruch X.___'s auf eine halbe Rente bereits ab 1. Dezember 2003 und einer Dreiviertelsrente ab 1. Januar 2004 aufgrund eines InvaliditÃ¤tsgrades von je 62 % festgestellt wurde (Proz.-Nr. '___'). Hierauf erliess die IV-Stelle am 9. Februar und 2. MÃ¤rz 2007 korrigierte RentenverfÃ¼gungen (Urk. 2/10-12 = 14/117-119).</w:t>
      </w:r>
    </w:p>
    <w:p>
      <w:r>
        <w:t>1.3Â Â Â Â  Mit Schreiben vom 28. Juli 2005 (Urk. 2/14) liess X.___ bei der F.___, dem vormaligen RÃ¼ckversicherer der 'Stiftung' (Kollektivversicherungsvertrag vom 20. April/1. Juli 1989 [Urk. 10/3] und DeckungsbestÃ¤tigung vom 19. Juli 1989 [Urk. 2/4]; vgl. Urk. 2/13, 2/15, 14/24-25 und 14/29-31) um Ausrichtung von Invalidenleistungen der beruflichen Vorsorge (BV) nachsuchen, worauf die G.___, in ihrer Eigenschaft als neuer RÃ¼ckversicherer der 'Stiftung', mit Schreiben vom 23. August 2005 (Urk. 2/15) einen Leistungsanspruch verneinte. Im Zuge der weiteren Korrespondenz konnte keine Einigung erzielt werden (Schreiben des Versicherten vom 12. Februar 2007 [Urk. 2/16], der G.___ vom 29. Juni 2007 [Urk. 2/17] und der 'Stiftung' vom 19. November 2009 [Urk. 2/18]; vgl. auch Urk. 27/1-8).</w:t>
      </w:r>
    </w:p>
    <w:p>
      <w:r>
        <w:rPr>
          <w:b/>
        </w:rPr>
        <w:t>E. 2</w:t>
      </w:r>
    </w:p>
    <w:p>
      <w:r>
        <w:t>2.1Â Â Â Â  Mit Eingabe vom 31. Dezember 2009 (Urk. 1; samt Beilagen [Urk. 2/1-35]) liess der - durch Rechtsanwalt Beat Wachter, Winterthur, vertretene (Urk. 2/1 = 3) - Versicherte beim hiesigen Gericht Klage gegen die 'Stiftung' erheben. Dies mit dem Rechtsbegehren um entschÃ¤digungsfÃ¤llige Verpflichtung derselben zur Ausrichtung einer gesetzlichen und reglementarischen BV-Invalidenrente nach Massgabe eines InvaliditÃ¤tsgrades von 62 % mit Wirkung ab 1. Januar 2003, zuzÃ¼glich 5 % Zins seit Klageeinleitung, sowie zur GewÃ¤hrung der Beitragsbefreiung auf den frÃ¼hestmÃ¶glichen Zeitpunkt (S. 2 Antr.-Ziff. 1, 2 und 4). DarÃ¼ber hinaus liess der KlÃ¤ger die Anweisung der Beklagten zur Leistungsberechnung beantragen (S. 2 Antr.-Ziff. 3) und um GewÃ¤hrung der unentgeltlichen RechtsverbeistÃ¤ndung nachsuchen (S. 2), unter gleichzeitiger Substantiierung des Armenrechtsgesuchs (S. 13 f. lit. D/17-19; Urk. 2/25 = 4 und 2/26-35).</w:t>
      </w:r>
    </w:p>
    <w:p>
      <w:r>
        <w:t>2.2Â Â Â Â  Die 'Stiftung' schloss mit Klageantwort vom 15. MÃ¤rz 2010 (Urk. 9; samt Aktenbeilage [Urk. 10/1-3]) auf kosten- und entschÃ¤digungsfÃ¤llige Abweisung der Klage (S. 2).</w:t>
      </w:r>
    </w:p>
    <w:p>
      <w:r>
        <w:t>Mit GerichtsverfÃ¼gung vom 16. MÃ¤rz 2010 (Urk. 11) wurde die unentgeltliche Rechtsvertretung bewilligt, und es wurden die IV-Akten beigezogen, welche am 23. MÃ¤rz 2010 eingingen (Urk. 14/1-132; vgl. Urk. 13). Am 30. MÃ¤rz 2010 wurde ein zweiter Schriftenwechsel angeordnet, wobei dem KlÃ¤ger aufgegeben wurde, zum ganzen Prozessstoff sÃ¤mtliche Beweismittel zu bezeichnen (soweit noch nicht erfolgt) und soweit mÃ¶glich einzureichen (soweit noch nicht aktenkundig) sowie etwaige zum Prozess beizuladende Berufsvorsorgeeinrichtungen zu benennen (Urk. 15). Mit Replik vom 12. Juli 2010 (Urk. 19) liess der KlÃ¤ger seine eingangs gestellten Begehren und AntrÃ¤ge bekrÃ¤ftigen und den Beizug der ALV-Akten der C.___ sowie die Beiladung der Stiftung Auffangeinrichtung BVG (registriert: "Schweizerische Sozialpartner-Stiftung fÃ¼r die Auffangeinrichtung gemÃ¤ss Art. 60 BVG") beantragen (S. 2, insbes. Antr.-Ziff. 2 und 3). Die mit GerichtsverfÃ¼gung vom 14. Juli 2010 (Urk. 20) zur Erstattung der Duplik aufgeforderte Beklagte erneuerte mit Schriftsatz vom 10. September 2010 (Urk. 22) ihre eingangs gestellten AntrÃ¤ge (S. 2) und erhob neu die Einrede der VerjÃ¤hrung (S. 6). Am 15. September 2010 wurde dem KlÃ¤ger Gelegenheit gegeben, um zur VerjÃ¤hrungseinrede Stellung zu nehmen (Urk. 24), wovon er mit Zuschrift vom 17. September 2010 (Urk. 26; samt Beilagen [Urk. 27/1-8]) Gebrauch machte.</w:t>
      </w:r>
    </w:p>
    <w:p>
      <w:r>
        <w:t>Mit GerichtsverfÃ¼gung vom 20. September 2010 (Urk. 28) erfolgte der Beizug der ALV-Akten, welche von der C.___ am 24. September 2010 eingereicht wurden (Urk. 30/1-63). Gleichentags wurde die Stiftung Auffangeinrichtung BVG zum Prozess beigeladen (Urk. 31), welche sich mit Zuschrift vom 17. Januar 2011 (Urk. 35; samt Beilagen [Urk. 36/1-2]) vernehmen liess.</w:t>
      </w:r>
    </w:p>
    <w:p>
      <w:r>
        <w:t>Auf gerichtliche Einladung vom 24. Februar 2011 (Urk. 38) reichte Rechtsanwalt Wachter mit Schreiben vom 28. Februar 2011 (Urk. 39) seine Honorarnoten ein (Urk. 40/1-2) und veranschlagte die beanspruchte EntschÃ¤digung fÃ¼r seine TÃ¤tigkeit und seine Auslagen im Zusammenhang mit der klÃ¤gerischen Rechtsvertretung (inkl. Arbeitsaufwand fÃ¼r das Studium des Endentscheids) auf Fr. 4'162.95 (20 Stunden und 25 Minuten Arbeitsaufwand Ã  Fr. 200.--/h und Fr. 80.-- Barauslagenpauschale), zuzÃ¼glich 7.6 % Mehrwertsteuer (MWSt) auf Fr. 3'962.95 (= Fr. 3'882.95 + Fr. 80.--) und 8 % MWSt auf Fr. 200.--, das heisst total Fr. 4'480.15.</w:t>
      </w:r>
    </w:p>
    <w:p>
      <w:r>
        <w:rPr>
          <w:b/>
        </w:rPr>
        <w:t>E. 2.2</w:t>
      </w:r>
    </w:p>
    <w:p>
      <w:r>
        <w:t>2.2.1Â Â  Nach der bis 31. Dezember 2004 gÃ¼ltigen Fassung von Art. 23 BVG haben Personen Anspruch auf Invalidenleistungen, die im Sinne der IV zu mindestens 50 %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IV zu mindestens 40 % invalid sind und bei Eintritt der ArbeitsunfÃ¤higkeit, deren Ursache zur InvaliditÃ¤t gefÃ¼hrt hat, versichert waren (lit. a).</w:t>
      </w:r>
    </w:p>
    <w:p>
      <w:r>
        <w:t>2.2.2Â Â Â Â Â Â Â Â  Vorliegend sind die materiellen Rechtsfolgen eines Sachverhalts zu beurteilen, der sich hauptsÃ¤chlich vor dem Inkrafttreten der Neufassung von Art. 23 BVG verwirklicht hat (Stellenantritt des KlÃ¤gers bei der Y.___ AG und Eintritt in die Versicherung bei der Beklagten: 18. April 1989; Arbeitsunfall und Beginn der 1-jÃ¤hrigen IV-Wartezeit: 15. Januar 2001; IV-Rentenbeginn: 1. Januar 2002; Ende der Anstellung des KlÃ¤gers bei der Y.___ AG: 31. Dezember 2002; Beendigung der Versicherungsunterstellung des KlÃ¤gers bei der Beklagten, inkl. Nachdeckung gemÃ¤ss Art. 10 Abs. 3 BVG: spÃ¤testens 31. Januar 2003). Da Leistungen vor dem 1. Januar 2005 geltend gemacht werden (nachgesuchter BV-Rentenbeginn: 1. Januar 2003), kommt grundsÃ¤tzlich Art. 23 BVG in der bis 31. Dezember 2004 geltenden Fassung zur Anwendung. Die intertemporalrechtliche Abgrenzung (vgl. BGE 130 V 445, 127 V 467 Erw. 1 und 126 V 136 Erw. 4b, je mit Hinweisen; lit. f. der Ãbergangsbestimmungen der Ãnderung vom 3. Oktober 2003 [1. BVG-Revision]; Urteil des damaligen EidgenÃ¶ssischen Versicherungsgerichtes [EVG] vom 18. Oktober 2006 [B 18/06] Erw. 3.1.1) spielt bei der vorliegenden Ermittlung der LeistungszustÃ¤ndigkeit aber keine entscheidende Rolle.</w:t>
      </w:r>
    </w:p>
    <w:p>
      <w:r>
        <w:rPr>
          <w:b/>
        </w:rPr>
        <w:t>E. 2.3</w:t>
      </w:r>
    </w:p>
    <w:p>
      <w:r>
        <w:t>2.3.1Â Â  GemÃ¤ss Art. 41 Abs. 1 BVG (in der bis 31. Dezember 2004 geltenden Fassung; entsprechend Art. 41 Abs. 2 in der seit 1. Januar 2005 geltenden Fassung gemÃ¤ss 1. BVG-Revision) verjÃ¤hren Forderungen auf periodische BeitrÃ¤ge und Leistungen nach fÃ¼nf, andere nach zehn Jahren, wobei die (den Fristenlauf betreffenden) Art. 129-142 des Schweizerischen Obligationenrechts anwendbar sind. Nach der am 1. Januar 2005 in Kraft getretenen Fassung von Art. 41 Abs. 1 BVG (gemÃ¤ss 1. BVG-Revision) verjÃ¤hren LeistungsansprÃ¼che nicht, sofern die Versicherten im Zeitpunkt des Versicherungsfalles die Vorsorgeeinrichtung nicht verlassen haben.</w:t>
      </w:r>
    </w:p>
    <w:p>
      <w:r>
        <w:t>Die VerjÃ¤hrung des Anspruchs auf Beitragsbefreiung, das heisst der Anspruch auf Befreiung von der Beitragspflicht infolge ArbeitsunfÃ¤higkeit, somit der perpetuierbare Anspruch auf Befreiung von der Zahlung periodischer FinanzierungsbeitrÃ¤ge, welche grundsÃ¤tzlich monatlich vom Lohn abgezogen werden, unterliegt - wie der Anspruch auf monatliche Rentenbetreffnisse - der 5-jÃ¤hrigen VerjÃ¤hrungsfrist (Stauffer, Die berufliche Vorsorge, in: Murer/Stauffer [Hrsg.], Rechtsprechung des Bundesgerichts zum Sozialversicherungsrecht, 2. Aufl., ZÃ¼rich 2006, S. 99, mit Hinweis auf SZS 1997 S. 562 Erw. 6b). Die VerjÃ¤hrungseinrede muss ausdrÃ¼cklich vom Leistungspflichtigen erhoben werden; der Eintritt der VerjÃ¤hrung ist nicht von Amtes wegen festzustellen (Stauffer, a.a.O., S. 100, mit Hinweis auf BGE 129 V 241 Erw. 4 und SZS 2001 S. 185 Erw. 2b).</w:t>
      </w:r>
    </w:p>
    <w:p>
      <w:r>
        <w:t>2.3.2Â Â  Was die von der Beklagten replicando erhobene VerjÃ¤hrungseinrede angeht (Urk. 22 S. 6), hat der KlÃ¤ger mit Stellungnahme vom 17. September 2010 (Urk. 26) die im Oktober 2005, Dezember 2006, Dezember 2007 und Dezember 2008 beklagtischerseits bis 31. Dezember 2009 abgegebenen VerzichtserklÃ¤rungen auf Geltendmachung der VerjÃ¤hrung eingereicht (Urk. 27/1-4; vgl. auch die analogen ErklÃ¤rungen der G.___: Urk. 27/5-8). Angesichts der am 31. Dezember 2009 erfolgten Klageeinleitung (Urk. 1) hinsichtlich der im Wesentlichen ab 1. Januar 2003 geltend gemachten LeistungsansprÃ¼che (Rente, nebst Verzugszins, und Beitragsbefreiung) erweist sich die beklagtische VerjÃ¤hrungseinrede folglich als unbehelflich. Dies gilt Ã¼berdies auch insoweit, als eine Beitragsbefreiung ab einem frÃ¼heren Zeitpunkt zwischen dem am 15. Januar 2001 erlittenen Arbeitsunfall und dem ab 1. Januar 2003 nachgesuchten Rentenbeginn verlangt wird.</w:t>
      </w:r>
    </w:p>
    <w:p>
      <w:r>
        <w:rPr>
          <w:b/>
        </w:rPr>
        <w:t>E. 2.4</w:t>
      </w:r>
    </w:p>
    <w:p>
      <w:r>
        <w:t>2.4.1Â Â  GemÃ¤ss Art. 26 Abs. 1 BVG gelten fÃ¼r den Beginn des Anspruchs auf Invalidenleistungen sinngemÃ¤ss die entsprechenden Bestimmungen des Bundesgesetzes Ã¼ber die Invalidenversicherung (IVG; Art. 29 IVG). Der Eintritt des Versicherungsfalles fÃ¤llt somit in der Regel mit der ErÃ¶ffnung der 1-jÃ¤hrigen Wartezeit nach Art. 29 Abs. 1 lit. b IVG (in der bis 31. Dezember 2007 in Kraft gestandenen Fassung; bzw. Art. 28 Abs. 1 lit. b IVG, in der seit 1. Januar 2008 geltenden Fassung gemÃ¤ss 5. IV-Revision) zusammen (BGE 118 V 245 Erw. 3c, mit Hinweis). Im Bestreitungsfall greift allenfalls eine auf offensichtliche Unrichtigkeit der Festsetzung der IV-Stelle eingeschrÃ¤nkte ÃberprÃ¼fungsbefugnis des Berufsvorsorgegerichtes Platz (BGE 130 V 270 Erw. 3.1 und 3.2; SVR 2005 BVG Nr. 5 S. 15 Erw. 2.3 [in BGE 130 V 501 nicht publiziert]; vgl. auch Urteil des EVG vom 21. April 2006 [I 349/05] Erw. 2.3 und 2.4).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bzw. Art. 73 bis ff. IVV, in der seit 1. Juli 2006 geltenden Fassung) - respektive wÃ¤hrend dessen zeitweiliger Ersetzung durch das Einspracheverfahren (von 1. Januar 2003 bis 30. Juni 2006) angelegentlich der VerfÃ¼gungserÃ¶ffnung - in das IV-rechtliche Verfahren einbezogen worden ist und sich die InvaliditÃ¤tsbemessung der IV aufgrund einer gesamthaften PrÃ¼fung der Akten nicht als offensichtlich unhaltbar erweist (BGE 132 V 1, 130 V 270 Erw. 3.1, 129 V 73 und 126 V 308 Erw. 1). Der Einbezug der Berufsvorsorgeeinrichtung in das IV-rechtliche Verfahren hat dagegen keine Bedeutung, wenn sich diese an das IV-rechtlich VerfÃ¼gte hÃ¤lt, ja sich darauf stÃ¼tzt. Diesfalls muss sich die versicherte Person die IV-rechtliche Betrachtungsweise, soweit diese fÃ¼r die Festlegung des Anspruchs auf eine IV-Rente entscheidend war, auch dann entgegenhalten lassen, wenn der Vorsorgeversicherer nicht in das Verfahren der IV einbezogen wurde. Vorbehalten bleibt auch in diesem Fall eine offensichtlich unhaltbare InvaliditÃ¤tsbemessung durch die IV-Organe. NachtrÃ¤glich geltend gemachte Tatsachen oder Beweismittel, welche im IV-rechtlichen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Erw. 3.1; Urteil des EVG vom 23. Oktober 2006 [B 61/06] Erw. 2.1; vgl. zur Frage der Verbindlichkeitswirkung auch Urteil des Bundesgerichtes [BGer] vom 25. Juli 2008 [9C_414/2007] Erw. 2.1-3).</w:t>
      </w:r>
    </w:p>
    <w:p>
      <w:r>
        <w:t>2.4.2Â Â Â Â Â Â Â Â  Vorliegend setzte die IV-Stelle die ErÃ¶ffnung der Wartezeit auf den 15. Januar 2001 und den Rentenbeginn (ganze IV-Rente nach Massgabe eines InvaliditÃ¤tsgrades von 100 %) auf den 1. Januar 2002 fest (VerfÃ¼gung vom 31. Mai 2002 [Urk. 2/7 = 14/17] und insbes. Feststellungsblatt vom 11. April 2002 [Urk. 14/13] sowie Mitteilung des Beschlusses an die zustÃ¤ndige Ausgleichskasse vom 18. April 2002 [Urk. 14/15]). Im Zuge der im November 2002 eingeleiteten Rentenrevision (vgl. Urk. 14/19-20) wurden die IV-Leistungen per Ende November 2003 eingestellt (VerfÃ¼gung vom 29. Oktober 2003 [Urk. 2/8 = 14/34 = 30/3] und Feststellungsblatt vom 29. Oktober 2003 [Urk. 14/33]), bevor im Rechtsmittelzug zunÃ¤chst ab MÃ¤rz 2004 eine halbe IV-Rente (auf der Basis eines InvaliditÃ¤tsgrades von 50 %; Einspracheentscheid und VerfÃ¼gung vom 27. Mai 2005 [Urk. 14/98 und 14/107]; vgl. Urk. 14/99-100) und hernach eine halbe IV-Rente bereits ab 1. Dezember 2003 (d.h. unmittelbar anschliessend an die bis 30. November 2003 ausgerichtete ganze IV-Rente) sowie eine Dreiviertelsrente ab 1. Januar 2004 (aufgrund eines InvaliditÃ¤tsgrades von je 62 %) zuerkannt wurde (Urteil vom 13. Juli 2006 [Urk. 2/9 = 14/113] und VerfÃ¼gungen vom 9. Februar und 2. MÃ¤rz 2007 [Urk. 2/10-12 = 14/117-119]; vgl. Urk. 14/115-116).</w:t>
      </w:r>
    </w:p>
    <w:p>
      <w:r>
        <w:t>Mithin wurde die Frage, ob die zur InvaliditÃ¤t fÃ¼hrende ArbeitsunfÃ¤higkeit des KlÃ¤gers wÃ¤hrend des von 18. April 1989 bis (spÃ¤testens) 31. Januar 2003 dauernden VorsorgeverhÃ¤ltnisses mit der Beklagten eingetreten sei, in IV-rechtlich relevanter Weise bejaht. Insoweit wÃ¤ren die materiellen Voraussetzungen einer Bindungswirkung der IV-rechtlichen Festlegungen mithin grundsÃ¤tzlich zu bejahen.</w:t>
      </w:r>
    </w:p>
    <w:p>
      <w:r>
        <w:t>2.4.3Â Â Â Â Â Â Â Â  Unbestrittener- und erstelltermassen sind die mit VerwaltungsverfÃ¼gungen vom 31. Mai 2002 (Urk. 2/7 = 14/17), 9. Februar und 2. MÃ¤rz 2007 (Urk. 2/10-12 = 14/117-119) sowie mit Gerichtsentscheid vom 13. Juli 2006 (Urk. 2/9 = 14/113) ergangenen IV-Rentenentscheide seitens der Beklagten unangefochten geblieben. Umstritten und fraglich ist nun aber der fÃ¼r die Entfaltung einer Bindungswirkung weiter erforderliche gehÃ¶rige Einbezug der Beklagten in das IV-rechtliche Verfahren.</w:t>
      </w:r>
    </w:p>
    <w:p>
      <w:r>
        <w:t>BezÃ¼glich der VerwaltungsverfÃ¼gung vom 31. Mai 2002 (Urk. 2/7 = 14/17) fehlt es an einem aktenkundigen Hinweis auf eine pflichtgemÃ¤sse ErÃ¶ffnung zuhanden der Beklagten (vgl. Urk. 14/15 und 14/17/5). Das Gerichtsurteil vom 13. Juli 2006 (Urk. 2/9 = 14/113) wurde der Beklagten ebenfalls nicht zugestellt (Disp.-Ziff. 4). Die VerwaltungsverfÃ¼gungen vom 9. Februar und 2. MÃ¤rz 2007 (Urk. 2/10-12 = 14/117-119) wurden zwar nicht der Beklagten selbst mitgeteilt, doch wurde immerhin die F.___ mit VerfÃ¼gungskopien bedient (Urk. 14/117/7, 14/118/9 und 14/119/11; vgl. Urk. 14/116/2). Zuvor war der F.___, welche am 18. Dezember 2002 (Urk. 14/24-25), 8. April 2003 (Urk. 2/13 und 14/29-30) und 5. August 2003 (Urk. 14/31) Akteneinsichtsgesuche gestellt hatte, die RentenaufhebungsverfÃ¼gung vom 29. Oktober 2003 (Urk. 2/8 = 14/34 = 30/3, je S. 2) zugestellt worden, war ihr am 3. Dezember 2003 (Urk. 14/52) und 18. Januar 2005 (Urk. 14/89) Gelegenheit zur Vernehmlassung im Einspracheverfahren gegeben und waren ihr auch der Einspracheentscheid und die VollzugsverfÃ¼gung vom 27. Mai 2005 (Urk. 14/98 und 14/107) zur Kenntnis gebracht worden (Urk. 14/98/4 und 14/107/5; vgl. Urk. 14/99/2). Im Februar 2010 nahm die Beklagte selbst Einsicht in die IV-Akten (Urk. 14/126-130).</w:t>
      </w:r>
    </w:p>
    <w:p>
      <w:r>
        <w:t>Die nach dem Gesagten zu gewÃ¤rtigenden ErÃ¶ffnungsfehler haben zur Folge, dass den Ergebnissen bezÃ¼glich InvaliditÃ¤t aus dem IV-Verfahren keine Bindungswirkung fÃ¼r die Anspruchsbeurteilung im vorliegenden BV-Verfahren zuzuerkennen ist (vgl. BGE 132 V 1). FÃ¼r eine Behaftung der Beklagten auf den IV-rechtlichen Festlegungen fehlt - auch im Lichte des in Art. 5 Abs. 3 der Bundesverfassung der Schweizerischen Eidgenossenschaft statuierten Gebots von Treu und Glauben (welches einen auch im Ã¶ffentlichen Recht anerkannten Grundsatz rechtsstaatlichen Handelns darstellt; vgl. Wiederkehr, Fairness als Verfassungsgrundsatz, Habil. Bern 2006, S. 223 ff., mit Hinweisen; vgl. fÃ¼r das Bundeszivilrecht auch Art. 2 Abs. 1 des Schweizerischen Zivilgesetzbuches) - die Grundlage. Soweit die F.___ in ihrer Eigenschaft als - bis 31. Dezember 2001 zustÃ¤ndig gewesener - RÃ¼ckversicherer der Beklagten am IV-Verfahren beteiligt gewesen ist, ist zwar darauf hinzuweisen, dass eine Vorsorgeeinrichtung in ihrer Eigenschaft als juristische Person Ã¼ber rechtlich relevante Kenntnis eines einschlÃ¤gigen Sachverhalts verfÃ¼gt, wenn das betreffende Wissen innerhalb ihrer Organisation abrufbar ist (BGE 109 II 338 Erw. 2b; Urteile des BGer vom 21. August 2001 [5C.104/2001] Erw. 4c/bb und des EVG vom 1. Dezember 2003 [B 50/02] Erw. 3), und sie fÃ¼r den Fall, dass sie die administrativen Arbeiten, insbesondere auch die AbklÃ¤rung ihrer Leistungspflicht, einem RÃ¼ckversicherer Ã¼bertrÃ¤gt, sich dessen Wissen anrechnen lassen muss (Urteil des EVG vom 20. September 2000 [B 51/99] Erw. 3b, mit Hinweis auf vgl. BGE 108 II 554 Erw. 2c; SZS 2003 S. 138). Indessen erscheint vorliegend fraglich, ob die Wissensanrechnung aufgrund der bereits per Ende 2001 erfolgten AuflÃ¶sung des RÃ¼ckversicherungsverhÃ¤ltnisses mit der F.___ Ã¼berhaupt greift, was aber dahingestellt bleiben kann, da der (teilweise) Einbezug der F.___ ins IV-Verfahren jedenfalls nicht die eigentlichen, mit VerwaltungsverfÃ¼gung vom 31. Mai 2002 (Urk. 2/7 = 14/17) und Urteil vom 13. Juli 2006 (Urk. 2/9 = 14/113) erfolgten Leistungszusprachen, sondern lediglich die im Rechtsmittelzug abgeÃ¤nderten Verwaltungsentscheide vom 29. Oktober 2003 (Urk. 2/8 = 14/34 = 30/3) und 27. Mai 2005 (Urk. 14/98 und 14/107) respektive die als solche nicht rechtsmittelfÃ¤higen VollzugsverfÃ¼gungen vom 9. Februar und 2. MÃ¤rz 2007 (Urk. 2/10-12 = 14/117-119) betroffen hat.</w:t>
      </w:r>
    </w:p>
    <w:p>
      <w:r>
        <w:t>Demnach ist das Vorliegen der formellen Voraussetzungen einer Bindungswirkung der IV-rechtlichen Festlegungen zu verneinen. Mangels pflichtgemÃ¤sser ErÃ¶ffnung der IV-Rentenentscheide sind folglich die BV-rechtlichen Anspruchsvoraussetzungen durch die Berufsvorsorgeorgane - respektive im Klagefall durch das zustÃ¤ndige Vorsorgegericht - in jeder Hinsicht frei zu prÃ¼fen (vgl. Urteil des EVG vom 14. August 2000 [B 50/99] Erw. 2d). Der freien Kognition unterliegt namentlich auch die von der Beklagten aufgeworfene Frage der Differenzierung zwischen (grundsÃ¤tzlich als leistungspflichtig anerkannten) unfallkausalen und (als nicht leistungsbegrÃ¼ndend eingestuften) unfallfremden Ursachen der zur InvaliditÃ¤t fÃ¼hrenden ArbeitsunfÃ¤higkeit sowie deren zeitliche Verortung (Urk. 1 S. 5 ff. Ziff. II.B.II.9-18; Urk. 22 S. 4 ff. Ziff. II.B.5-11 und S. 6 f.).</w:t>
      </w:r>
    </w:p>
    <w:p>
      <w:r>
        <w:t>Was die Beigeladene betrifft, war diese bis auf eine im Juli/August 2007 erfolgte Akteneinsichtnahme (Urk. 14/124-125) in keiner Weise am IV-Verfahren beteiligt, so dass eine Bindungswirkung der IV-rechtlichen Festlegungen auch ihr gegenÃ¼ber entfÃ¤llt, zumal sie das IV-rechtlich Entschiedene pauschal von sich weist, indem sie einen klÃ¤gerischen Leistungsanspruch schon mangels Versicherteneigenschaft verneint (Urk. 35 S. 2).</w:t>
      </w:r>
    </w:p>
    <w:p>
      <w:r>
        <w:t>2.4.4Â Â  Die der rechtskrÃ¤ftigen Zusprechung einer UV-Invalidenrente auf der Basis eines InvaliditÃ¤tsgrades von 22 % mit Wirkung ab 1. Januar 2003 zugrunde liegenden UV-rechtlichen Festlegungen der Z.___ gemÃ¤ss VerfÃ¼gung vom 26. November 2002 (Urk. 2/6 = 14/21/2-6) und diese bestÃ¤tigendem Einspracheentscheid vom 14. April 2004 (Urk. 14/68/2-11) entfalten im VerhÃ¤ltnis zur BV keine eigentliche Bindungswirkung.</w:t>
      </w:r>
    </w:p>
    <w:p>
      <w:r>
        <w:rPr>
          <w:b/>
        </w:rPr>
        <w:t>E. 3</w:t>
      </w:r>
    </w:p>
    <w:p>
      <w:r>
        <w:t>3.1Â Â Â Â  Das Gesetz (Art. 23 [lit. a] BVG) knÃ¼pft den Anspruch auf die Ausrichtung von Invalidenleistungen der (obligatorischen) beruflichen Vorsorge - wie bereits erwÃ¤hnt (oben Erw. 2.2.1 und 2.4.1) - an das Bestehen eines VersicherungsverhÃ¤ltnisses im Zeitpunkt des Eintritts der ArbeitsunfÃ¤higkeit, deren Ursache zur InvaliditÃ¤t gefÃ¼hrt hat.</w:t>
      </w:r>
    </w:p>
    <w:p>
      <w:r>
        <w:t>Nach Art. 2 Abs. 1 BVG unterstehen Arbeitnehmer, die das 17. Altersjahr vollendet haben und bei einem Arbeitgeber einen Ã¼ber dem Grenzbetrag gemÃ¤ss Art. 7 BVG liegenden Jahreslohn beziehen, der obligatorischen Versicherung. Die obligatorische Versicherung beginnt mit dem Antritt des ArbeitsverhÃ¤ltnisses (d.h. an dem Tag, an dem der Arbeitnehmer aufgrund der Anstellung die Arbeit antritt oder hÃ¤tte antreten sollen, in jedem Falle aber im Zeitpunkt, da er sich auf den Weg zur Arbeit begibt; Art. 6 der Verordnung Ã¼ber die berufliche Alters-, Hinterlassenen- und Invalidenvorsorge [BVV 2]), fÃ¼r BezÃ¼ger von Taggeldern der ALV mit dem Tag, fÃ¼r den erstmals eine ArbeitslosenentschÃ¤digung ausgerichtet wird (Art. 10 Abs. 1 BVG). Die Versicherungspflicht endet, wenn der Anspruch auf Altersleistung entsteht, das ArbeitsverhÃ¤ltnis aufgelÃ¶st, der Mindestlohn unterschritten (vorbehÃ¤ltlich Art. 8 Abs. 3 BVG) oder die Ausrichtung von Taggeldern der ALV eingestellt wird (Art. 10 Abs. 2 BVG, in der bis 31. Dezember 2004 geltenden Fassung). FÃ¼r die Risiken Tod und InvaliditÃ¤t bleibt der Arbeitnehmer wÃ¤hrend eines Monats nach AuflÃ¶sung des VorsorgeverhÃ¤ltnisses bei der bisherigen Vorsorgeeinrichtung versichert. Wird vorher ein neues VorsorgeverhÃ¤ltnis begrÃ¼ndet, so ist die neue Vorsorgeeinrichtung zustÃ¤ndig (Art. 10 Abs. 3 BVG).</w:t>
      </w:r>
    </w:p>
    <w:p>
      <w:r>
        <w:t>GemÃ¤ss Art. 1 Abs. 1 der Verordnung Ã¼ber die obligatorische berufliche Vorsorge von arbeitlosen Personen (SR 837.174) sind fÃ¼r die Risiken Tod und InvaliditÃ¤t obligatorisch versichert arbeitslose Personen, welche die Anspruchsvoraussetzungen nach Art. 8 des Bundesgesetzes Ã¼ber die obligatorische Arbeitslosenversicherung und die InsolvenzentschÃ¤digung (Arbeitslosenversicherungsgesetz/AVIG) fÃ¼r den Bezug von Taggeldern der ALV erfÃ¼llen (oder EntschÃ¤digungen nach Art. 29 AVIG beziehen; lit. a) und einen koordinierten Tageslohn nach den Art. 4 oder 5 der Verordnung erzielen. Zu versichern ist nach Art. 4 Abs. 1 der Verordnung der koordinierte Tageslohn, das heisst die positive Differenz aus dem Arbeitslosentaggeld abzÃ¼glich des auf einen Tag nach Art. 3 Abs. 1 umgerechneten Koordinationsabzuges (Abs. 2). BetrÃ¤gt der koordinierte Tageslohn weniger als der auf den Tag umgerechnete Betrag nach Art. 8 Abs. 2 BVG, so muss er auf diesen Betrag aufgerundet werden (Abs. 3). Laut Art. 3 Abs. 1 der Verordnung werden zur Bestimmung des koordinierten Lohnes die GrenzbetrÃ¤ge nach den Art. 2, 7 und 8 BVG durch 260,4 geteilt (TagesgrenzbetrÃ¤ge); fÃ¼r Personen, die im Sinne des IVG zur HÃ¤lfte invalid sind, werden die GrenzbetrÃ¤ge um die HÃ¤lfte gekÃ¼rzt (vgl. dazu auch Art. 4 BVV 2, in der bis 31. Dezember 2004 geltenden Fassung).</w:t>
      </w:r>
    </w:p>
    <w:p>
      <w:r>
        <w:t>3.2Â Â Â Â Â Â Â Â  Nachdem das bei der Beklagten versicherte ArbeitsverhÃ¤ltnis mit der Y.___ AG per 31. Dezember 2002 aufgelÃ¶st worden war (Urk. 2/5 = 14/22/4 = 30/57), womit das VersicherungsverhÃ¤ltnis mit der Beklagten sowohl in der obligatorischen Versicherung (Art. 10 Abs. 2 BVG) als auch im Rahmen der weitergehenden Vorsorge (BGE 115 V 33 Erw. 5) vorbehÃ¤ltlich der (1-monatigen) Nachdeckung gemÃ¤ss Art. 10 Abs. 3 BVG endete (BGE 118 V 39 Erw. 2a), meldete sich der KlÃ¤ger beim RAV B.___ zum Bezug von ALV-Leistungen an, worauf ihm seitens der C.___ per 3. Januar 2003 eine Rahmenfrist zum Leistungsbezug erÃ¶ffnet und - offenbar unter Annahme eines Ausnahmetatbestandes im Sinne von Art. 18 Abs. 1 AVIG in Verbindung mit Art. 18 Abs. 1 bis AVIG und Art. 6a der Verordnung Ã¼ber die obligatorische Arbeitslosenversicherung und die InsolvenzentschÃ¤digung (Arbeitslosenversicherungsverordnung/AVIV) - ab diesem Zeitpunkt basierend auf einem versicherten Verdienst von Fr. 2'520.-- bei 50%iger VermittlungsfÃ¤higkeit Taggeldleistungen erbracht wurden, und zwar fÃ¼r Januar 2003 21 Taggelder Ã  Fr. 92.90 (= Fr. 2'520.-- x 80 % : 21,7), das heisst eine EntschÃ¤digung von total Fr. 1'950.90 (= 21 x Fr. 92.90; vgl. Urk. 30/5-6,30/8-10, 30/47-48, 30/55-57 und 30/60-63 sowie 36/1-2).</w:t>
      </w:r>
    </w:p>
    <w:p>
      <w:r>
        <w:t>Die GrenzbetrÃ¤ge nach Art. 2, 7 und 8 BVG lagen im Jahr 2003 bei Fr. 25'320.-- (Mindestlohn) und (zwischen) Fr. 25'320.-- bis Fr. 75'960.-- respektive (weniger als) Fr. 3'165.-- (koordinierter Lohn; Art. 5 BVV 2, in der Fassung der Ãnderung vom 30. Oktober 2002). Die Differenz aus dem Arbeitslosentaggeld (Fr. 92.90) und dem auf einen Tag umgerechneten Koordinationsabzug (Fr. 97.25 = Fr. 25'320.-- : 260,4) war im Fall des KlÃ¤gers demnach negativ (-Fr. 4.35), so dass die Versicherteneigenschaft bei der - fÃ¼r den Anschluss der ALV und die DurchfÃ¼hrung der von dieser gemeldeten BezÃ¼ger von Taggeldern zustÃ¤ndigen (Art. 60 Abs. 2 lit. e BVG) - Beigeladenen insoweit zu verneinen ist. Zwar wÃ¼rde bei hÃ¤lftiger KÃ¼rzung des Grenzbetrages ein positiver Wert von Fr. 44.30 (= Fr. 92.90 - Fr. 48.60 [= Fr. 25'320.-- : 2 : 260,4]) resultieren, doch kommt besagte KÃ¼rzungsregel vorliegend nicht zur Anwendung, da der KlÃ¤ger seinerzeit eine ganze IV-Rente bezog, womit er von der obligatorischen Berufsvorsorgeversicherung - gesetzeskonform (BGE 126 V 308 Erw. 1, 118 V 158 Erw. 4a-d und 239 Erw. 3a) - von vornherein ausgenommen war (Art. 1 Abs. 1 lit. d BVV 2).</w:t>
      </w:r>
    </w:p>
    <w:p>
      <w:r>
        <w:t>Mithin endete die Versicherungspflicht des KlÃ¤gers bei der Beklagten zwar mit dem Auslaufen des ArbeitsverhÃ¤ltnisses mit der Y.___ AG per 31. Dezember 2002, doch blieb der KlÃ¤ger mangels BegrÃ¼ndung eines neuen VorsorgeverhÃ¤ltnisses mit der Beigeladenen (oder einer anderen Berufsvorsorgeeinrichtung) fÃ¼r die Risiken Tod und InvaliditÃ¤t bis zum 31. Januar 2003 bei der Beklagten obligatorisch berufsvorsorgeversichert (1-monatige Nachdeckung gemÃ¤ss Art. 10 Abs. 3 Satz 1 BVG). Im Bereich des Ãberobligatoriums gilt ebenfalls eine 1-monatige, bis 31. Januar 2003 dauernde Nachdeckungsfrist (Ziff. 2.4.1 Satz 3 des Vorsorgereglements [VReg], in der vom KlÃ¤ger aufgelegten, ab 1. Januar 2002 gÃ¼ltigen Fassung [Urk. 2/19]). In dem von der Beklagten aufgelegten Regelwerk (Urk. 10/2) ist in Art. 11 Ziff. 3 zwar - wohl in Anlehnung an den frÃ¼heren Wortlaut von Art. 10 Abs. 3 Satz 1 BVG (vor dem Inkrafttreten des Bundesgesetzes Ã¼ber die FreizÃ¼gigkeit in der beruflichen Alters-, Hinterlassenen- und Invalidenvorsorge [FreizÃ¼gigkeitsgesetz/FZG] per 1. Januar 1995) - von einer 30-tÃ¤gigen Frist die Rede, was eine Beendigung der Nachdeckung per 30. Januar 2003 zur Folge hÃ¤tte, doch erweist sich die entsprechende VReg-Fassung offensichtlich als Ã¼berholt. FÃ¼r die Frage der LeistungszustÃ¤ndigkeit spielt die 1-tÃ¤gige Differenz aber ohnehin keine Rolle</w:t>
      </w:r>
    </w:p>
    <w:p>
      <w:r>
        <w:rPr>
          <w:b/>
        </w:rPr>
        <w:t>E. 4</w:t>
      </w:r>
    </w:p>
    <w:p>
      <w:r>
        <w:t>invalid wird.</w:t>
      </w:r>
    </w:p>
    <w:p>
      <w:r>
        <w:t>Â Â b)Â Â Â Â Â Â  Erleidet die versicherte Person wÃ¤hrend der ZugehÃ¶rigkeit zur Versicherung einen RÃ¼ckfall und war die frÃ¼here InvaliditÃ¤t aufgrund des Reglementes versichert, so gilt Folgendes:</w:t>
      </w:r>
    </w:p>
    <w:p>
      <w:r>
        <w:t>-Â Â Â Â Â Â Â Â Â Â  Ereignet sich der RÃ¼ckfall innerhalb eines Jahres seit der Reaktivierung, so werden bereits im Rahmen dieser Versicherung zurÃ¼ckgelegte Zeiten der InvaliditÃ¤t aus gleicher Ursache an die Wartefrist angerechnet. Der Anspruch auf InvaliditÃ¤tsleistungen richtet sich dabei nach den unmittelbar vor der Reaktivierung versicherten Leistungen.</w:t>
      </w:r>
    </w:p>
    <w:p>
      <w:r>
        <w:t>-Â Â Â Â Â Â Â Â Â Â  Ereignet sich der RÃ¼ckfall nach Ablauf eines Jahres seit der Reaktivierung, so wird die Wartefrist neu berechnet. Der Anspruch auf InvaliditÃ¤tsleistungen richtet sich dabei nach den im Zeitpunkt des RÃ¼ckfalls massgebenden Leistungen.</w:t>
      </w:r>
    </w:p>
    <w:p>
      <w:r>
        <w:t>Â Â c)Â Â Â Â Â Â  Erleidet die versicherte Person wÃ¤hrend der ZugehÃ¶rigkeit zur Versicherung einen RÃ¼ckfall und war die frÃ¼here InvaliditÃ¤t aufgrund des Reglementes nicht versichert, so entsteht nach Ablauf der Wartefrist Anspruch auf InvaliditÃ¤tsleistungen, sofern sich der RÃ¼ckfall mehr als drei Monate nach der Reaktivierung ereignet. Die Wartefrist lÃ¤uft ab dem Zeitpunkt des RÃ¼ckfalls. Es erfolgt keine Anrechnung frÃ¼herer Zeiten der InvaliditÃ¤t. Der Anspruch auf InvaliditÃ¤tsleistungen richtet sich dabei nach den im Zeitpunkt des RÃ¼ckfalls massgebenden Leistungen.</w:t>
      </w:r>
    </w:p>
    <w:p>
      <w:r>
        <w:t>Â Â d)Â Â Â Â Â Â  Erleidet die versicherte Person nach dem Ausscheiden aus der Versicherung einen RÃ¼ckfall und war die frÃ¼here InvaliditÃ¤t aufgrund des Reglementes versichert, so entsteht nach Ablauf der Wartefrist Anspruch auf InvaliditÃ¤tsleistungen, sofern sich der RÃ¼ckfall innerhalb von drei Monaten nach der Reaktivierung ereignet. FÃ¼r die Anrechnung der Wartefrist und den Leistungsanspruch gilt Ziffer 3.4.8 b) 1. Einzug sinngemÃ¤ss.</w:t>
      </w:r>
    </w:p>
    <w:p>
      <w:r>
        <w:t>Â Â e)Â Â Â Â Â Â  RÃ¼ckfÃ¤lle, die nicht unter die Bestimmungen von Ziffer 2.4.8 b)-d) fallen, sind nicht versichert."</w:t>
      </w:r>
    </w:p>
    <w:p>
      <w:r>
        <w:rPr>
          <w:b/>
        </w:rPr>
        <w:t>E. 4.1</w:t>
      </w:r>
    </w:p>
    <w:p>
      <w:r>
        <w:t>4.1.1Â Â  Der Anspruch auf Invalidenleistungen der (obligatorischen) beruflichen Vorsorge setzt einen engen sachlichen und zeitlichen Zusammenhang zwischen der wÃ¤hrend der Dauer des VorsorgeverhÃ¤ltnisses (einschliesslich der Nachdeckungsfrist nach Art. 10 Abs. 3 BVG) eingetretenen ArbeitsunfÃ¤higkeit und der allenfalls erst spÃ¤ter bestehenden InvaliditÃ¤t voraus (vgl. oben Erw. 3.1). Die 1. BVG-Revision hat an dem fÃ¼r die Leistungspflicht der Vorsorgeeinrichtung massgebenden Erfordernis insoweit nichts geÃ¤ndert.</w:t>
      </w:r>
    </w:p>
    <w:p>
      <w:r>
        <w:t>Unter ArbeitsunfÃ¤higkeit ist die Einbusse an funktionellem LeistungsvermÃ¶gen im bisherigen Beruf oder Aufgabenbereich zu verstehen (BGE 134 V 20 Erw. 3.2.2, mit Hinweisen). Sie muss mindestens 20 % betragen (Urteil des BGer vom 11. August 2008 [9C_127/2008] Erw. 2.3, publiziert in: SVR 2008 BVG Nr. 34, mit Hinweisen). Die hinreichende sachliche KonnexitÃ¤t ist zu bejahen, wenn der Gesundheitsschaden, wie er der InvaliditÃ¤t zugrunde liegt, im Wesentlichen bereits Ursache der frÃ¼heren ArbeitsunfÃ¤higkeit war (BGE 123 V 262 Erw. 1c sowie 120 V 112 Erw. 2c/aa und bb). Der zeitliche Zusammenhang zur spÃ¤ter eingetretenen InvaliditÃ¤t als weitere Voraussetzung fÃ¼r den Anspruch auf Invalidenleistung gegenÃ¼ber der frÃ¼heren Vorsorgeeinrichtung beurteilt sich nach der ArbeitsfÃ¤higkeit in einer der gesundheitlichen BeeintrÃ¤chtigung angepassten zumutbaren TÃ¤tigkeit. Diese BeschÃ¤ftigung muss jedoch bezogen auf die angestammte TÃ¤tigkeit die Erzielung eines rentenausschliessenden Einkommens ermÃ¶glichen (BGE 134 V 20 Erw. 5.3; Urteil des BGer vom 29. Mai 2009 [9C_12/2009] Erw. 2.1).</w:t>
      </w:r>
    </w:p>
    <w:p>
      <w:r>
        <w:t>4.1.2Â Â  Der Zeitpunkt des Eintritts der ArbeitsunfÃ¤higkeit, deren Ursache zur InvaliditÃ¤t gefÃ¼hrt hat, ist eine Tatfrage (Urteil des BGer vom 8. Juli 2010 [9C_250/2010] Erw. 2.2).</w:t>
      </w:r>
    </w:p>
    <w:p>
      <w:r>
        <w:rPr>
          <w:b/>
        </w:rPr>
        <w:t>E. 4.2</w:t>
      </w:r>
    </w:p>
    <w:p>
      <w:r>
        <w:t>4.2.1Â Â  Die Beklagte ist eine sogenannt umhÃ¼llende Vorsorgeeinrichtung, die sowohl in der obligatorischen als auch im Bereich der weitergehenden beruflichen Vorsorge gemÃ¤ss Art. 49 Abs. 1 und 2 BVG tÃ¤tig ist. Das einschlÃ¤gige Regelwerk (Urk. 2/19, insbes. Ziff. 3.4 VReg "Leistungen bei InvaliditÃ¤t") geht von einem mit demjenigen in der IV weitgehend identischen InvaliditÃ¤tsbegriff aus (Ziff. 3.4.6 lit. a und d VReg; vgl. auch Ziff. 3.2.1 Abs. 1 VReg), wobei der leistungsbegrÃ¼ndende Schwellenwert bei 25 % ( 1 /</w:t>
      </w:r>
    </w:p>
    <w:p>
      <w:r>
        <w:rPr>
          <w:b/>
        </w:rPr>
        <w:t>E. 4.3</w:t>
      </w:r>
    </w:p>
    <w:p>
      <w:r>
        <w:t>4.3.1Â Â Â Â Â Â Â Â  Unbestritten und erstellt ist, dass der KlÃ¤ger aufgrund der beim Unfall vom Januar 2001 zugezogenen Verletzung(en) in seiner angestammten, kÃ¶rperlich belastenden TÃ¤tigkeit arbeitsunfÃ¤hig geworden und geblieben ist und infolgedessen ab Januar 2003, das heisst nach Auslaufen der Lohn(ersatz)zahlungen und Ablauf der (reglementarischen) 24-monatigen Wartefrist betreffend Rente, eine unfallbedingte Erwerbseinbusse und mithin eine InvaliditÃ¤t von jedenfalls 22 % resultiert, welcher InvaliditÃ¤tsgrad allerdings unter dem leistungsbegrÃ¼ndenden Schwellenwert von 25 % liegen wÃ¼rde. Da der KlÃ¤ger seinen Beruf unbestrittenermassen wÃ¤hrend lÃ¤ngerer Zeit nicht mehr ausÃ¼ben konnte und zudem ab 1. Januar 2002 im Sinne der IV vollinvalid war, ist die 3-monatige Wartefrist betreffend Beitragsbefreiung vor Ende 2002 jedenfalls verstrichen gewesen und der Leistungsanspruch insoweit entstanden. Die Dauer des diesbezÃ¼glich entstandenen Leistungsanspruchs ist an die kontroverse - und fÃ¼r den Rentenanspruch (ab 1. Januar 2003) entscheidende - Frage der "Reaktivierung" geknÃ¼pft. Der infolge IV-Rentenbeginns ab 1. Januar 2002 im Obligatoriumsbereich grundsÃ¤tzlich ab dem gleichen Zeitpunkt beginnende BV-Invalidenrentenanspruch (Art. 26 Abs. 1 BVG) ist reglementarisch zulÃ¤ssigerweise aufgeschoben (Art. 26 Abs. 2 BVG), so dass obligatorische wie Ã¼berobligatorische Rentenleistungen denn auch erst mit Wirkung ab 1. Januar 2003 geltend gemacht werden.</w:t>
      </w:r>
    </w:p>
    <w:p>
      <w:r>
        <w:t>4.3.2Â Â  Aus den medizinischen Akten ergibt sich im Wesentlichen was folgt (vgl. bereits Urteil des hiesigen Gerichts vom 13. Juli 2006 [Urk. 2/9 = 14/113] Erw. 3):</w:t>
      </w:r>
    </w:p>
    <w:p>
      <w:r>
        <w:t>Mit Bericht vom 25. Januar 2002 (Urk. 14/9) nannte Dr. med. H.___, Facharzt fÃ¼r Innere Medizin, der den KlÃ¤ger seit 15. Januar 2001 behandelte, als Diagnose mit Einfluss auf die ArbeitsfÃ¤higkeit einen Status nach Radiusfraktur (am 15. Januar 2001) und Folgeentwicklung einer Sudeck-Krankheit. Er attestierte eine ArbeitsunfÃ¤higkeit von 100 % seit 15. Januar 2001, bezeichnete den Gesundheitszustand als besserungsfÃ¤hig und wies darauf hin, dass der KlÃ¤ger zur Zeit in der Klinik A.___ weile.</w:t>
      </w:r>
    </w:p>
    <w:p>
      <w:r>
        <w:t>Im Austrittsbericht der Klinik A.___ vom 22. MÃ¤rz 2002 (Urk. 14/10/2-10 = 14/12/1-9; vgl. auch Konsiliarberichte vom 15. Januar 2002 [Urk. 14/10/11-13 = 14/12/10-12], 31. Januar 2002 [Urk. 14/10/14-16 = 14/12/13-15] und 19. Februar 2002 [Urk. 14/10/17-18 = 14/12/16-17]) Ã¼ber den Aufenthalt von 23. Januar bis 6. MÃ¤rz 2002 wurde ausgefÃ¼hrt, gut ein Jahr nach erlittener Radiusfraktur und in der Folge aufgetretenem CRPS zeigten sich noch CRPS-Restfolgen. Der KlÃ¤ger setze seine rechte Hand wegen der Schmerzen kaum ein. Rein von der FunktionalitÃ¤t her habe die Hand aber durchaus Einsatzpotential. Die Behandlung kÃ¶nne noch nicht abgeschlossen werden. Eine erhebliche psychische Zusatzerkrankung habe ausgeschlossen werden kÃ¶nnen. Die typischen psychosozialen Erschwernisse einer Migrantenfamilie seien wohl vorhanden, bisher scheine aber die Familie die Situation bewÃ¤ltigen zu kÃ¶nnen.</w:t>
      </w:r>
    </w:p>
    <w:p>
      <w:r>
        <w:t>Am 19. September 2002 erfolgte die Abschlussuntersuchung durch Z.___-Kreisarzt Dr. med. I.___, Facharzt fÃ¼r Chirurgie, der eine beginnende Arthrose am rechten Handgelenk bei Status nach Radiusfraktur und einen Status nach Algodystrophie sowie - unfallfremd - eine Dupuytren-Krankheit (d.h. eine Fingerkontraktur unklarer Genese; vgl. Pschyrembel, Klinisches WÃ¶rterbuch, 259. Aufl., Berlin/New York 2002, S. 395) Dig. III und IV der rechten Hand, chronische Lumbalgien und ein zervikozephales und zervikobrachiales Syndrom links diagnostizierte. Er formulierte folgende Zumutbarkeitsbeurteilung: Dem KlÃ¤ger seien keine das Handgelenk stark belastenden Arbeiten sowie Ãberkopfarbeiten mit AbstÃ¼tzfunktion mehr zuzumuten. Auch das Schieben und Tragen von Lasten Ã¼ber 10 kg sei einzuschrÃ¤nken. Alle Arbeiten mit hÃ¤ufigen Rotationsbewegungen im Handgelenk, SchlÃ¤gen auf das Handgelenk (also Arbeiten mit vibrierenden Maschinen) sowie KÃ¤lteexpositionen seien zu vermeiden. Unter BerÃ¼cksichtigung dieser EinschrÃ¤nkungen sei dem KlÃ¤ger ein ganztÃ¤giger leichter Arbeitseinsatz zuzumuten (Urk. 14/28/60-62).</w:t>
      </w:r>
    </w:p>
    <w:p>
      <w:r>
        <w:t>Dr. med. J.___, Spezialarzt fÃ¼r Rheumaerkrankungen, der den KlÃ¤ger auf Zuweisung von Dr. H.___ untersucht hatte, berichtete am 3. November 2002, als Folge der beim Sturz am 15. Januar 2001 erlittenen Radiusfraktur sei bei einer konservativen Nachbehandlung eine Algodystrophie der rechten Hand leichteren Stadiums aufgetreten. Er habe nicht den Eindruck einer im Vordergrund stehenden Problematik einer Symptomausweitung gewonnen, jedoch schienen unrealistische Erwartungen - nÃ¤mlich vÃ¶llige Beschwerdefreiheit vor einer Wiederaufnahme der Arbeit - vorzuliegen (Urk. 14/23/3-4 = 14/28/22-23). In Beantwortung entsprechender Fragen des klÃ¤gerischen Rechtsvertreters fÃ¼hrte Dr. J.___ sodann am 20. Dezember 2002 aus, nicht mehr zumutbar seien vorwiegend Ãberkopfarbeiten, strenge Arbeiten mit dem rechten Arm und vor allem der rechten Hand mit grossen Werkzeugen und gegen WiderstÃ¤nde, feine PrÃ¤zisionsarbeiten mit der rechten Hand sowie Arbeiten bei sehr ungÃ¼nstigen TemperaturverhÃ¤ltnissen; rein medizinisch sei aufgrund der vorhandenen Befunde eine behinderungsangepasste TÃ¤tigkeit zu deutlich mehr als 50 % vertretbar; die Realisierung werde allerdings kaum mÃ¶glich sein, falls der KlÃ¤ger weiterhin von seiner subjektiven Voraussetzung ausgehe, dass er zuerst vÃ¶llig beschwerdefrei sein mÃ¼sse (Urk. 2/22 = 14/28/12-13 = 14/42/1).</w:t>
      </w:r>
    </w:p>
    <w:p>
      <w:r>
        <w:t>Mit Bericht vom 11. Dezember 2002 (Urk. 14/23/1-2) fÃ¼hrte Dr. H.___ aus, als Bauarbeiter und KranfÃ¼hrer sei der KlÃ¤ger zu 100 % arbeitsunfÃ¤hig. In einer behinderungsangepassten TÃ¤tigkeit, wie sie von der Z.___ beschrieben werde, sei hingegen sicher eine RestarbeitsfÃ¤higkeit von 50 % gegeben (vgl. auch das inhaltlich gleichlautende Schreiben zuhanden des klÃ¤gerischen Rechtsvertreters vom 19. Dezember 2002 [Urk. 14/28/11 = 14/41/1] sowie das Arztzeugnis zuhanden der ALV vom 20. Januar 2003 [Urk. 30/48]).</w:t>
      </w:r>
    </w:p>
    <w:p>
      <w:r>
        <w:t>Im Bericht der Schmerzsprechstunde der Neurologischen Klinik des D.___ - wohin der KlÃ¤ger von Dr. H.___ mit Schreiben vom 30. September 2002 (Urk. 2/24 = 14/28/57) unter Hinweis auf eine reaktive, depressive Phase und eventuelle Beschwerdeperseveration Ã¼berwiesen worden war - vom 14. MÃ¤rz 2003 (Urk. 2/23 = 14/43) wurde anamnestisch festgehalten, der KlÃ¤ger sei fÃ¼r leichtere Arbeit zu 50 % arbeits(un)fÃ¤hig und beziehe zu 50 % ArbeitslosenentschÃ¤digung. Eigene Angaben zur ArbeitsfÃ¤higkeit wurden (praxisgemÃ¤ss) keine gemacht. Als Diagnosen wurden genannt:</w:t>
      </w:r>
    </w:p>
    <w:p>
      <w:r>
        <w:t>- chronische Schmerzen rechter Arm bei/mit</w:t>
      </w:r>
    </w:p>
    <w:p>
      <w:r>
        <w:t>- Status nach Radiusfraktur am 14. Januar 2001 (richtig: 15. Januar 2001) mit anamnestisch Status nach CRPS Typ II</w:t>
      </w:r>
    </w:p>
    <w:p>
      <w:r>
        <w:t>- Symptomausweitung und SchmerzverarbeitungsstÃ¶rung bei ausgeprÃ¤gter InaktivitÃ¤t</w:t>
      </w:r>
    </w:p>
    <w:p>
      <w:r>
        <w:t>- linksbetontes Zervikozephal-Syndrom und Lumbovertebral-Syndrom bei WirbelsÃ¤ulenfehlstellung und -haltung sowie muskulÃ¤rer Dysbalance</w:t>
      </w:r>
    </w:p>
    <w:p>
      <w:r>
        <w:t>- psychosoziale Belastungssituation (kulturelle Integration/Arbeitslosigkeit)</w:t>
      </w:r>
    </w:p>
    <w:p>
      <w:r>
        <w:t>- sekundÃ¤r rezidivierend depressive StÃ¶rung, gegenwÃ¤rtig leichte Episode mit somatischem Syndrom (ICD-10 F33.01)</w:t>
      </w:r>
    </w:p>
    <w:p>
      <w:r>
        <w:t>In dem am 13. Dezember 2004 erstatteten MEDAS-Gutachten (Urk. 2/20 = 14/81-85; samt rheumatologischen, psychiatrischen und neurologischen Fachgutachten vom 4., 5. und 6. Oktober 2004 und radiologischem Befundbericht vom 5. Oktober 2004) wurden folgende Diagnosen mit Einfluss auf die ArbeitsfÃ¤higkeit gestellt:</w:t>
      </w:r>
    </w:p>
    <w:p>
      <w:r>
        <w:t>1.Â Â Â Â Â Â  anhaltende somatoforme SchmerzstÃ¶rung (ICD-10 F45.4) mit</w:t>
      </w:r>
    </w:p>
    <w:p>
      <w:r>
        <w:t>2.Â Â Â Â Â Â  mittelschwere Depression (ICD-10 F32.11)</w:t>
      </w:r>
    </w:p>
    <w:p>
      <w:r>
        <w:t>3.Â Â Â Â Â Â  generalisiertes Schmerzsyndrom rechter Arm (ICD-10 M79/6) bei/mit</w:t>
      </w:r>
    </w:p>
    <w:p>
      <w:r>
        <w:t>- Status nach CRPS rechte Hand nach Mehrfragmentfraktur des Radius und dislozierter Abrissfraktur des Processus styloideus ulnae am 15. Januar 2001</w:t>
      </w:r>
    </w:p>
    <w:p>
      <w:r>
        <w:t>- schonungsbedingte Zervikobrachialgie mit Schultersteife und BewegungseinschrÃ¤nkung des Ellbogens</w:t>
      </w:r>
    </w:p>
    <w:p>
      <w:r>
        <w:t>4.Â Â Â Â Â Â  lumbospondylogenes Syndrom links (ICD-10 M54.4) bei/mit</w:t>
      </w:r>
    </w:p>
    <w:p>
      <w:r>
        <w:t>- WirbelsÃ¤ulenfehlhaltung und leichter muskulÃ¤rer Dysbalance</w:t>
      </w:r>
    </w:p>
    <w:p>
      <w:r>
        <w:t>- schonungsbedingter Haltungsinsuffizienz</w:t>
      </w:r>
    </w:p>
    <w:p>
      <w:r>
        <w:t>- Piriformissymptomatik links</w:t>
      </w:r>
    </w:p>
    <w:p>
      <w:r>
        <w:t>Die AusÃ¼bung der bisherigen TÃ¤tigkeit wurde als bleibend nicht mehr mÃ¶glich erachtet; diesbezÃ¼glich bestehe seit dem 15. Januar 2001 eine ArbeitsunfÃ¤higkeit von 100 %. FÃ¼r eine leichte VerweistÃ¤tigkeit unter Einbezug der rechten Hand hÃ¶chstens als intermittierende Haltehand wurde aus somatischer Sicht eine 70%ige ArbeitsfÃ¤higkeit attestiert, aus psychiatrischer Sicht hingegen eine ArbeitsunfÃ¤higkeit von 50 %. Aus gesamtmedizinischer Sicht wurde eine ArbeitsfÃ¤higkeit von 50 % postuliert. In zeitlicher Hinsicht wurde ausgefÃ¼hrt, die ArbeitsfÃ¤higkeit in angepasster TÃ¤tigkeit habe ab 26. November 2002 100 % und ab zirka MÃ¤rz 2003 sodann 75 % betragen, was folgendermassen nÃ¤her begrÃ¼ndet wurde: Im Zeitpunkt der VerfÃ¼gung der Z.___ vom 26. November 2002 habe eine volle ArbeitsfÃ¤higkeit fÃ¼r eine leichte VerweistÃ¤tigkeit bestanden. Mit dieser EinschÃ¤tzung wÃ¼rden die MEDAS-Gutachter einig gehen. In der Folge sei mehrfach von verschiedener Seite darauf hingewiesen worden, dass die Algodystrophie abgeheilt sei. Im Verlauf hÃ¤tten sich nun aufgrund der Schonung einerseits eine zunehmende Dekonditionierung mit zusÃ¤tzlichen somatischen Beschwerden herausgebildet, die bis zum Zeitpunkt des Gutachtens zu einer Verminderung der somatisch zumutbaren ArbeitsfÃ¤higkeit auf 70 % gefÃ¼hrt hÃ¤tten; vermutlich sei der Verfall der ArbeitsfÃ¤higkeit schleichend erfolgt. Andererseits habe sich eine depressive Symptomatik und zunehmende Schmerzausdehnung im Sinne einer somatoformen SchmerzstÃ¶rung herausgebildet. Dies sei erstmals im Bericht der Schmerzsprechstunde des D.___ vom 14. MÃ¤rz 2003 - damals noch leichtgradiger Natur - erwÃ¤hnt worden, nachdem noch im psychosomatischen Konsilium der Klinik A.___ keine erhebliche psychiatrische Diagnose habe gestellt werden kÃ¶nnen. Die MEDAS-Gutachter fÃ¼hrten weiter aus, sie gingen von einer im Verlauf zunehmenden Verschlechterung aus, die nicht zuletzt durch die Verunfallung der Ehefrau vor einem Jahr (mithin im Dezember 2003) zusÃ¤tzlich verstÃ¤rkt worden sein dÃ¼rfte. Obwohl anamnestisch erwÃ¤hnt wurde, dass im Jahr 2001 und 2002 eine Dupuytren-Erkrankung diagnostiziert worden sei, wurde in den Befunden und der Diagnosestellung im Rahmen des Gutachtens keine solche Problematik mehr genannt.</w:t>
      </w:r>
    </w:p>
    <w:p>
      <w:r>
        <w:t>Dr. med. K.___ vom Regionalen Ãrztlichen Dienst (RAD) der SVA, IV-Stelle, wÃ¼rdigte das MEDAS-Gutachten am 17. Januar 2005 dahingehend, dass das Vorhandensein relevanter unfallfremder Faktoren bestÃ¤tigt werde. Seit der - zutreffenden - EinschÃ¤tzung einer vollen ArbeitsfÃ¤higkeit im November 2002 hÃ¤tten sich eine zu berÃ¼cksichtigende somatoforme SchmerzstÃ¶rung und eine depressive StÃ¶rung entwickelt, die im MÃ¤rz 2003 noch leichten Grades gewesen sei, nicht zuletzt im Zusammenhang mit der verunfallten Ehefrau sei es im Dezember 2003 im Sinne eines Triggers zu einer Verschlechterung gekommen. Die medizinische Verschlechterung sei auf etwa Dezember 2003 zu veranschlagen und seither als anhaltend zu betrachten (Urk. 14/100/4).</w:t>
      </w:r>
    </w:p>
    <w:p>
      <w:r>
        <w:t>4.3.3Â Â  Im IV-Urteil vom 13. Juli 2006 (Urk. 2/9 = 14/113) konnte die Frage nach der klÃ¤gerischen ArbeitsfÃ¤higkeit in leidensangepasster TÃ¤tigkeit im Zeitraum von November 2002 bis November 2003 offen bleiben, da dem KlÃ¤ger bis Ende November 2003 ohnehin eine ganze IV-Rente ausgerichtet wurde (Erw. 4.1). Im Ãbrigen nahm das hiesige Gericht gestÃ¼tzt auf das MEDAS-Gutachten und dessen Interpretation durch Dr. K.___ eine gesundheitliche Verschlechterung von November 2002 bis November 2003 als erstellt an und ging letztlich vom sicheren Eintritt einer dauerhaften Verschlechterung im Dezember 2003 aus (Erw. 4.2).</w:t>
      </w:r>
    </w:p>
    <w:p>
      <w:r>
        <w:t>Aufgrund der massgebenden medizinischen Unterlagen und namentlich anhand der nachvollziehbaren und plausiblen AusfÃ¼hrungen im - die praxisgemÃ¤ssen Beweistauglichkeitskriterien (BGE 134 V 231 Erw. 5.1 und 125 V 351 Erw. 3a) in den wesentlichen ZÃ¼gen erfÃ¼llenden - MEDAS-Gutachten ist - mit dem im Sozialversicherungsrecht geltenden Beweisgrad der Ã¼berwiegenden Wahrscheinlichkeit (BGE 126 V 353 Erw. 5b, mit Hinweisen; vgl. BGE 130 III 321 Erw. 3.2 und 3.3) - davon auszugehen, dass bezÃ¼glich der am 15. Januar 2001 erlittenen Handverletzung (und ohnehin hinsichtlich der marginalen unmittelbaren Begleitverletzungen) ab September/Oktober 2002 bezogen auf eine behinderungsangepasste (Verweisungs-)TÃ¤tigkeit eine volle (Rest-)ArbeitsfÃ¤higkeit bestanden hat. Zwar haben die MEDAS-Gutachter ihr Attest zeitlich an die 26. November 2002 ergangene Z.___-VerfÃ¼gung geknÃ¼pft, doch wurde in besagtem Leistungsentscheid wiederum auf die kreisÃ¤rztliche Abschlussbeurteilung vom 19. September 2002 abgestellt, so dass es insoweit nÃ¤her liegt, diesen Zeitpunkt heranzuziehen. Der im weiteren zeitlichen Verlauf zu gewÃ¤rtigende schleichende Zerfall des zumutbaren (Rest-)LeistungsvermÃ¶gens ist einerseits auf eine (unangemessene) Schonung und Dekonditionierung mit daraus resultierenden zusÃ¤tzlichen somatischen Beschwerden (Schulter/Nacken/Arm, WirbelsÃ¤ule) zurÃ¼ckzufÃ¼hren, anderseits auf eine psychische Ãberlagerung mit sich entwickelnder depressiver Symptomatik und zunehmender Schmerzausdehnung im Sinne einer somatoformen SchmerzstÃ¶rung. Ein erheblicher Einfluss der psychischen Problematik auf die zumutbare (Rest-)ArbeitsfÃ¤higkeit ist jedenfalls bis zur D.___-Schmerzsprechstunde von Mitte MÃ¤rz 2003 Ã¼berwiegend wahrscheinlich auszuschliessen, da diese seinerzeit noch als leichtgradig beurteilt wurde und bloss leichte reaktive Depressionen, somatoforme SchmerzstÃ¶rungen oder sonstige vergleichbare Ã¤tiologisch-pathogenetisch unklare syndromale ZustÃ¤nde praxisgemÃ¤ss noch keine relevante EinschrÃ¤nkung der ArbeitsfÃ¤higkeit zu bewirken vermÃ¶gen (vgl. BGE 130 V 352 Erw. 2.2.2 und 2.2.3, 132 V 65, 131 V 49, 130 V 396 und 127 V 294; Urteil des EVG vom 28. Dezember 1981 [I 585/79]). Der Ende September 2002 erfolgte Hinweis von Dr. H.___ auf ein reaktives psychisches Geschehen Ã¤ndert nichts an der vorlÃ¤ufigen Unerheblichkeit der psychischen und insbesondere auch der psycho-sozialen und sozio-kulturellen Belange in Bezug auf das zumutbare (Rest-)LeistungsvermÃ¶gen. Die von den MEDAS-Verantwortlichen zum Gutachtenszeitpunkt (September/Oktober bzw. Dezember 2004) aus somatischer Sicht auf nurmehr 70 % veranschlagte (Rest-)ArbeitsfÃ¤higkeit ist nach plastischer gutachterlicher Darlegung zum Einen nicht mehr nur auf unfallbedingte Hand-, sondern primÃ¤r auf unfallfremde, sich nach Herbst 2002 schonungs- und dekonditionierungsbedingt allmÃ¤hlich einstellende, reaktiv-funktionelle Schulter-/Nacken-/Arm- und RÃ¼ckenbeschwerden zurÃ¼ckzufÃ¼hren, und zum Andern das Ergebnis eines schleichenden, zeitlich schwer zu verortenden Prozesses, welcher nach Lage der Akten aber jedenfalls erst nach Mitte MÃ¤rz 2003 erheblich ins Gewicht gefallen ist.</w:t>
      </w:r>
    </w:p>
    <w:p>
      <w:r>
        <w:t>4.4Â Â Â Â Â Â Â Â  Demnach hat ab September/Oktober 2002 bis mindestens Mitte MÃ¤rz eine 100%ige (Rest-)ArbeitsfÃ¤higkeit hinsichtlich einer der gesundheitlichen BeeintrÃ¤chtigung angepassten zumutbaren TÃ¤tigkeit bestanden, welche - nach zutreffender und insoweit unbestrittener (Urk. 1 und 19) - Berechnung der Z.___ bezogen auf die angestammte TÃ¤tigkeit die Erzielung eines rentenausschliessenden Einkommens ermÃ¶glicht hat (InvaliditÃ¤tsgrad: 22 %). Die in der Zeit zwischen Mitte MÃ¤rz und November/Dezember 2003 eingetretene gesundheitliche Verschlechterung mit - nach vom KlÃ¤ger Ã¼bernommener gerichtlicher Berechnung (Urk. 1 und 19) - 62%iger Erwerbseinbusse steht folglich in keinem sachlich und zeitlich engen Ursachenzusammenhang zu der bis September/Oktober 2002 vorgelegenen 100%igen Arbeits- und ErwerbsunfÃ¤higkeit. Die nach mindestens 5 1 / 2 -monatiger Unterbrechung ("Reaktivierung") vom ursprÃ¼nglichen (unfallbedingten) Gesundheitsschaden zeitlich wie sachlich weitgehend losgelÃ¶ste (neuerliche) Invalidisierung ("RÃ¼ckfall") ist nicht (mehr) der Beklagten zuzurechnen, und zwar weder im obligatorischen (Art. 23 BVG) noch im Ã¼berobligatorischen (Ziff. 3.4.8 lit. d-e VReg) Versicherungsbereich.</w:t>
      </w:r>
    </w:p>
    <w:p>
      <w:r>
        <w:rPr>
          <w:b/>
        </w:rPr>
        <w:t>E. 5</w:t>
      </w:r>
    </w:p>
    <w:p>
      <w:r>
        <w:t>5.1Â Â Â Â Â Â Â Â  Zusammengefasst fÃ¼hrt dies zur vollumfÃ¤nglichen Abweisung der Klage, soweit darauf eingetreten werden kann. FÃ¼r die eingeklagten AnsprÃ¼che (Rente, samt Verzugszins, Beitragsbefreiung) fehlt mit Wirkung ab 1. Januar 2003 die gesetzliche und reglementarische Grundlage. Soweit sich die Klage auf eine Beitragsbefreiung ab einem frÃ¼heren Zeitpunkt richtet (Urk. 1 S. 2 Antr.-Ziff. 2), soll die Befreiung nach beklagtischer Darstellung in der Klageantwort bis Ende Dezember 2002 tatsÃ¤chlich gewÃ¤hrt worden sein (Urk. 9, insbes. S. 10 Ziff. II.C.23), was - da replicando unbestritten geblieben (Urk. 19) - als zutreffend zu unterstellen ist, so dass an einer gerichtlichen Leistungszusprache insoweit ein schÃ¼tzenswertes Interesse fehlt. Ein spezifisches Interesse fehlt auch bezÃ¼glich der von der Beigeladenen beantragten Feststellung, dass der KlÃ¤ger (wegen Unterschreitens des gesetzlichen Mindesttageslohnes) nie bei ihr risikoversichert gewesen sei (Urk. 35 S. 2).</w:t>
      </w:r>
    </w:p>
    <w:p>
      <w:r>
        <w:t>5.2Â Â Â Â  Das Verfahren ist kostenlos und entschÃ¤digungsfrei (Art. 73 Abs. 2 BVG in Verbindung mit Â§ 33 und 34 GSVGer). Dem Antrag der obsiegenden Beklagten auf Zusprechung einer ProzessentschÃ¤digung kann nicht stattgegeben werden (Â§ 34 Abs. 2 GSVGer; vgl. BGE 128 V 133 Erw. 5b, 126 V 150 Erw. 4a, 118 V 169 Erw. 7 und 117 V 349 Erw. 8, mit Hinweisen; vgl. auch BGE 122 V 125 Erw. 5b und 320 Erw. 1a und b sowie 112 V 356 Erw. 6); und auch der in ihrer Eigenschaft als VersicherungstrÃ¤ger prozessierenden Beigeladenen steht keine EntschÃ¤digung zu.</w:t>
      </w:r>
    </w:p>
    <w:p>
      <w:r>
        <w:t>5.3Â Â Â Â Â Â Â Â  AusgangsgemÃ¤ss ist Rechtsanwalt Wachter fÃ¼r seine BemÃ¼hungen und Auslagen im Zusammenhang mit der unentgeltlichen Rechtsvertretung des KlÃ¤gers im vorliegenden Verfahren aus der Gerichtskasse zu entschÃ¤digen, wobei der rapportierte vorprozessuale Aufwand von 3 Stunden und 20 Minuten (bis und mit 23. November 2009; Urk. 40/1) nicht der gerichtlichen EntschÃ¤digung unterliegt und Ã¼berdies nur konkret ausgewiesene Barauslagen entschÃ¤digt werden kÃ¶nnen, womit fÃ¼r die Abgeltung von Pauschalspesen (Fr. 80.--; Urk. 39) kein Raum bleibt. EntschÃ¤digungsfÃ¤llig ist damit ein Arbeitsaufwand (inkl. Studium des Endentscheids) von 17 Stunden und 5 Minuten. In Anwendung des gerichtsÃ¼blichen Stundenansatzes von Fr. 200.-- fÃ¼hrt dies zu einer EntschÃ¤digung von gesamthaft Fr. 3'677.10 (inkl. 7.6 % MWSt auf Fr. 3'216.65 und 8 % MWSt auf Fr. 200.--).</w:t>
      </w:r>
    </w:p>
    <w:p>
      <w:r>
        <w:t>Das Gericht erkennt:</w:t>
      </w:r>
    </w:p>
    <w:p>
      <w:r>
        <w:t>1.Â Â Â Â Â Â Â Â  Die Klage wird abgewiesen, soweit darauf eingetreten wird.</w:t>
      </w:r>
    </w:p>
    <w:p>
      <w:r>
        <w:t>2.Â Â Â Â Â Â Â Â  Das Verfahren ist kostenlos.</w:t>
      </w:r>
    </w:p>
    <w:p>
      <w:r>
        <w:t>3.Â Â Â Â Â Â Â Â  Der Beklagten und der Beigeladenen werden keine ProzessentschÃ¤digungen zugesprochen.</w:t>
      </w:r>
    </w:p>
    <w:p>
      <w:r>
        <w:t>4.Â Â Â Â Â Â Â Â  Der unentgeltliche Rechtsvertreter des KlÃ¤gers, Rechtsanwalt Beat Wachter, Winterthur, wird mit Fr. 3'677.10 (inkl. MWSt) aus der Gerichtskasse entschÃ¤digt (inkl. Arbeitsaufwand fÃ¼r das Studium des Endentscheids).</w:t>
      </w:r>
    </w:p>
    <w:p>
      <w:r>
        <w:t>Der KlÃ¤ger wird auf Â§ 16 Abs. 4 GSVGer hingewiesen.</w:t>
      </w:r>
    </w:p>
    <w:p>
      <w:r>
        <w:t>5.Â Â Â Â Â Â Â Â Â Â  Zustellung gegen Empfangsschein an:</w:t>
      </w:r>
    </w:p>
    <w:p>
      <w:r>
        <w:t>- Rechtsanwalt Beat Wachter</w:t>
      </w:r>
    </w:p>
    <w:p>
      <w:r>
        <w:t>- Gemeinschaftsstiftung mittleres TÃ¶sstal</w:t>
      </w:r>
    </w:p>
    <w:p>
      <w:r>
        <w:t>- Stiftung Auffangeinrichtung BVG</w:t>
      </w:r>
    </w:p>
    <w:p>
      <w:r>
        <w:t>- Bundesamt fÃ¼r Sozialversicherungen (BSV)</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