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BV.2009.00051 vom 22. Dezember 2010</w:t>
      </w:r>
    </w:p>
    <w:p>
      <w:r>
        <w:t>ZH Sozialversicherungsgericht, 2010-12-22, DE</w:t>
      </w:r>
    </w:p>
    <w:p>
      <w:r>
        <w:rPr>
          <w:b/>
        </w:rPr>
        <w:t xml:space="preserve">Quelle: </w:t>
      </w:r>
      <w:r>
        <w:t>https://mcp.opencaselaw.ch/entscheid/zh_sozialversicherungsgericht_BV.2009.00051</w:t>
      </w:r>
    </w:p>
    <w:p>
      <w:r>
        <w:t>FR: ZH_SOZIALVERSICHERUNGSGERICHT BV.2009.00051 du 22 décembre 2010</w:t>
      </w:r>
    </w:p>
    <w:p>
      <w:r>
        <w:t>IT: ZH_SOZIALVERSICHERUNGSGERICHT BV.2009.00051 del 22 dicembre 2010</w:t>
      </w:r>
    </w:p>
    <w:p>
      <w:pPr>
        <w:pStyle w:val="Heading2"/>
      </w:pPr>
      <w:r>
        <w:t>Erwägungen</w:t>
      </w:r>
    </w:p>
    <w:p>
      <w:r>
        <w:rPr>
          <w:b/>
        </w:rPr>
        <w:t>E. 1</w:t>
      </w:r>
    </w:p>
    <w:p>
      <w:r>
        <w:t>1.1Â Â Â Â  Nach Art. 24 Abs. 1 des Bundesgesetzes Ã¼ber die berufliche Alters-, Hinterlassenen- und Invalidenvorsorge (BVG) hat die versicherte Person Anspruch auf eine volle Invalidenrente, wenn sie im Sinne der Invalidenversicherung mindestens zu 70 %, auf eine Dreiviertelsrente, wenn sie mindestens zu 60 %, auf eine halbe Rente, wenn sie mindestens zur HÃ¤lfte und auf eine Viertelsrente, wenn sie mindestens zu 40 %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 Dabei gilt, dass sich die Verbindlichkeit von vornherein nur auf solche Besserstellungen erstrecken kann, die fÃ¼r die Festlegung des Anspruchs auf eine IV-Rente konkret entscheidend waren, mit andern Worten auch im IV-Verfahren selbst verbindliche Wirkung hatten (Bundesgerichtsurteil 9C_1027/2006 vom 10. August 2009 Erw. 4.1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(BGE 130 V 273 Erw. 3.1).</w:t>
      </w:r>
    </w:p>
    <w:p>
      <w:r>
        <w:t>Â Â Â Â Â Â Â Â Â  Die angemessene Sanktion eines ErÃ¶ffnungsfehlers lÃ¤sst sich dabei nicht in allgemeiner Weise umschreiben, sondern hÃ¤ngt vom Einzelfall ab. Sie resultiert aus einer InteressenabwÃ¤gung, deren Sinn und Ziel darin liegt, die Partei vor Nachteilen zu schÃ¼tzen, die sie infolge des Mangels erleiden wÃ¼rde (vgl. Urteil des EidgenÃ¶ssischen Versicherungsgerichts vom 5. Oktober 2005 i.S. S., B 91/04, mit Hinweisen).</w:t>
      </w:r>
    </w:p>
    <w:p>
      <w:r>
        <w:t>Das Problem des Nichteinbezugs des Vorsorgeversicherers ins IV-Verfahren wird namentlich dann gegenstandslos, wenn sich dieser im Rahmen des invalidenversicherungsrechtlich VerfÃ¼gten hÃ¤lt oder sich gar darauf abstÃ¼tzt. In diesem Fall kommt ohne Weiterungen die vom Gesetzgeber gewollte, in den Art. 23 ff. BVG zum Ausdruck gebrachte Verbindlichkeitswirkung unter Vorbehalt offensichtlicher Unrichtigkeit des IV-Entscheids zum Zuge. Mit anderen Worten: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IV-Verfahren beteiligt war oder nicht. Vorbehalten sind jene FÃ¤lle, in denen eine gesamthafte PrÃ¼fung der Aktenlage ergibt, dass die InvaliditÃ¤tsbemessung der Invalidenversicherung offensichtlich unhaltbar war (vgl. Urteile des EidgenÃ¶ssischen Versicherungsgerichts vom 9. Februar 2004 i.S. F., B 39/03, Erw. 3.1; 2. Dezember 2004 i.S. W., B 51/04, je mit Hinweisen, insbesondere auf BGE 130 V 273 f. Erw. 3.1).</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KlÃ¤gerin liess zur BegrÃ¼ndung ihre Klagen im Wesentlichen ausfÃ¼hren, sie leide an einer paranoiden Schizophrenie. Eine erste paranoid-psychotische StÃ¶rung, die zu einer Hospitalisation gefÃ¼hrt habe, sei im Mai 1992 aufgetreten. Danach habe sie weitere psychotische Exazerbationen gehabt, die teilweise ambulant behandelt worden seien. Die KlÃ¤gerin sei in dieser Zeit trotz ihrer Krankheit immer erwerbstÃ¤tig gewesen und habe zusÃ¤tzlich Recht studiert. WÃ¤hrend der vom 12. Februar 1996 bis 31. August 1997 dauernden Anstellung als SekretÃ¤rin/Sachbearbeiterin bei der C.___ habe sie einen KrankheitsrÃ¼ckfall erlitten und sei lÃ¤ngere Zeit arbeitsunfÃ¤hig gewesen. Im Juni 1997 habe sie sich erstmals bei der IV-Stelle zum Leistungsbezug angemeldet. Da sich ihr Gesundheitszustand aber noch wÃ¤hrend der AbklÃ¤rungen verbessert habe, habe sie schliesslich auf Leistungen verzichtet. In der Folge habe die KlÃ¤gerin wÃ¤hrend lÃ¤ngerer Zeit keine Vollzeitstelle gefunden und sich deshalb mit Teilzeitstellen zufriedengeben mÃ¼ssen. Nach Antritt der Vollzeitstelle bei Z.___ RechtsanwÃ¤lte am 1. Dezember 2006 und mit guter Leistung bestandener Probezeit sei sie Ende Februar 2007 aber erneut erkrankt und habe diese Arbeit aufgeben mÃ¼ssen. Bei dieser Anstellung habe es sich nicht um einen Arbeitsversuch gehandelt. Die zeitliche KonnexitÃ¤t zu frÃ¼heren Perioden von ArbeitsunfÃ¤higkeit sei damit unterbrochen worden. Zudem habe die KlÃ¤gerin bereits vor der Anstellung bei Z.___ RechtsanwÃ¤lte zu 60 bis 80 % in einer Anwaltskanzlei gearbeitet; daneben habe sie auch noch Kinder betreut. Die KlÃ¤gerin habe somit bewiesen, dass sie wÃ¤hrend langer Zeit eine volle Leistung erbringen kÃ¶nne. Sie sei voll belastbar gewesen. Daraus ergebe sich, dass die relevante ArbeitsunfÃ¤higkeit Ende Februar 2007 eingetreten sei. Die KlÃ¤gerin sei zu diesem Zeitpunkt bei der Beklagten 1 versichert gewesen; daraus ergebe sich deren Leistungspflicht.</w:t>
      </w:r>
    </w:p>
    <w:p>
      <w:r>
        <w:t>Â Â Â Â Â Â Â Â  Eventualiter sei die Beklagte 2 leistungspflichtig; das ArbeitsverhÃ¤ltnis bei der Y.___ kÃ¶nne nicht als Arbeitsversuch qualifiziert werden. Dagegen spreche nur schon die lange Dauer dieses ArbeitsverhÃ¤ltnisses. Angesichts dessen, dass die KlÃ¤gerin wÃ¤hrend vieler Jahre trotz ihrer schweren Krankheit ein volles Arbeitspensum versehen und auch BeitrÃ¤ge an die berufliche Vorsorge geleistet habe, wÃ¤re es Ã¤usserst stÃ¶rend, sie heute fÃ¼r ihren Einsatz zu bestrafen und ihr die ihr zustehenden Leistungen aus der beruflichen Vorsorge zu verweigern. Sie dÃ¼rfe nicht wegen des schubfÃ¶rmigen Krankheitsverlaufs diskriminiert werden (Urk. 1 und 12).</w:t>
      </w:r>
    </w:p>
    <w:p>
      <w:r>
        <w:rPr>
          <w:b/>
        </w:rPr>
        <w:t>E. 2.2</w:t>
      </w:r>
    </w:p>
    <w:p>
      <w:r>
        <w:t>2.2.1Â Â  Die Beklagte 1 stellte sich im Wesentlichen auf den Standpunkt, dass die KlÃ¤gerin aus medizinischer Sicht seit dem Jahr 1992 stets zu mindestens 20 % arbeitsunfÃ¤hig gewesen sei. Dies werde durch die medizinischen Akten eindeutig belegt. Auch die Berichte der frÃ¼heren Arbeitgeber der KlÃ¤gerin passten in dieses Bild. Zur Unterbrechung des zeitlichen Konnexes werde die Wiedererlangung der vollen ArbeitsfÃ¤higkeit vorausgesetzt. Obwohl die Anstellung bei Z.___ RechtsanwÃ¤lte knapp drei Monate gedauert habe, sei aufgrund der gesamten UmstÃ¤nde bloss von einem (gescheiterten) Arbeitsversuch auszugehen. Aufgrund der medizinischen Prognose und der medizinischen Vorgeschichte sei der Arbeitseinsatz bei Z.___ RechtsanwÃ¤lte von vornherein zum Scheitern verurteilt gewesen. Die KlÃ¤gerin habe sich dabei - wie vorauszusehen gewesen sei - Ã¼berfordert (Urk. 8 und 17).</w:t>
      </w:r>
    </w:p>
    <w:p>
      <w:r>
        <w:t>2.2.2Â Â  Die Beklagte 2 trug im Wesentlichen vor, dass die KlÃ¤gerin von 1992 bis zu ihrer Anstellung bei der Y.___ im Jahr 1996 bereits mindestens fÃ¼nf psychotische SchÃ¼be erlitten habe, die drei lÃ¤ngere Spitalaufenthalte notwendig gemacht hÃ¤tten. Neben den Exacerbationen habe sich die Krankheit als im Habitualzustand vorhandenes Residualsyndrom geÃ¤ussert. Auch wÃ¤hrend der Anstellung bei der Y.___ seien aufgrund gesundheitlicher Probleme grosse Schwankungen in der persÃ¶nlichen StabilitÃ¤t sowie in der ArbeitsqualitÃ¤t und -quantitÃ¤t aufgetreten. Bereits nach kurzer Zeit habe der ausgerichtete Lohn nicht mehr der erbrachten Leistung entsprochen. Die Entscheidung der Invalidenversicherung, den Beginn der massgeblichen ArbeitsunfÃ¤higkeit auf das Jahr 1992 festzulegen, sei korrekt. Durch die Anstellung bei der Y.___ sei der enge zeitliche Zusammenhang mit der bereits frÃ¼her bestehenden ArbeitsunfÃ¤higkeit nicht unterbrochen worden. Schliesslich erhob die Beklagte 2 die VerjÃ¤hrungseinrede. AllfÃ¤llige (aber nach wie vor bestrittene) AnsprÃ¼che der KlÃ¤gerin gegenÃ¼ber der Beklagten 2 seien auf jeden Fall verjÃ¤hrt (Urk. 26).</w:t>
      </w:r>
    </w:p>
    <w:p>
      <w:r>
        <w:rPr>
          <w:b/>
        </w:rPr>
        <w:t>E. 3.1</w:t>
      </w:r>
    </w:p>
    <w:p>
      <w:r>
        <w:t>3.1.1Â Â  Strittig und zu prÃ¼fen ist, ob die Beklagte 1 oder eventualiter die Beklagte 2 zu verpflichten sind, der KlÃ¤gerin Leistungen der beruflichen Vorsorge auszurichten. Streitentscheidend ist im vorliegenden Fall die Frage, wann die relevante ArbeitsunfÃ¤higkeit im Sinne von Art. 23 BVG eingetreten ist (vgl. dazu Erw. 1.2). Es ist also zu prÃ¼fen, ob die ArbeitsunfÃ¤higkeit, deren Ursache spÃ¤ter zur InvaliditÃ¤t der KlÃ¤gerin fÃ¼hrte, eintrat als sie bei der Beklagten 1 beziehungsweise bei der Beklagten 2 vorsorgeversichert war.</w:t>
      </w:r>
    </w:p>
    <w:p>
      <w:r>
        <w:t>3.1.2Â Â  Die IV-Stelle unterliess es, den Beklagten 1 und 2 ihre VerfÃ¼gungen vom 17. MÃ¤rz und 10. April 2008 (Urk. 31/44 und 31/47), mit denen sie der KlÃ¤gerin mit Wirkung ab 1. Mai 2006 eine halbe Rente und mit Wirkung ab 1. Mai 2007 eine ganze Rente der EidgenÃ¶ssischen Invalidenversicherung zusprach (ErÃ¶ffnung der Wartezeit im Jahr 1992 [vgl. Urk. 31/37]), zu erÃ¶ffnen. In diesem Zusammenhang ist darauf hinzuweisen, dass mit der Zustellung der VerfÃ¼gungen an die Helvetia Patria Versicherungen AG - auch in Bezug auf die Beklagte 1 - keine formell korrekte Zustellung erfolgte, handelt es sich doch bei der Helvetia Patria Versicherungen AG und der Beklagten 1 um unterschiedliche juristische Personen.</w:t>
      </w:r>
    </w:p>
    <w:p>
      <w:r>
        <w:t>Aus dem Gesagten folgt, dass der IV-Rentenentscheid fÃ¼r die Beklagten im Sinne des in Erw. 1.5 AusgefÃ¼hrten nicht bindend ist. Da sich die Beklagten aber auf die genannten VerfÃ¼gungen der IV-Stelle beziehungsweise auf die Festsetzung des Beginns der Wartezeit im Jahr 1992 berufen, ist dennoch von einer grundsÃ¤tzlichen Bindungswirkung auszugehen (vgl. Erw. 1.5 a.E.). Dabei ist allerdings zu berÃ¼cksichtigen, dass aufgrund der verspÃ¤teten Anmeldung im Sinne von Art. 46 Abs. 2 IVG (bis Ende 2007 gÃ¼ltig gewesene Fassung) ohnehin erst ab Mai 2006 IV-Rentenleistungen erbracht werden konnten und die Ansetzung des Beginns der Wartezeit auf das Jahr 1992 durch die IV-Stelle somit von vornherein unverbindlich bleiben musste (vgl. Bundesgerichtsurteil 9C_49/2010 vom 23. Februar 2010 Erw. 2.4 mit Hinweis). Die KlÃ¤gerin hatte daher auch kein schÃ¼tzenswertes Interesse, um insoweit die RentenverfÃ¼gungen anzufechten und einen spÃ¤teren Beginn der Wartezeit zu verlangen, so dass auf ihre etwaige Beschwerde nicht eingetreten worden wÃ¤re. Unter diesen UmstÃ¤nden ist es nicht gerechtfertigt, hinsichtlich des Beginns der invalidenversicherungsrechtlichen Wartezeit von einer Bindungswirkung des Rentenentscheids auszugehen, so dass der Eintritt der relevanten ArbeitsunfÃ¤higkeit im vorliegenden Prozess selbstÃ¤ndig zu prÃ¼fen ist.</w:t>
      </w:r>
    </w:p>
    <w:p>
      <w:r>
        <w:rPr>
          <w:b/>
        </w:rPr>
        <w:t>E. 3.2</w:t>
      </w:r>
    </w:p>
    <w:p>
      <w:r>
        <w:t>3.2.1Â Â  Aus medizinischer Sicht liegen folgende Berichte vor, die fÃ¼r die Beurteilung der streitgegenstÃ¤ndlichen Fragen von Belang sind:</w:t>
      </w:r>
    </w:p>
    <w:p>
      <w:r>
        <w:t>Â Â Â Â Â Â Â Â  Dr. med. D.___, Facharzt FMH fÃ¼r Psychiatrie und Psychotherapie, fÃ¼hrte in seinen Berichten vom 16. Juni und 14. Juli 1997 (Urk. 31/8) aus, dass die KlÃ¤gerin seit dem Jahre 1992 in seiner Behandlung sei. Im Mai 1992 sei es zur ersten paranoid-schizophrenen StÃ¶rung gekommen, die schliesslich zu einer Hospitalisation in der E.___ gefÃ¼hrt habe. Die KlÃ¤gerin, damals Studentin an der Rechtswissenschaftlichen FakultÃ¤t der UniversitÃ¤t ZÃ¼rich, habe wÃ¤hrend der PrÃ¼fungsvorbereitung zunehmend verÃ¤ndert gewirkt. Sie habe unter KonzentrationsstÃ¶rungen gelitten und sei immer mehr davon Ã¼berzeugt gewesen, man wolle ihr ein Verbrechen anlasten und sie dafÃ¼r mit dem Tode durch Erschiessen bestrafen. Die KlÃ¤gerin beziehe fast jede Handlung oder jedes GesprÃ¤ch in der Umgebung auf sich; sie hÃ¶re Stimmen und sei in deutlicher Wahnstimmung. Von MÃ¤rz bis April 1993 sei es zu einer weiteren Exacerbation der paranoiden Schizophrenie gekommen. Im September 1993 sei es wÃ¤hrend der ZwischenprÃ¼fungen zur dritten psychotischen Episode gekommen, die zu einer erneuten Hospitalisation gefÃ¼hrt habe. Nach dem endgÃ¼ltigen Studienabbruch habe die KlÃ¤gerin wÃ¤hrend eines halben Jahres als SekretÃ¤rin gearbeitet. Im Laufe des Jahres 1994 sei sie wiederholt einer Dekompensation nahe gewesen. Sie sei in wechselndem Ausmass depressiv gewesen und habe ein erhÃ¶htes, oft wahnhaft anmutendes Misstrauen gezeigt. Zeitweise hÃ¤tten DenkstÃ¶rungen vorgelegen. Sie sei arbeitslos gewesen. Im Februar 1995 sei es zu einer erneuten psychotischen Exacerbation gekommen, die zwei kurze Hospitalisationen nÃ¶tig gemacht hÃ¤tten. Im August 1995 habe sie eine Stelle als SekretÃ¤rin/Sachbearbeiterin angetreten. Dieses ArbeitsverhÃ¤ltnis sei aber noch wÃ¤hrend der Probezeit wegen Konzentrationsproblemen, Ãberforderung, paranoiden BeeintrÃ¤chtigungsideen und Schlaflosigkeit gekÃ¼ndigt worden. Im Dezember 1995 sei es wÃ¤hrend einer Auslandsreise wiederum zu einer paranoid-psychotischen Exacerbation gekommen. Im Februar 1996 habe die KlÃ¤gerin ihre Stelle bei der Y.___ angetreten. ZunÃ¤chst habe sie sich gut eingearbeitet. Psychopathologisch seien aber immer wieder paranoide BeeintrÃ¤chtigungsideen feststellbar gewesen; es sei ihr jedoch gelungen, sich davon zu distanzieren. Nach dem Behandlungsabbruch Ende August 1996 (EnttÃ¤uschung Ã¼ber mangelnde HeilungsmÃ¶glichkeit durch die ÂPsychiatrieÂ) sei die KlÃ¤gerin am 12. November 1996 wegen einer erneuten Exacerbation der paranoiden Schizophrenie notfallmÃ¤ssig wieder in seiner Praxis aufgetaucht. Eine Hospitalisation habe zwar verhindert werden kÃ¶nnen, seit November 1996 bestÃ¼nden aber neben dem vorher schon vorhandenen Residualzustand (Konzentrations-, Denk- und GedÃ¤chtnisstÃ¶rungen, allgemeine ErschÃ¶pfbarkeit und LeistungsschwÃ¤che sowie Stress-Intoleranz), das jetzt stÃ¤rker ausgeprÃ¤gt sei, die paranoiden BeeintrÃ¤chtigungs-, Verfolgungs- und Schuldideen fort. Die KlÃ¤gerin werde am Arbeitsort, auf dem Arbeitsweg oder zu Hause von plÃ¶tzlich auftretenden panikartigen Ãngsten ÂÃ¼berfallenÂ. DafÃ¼r genÃ¼gten meist geringfÃ¼gige AuslÃ¶ser, die von ihr falsch gedeutet wÃ¼rden. So werde etwa ein dunkelfarbiges Auto als Leichenwagen oder GefÃ¤ngnisauto missdeutet. Immer wieder sei es zu krankheitsbedingten ArbeitsausfÃ¤llen gekommen. Auch die Arbeitsleistung selbst sei vermindert gewesen.</w:t>
      </w:r>
    </w:p>
    <w:p>
      <w:r>
        <w:t>Â Â Â Â Â Â Â Â  Am 10. November 1997 Ã¤usserte sich Dr. D.___ dahingehend, dass die KlÃ¤gerin seit Anfang Oktober 1997 wieder eine Stelle als SekretÃ¤rin und Sachbearbeiterin habe. Die ursprÃ¼nglich fÃ¼r einen Monat vorgesehene Anstellung sei verlÃ¤ngert worden. Wie schon frÃ¼her zeige sich, dass sich die KlÃ¤gerin sehr einsetze und oft eine, manchmal zwei Ãberstunden pro Tag leiste, um ihre allgemeine Verlangsamung respektive ihre KonzentrationsschwÃ¤chen wettzumachen. Bisher sei sie damit zurechtgekommen, fÃ¼hle sich allerdings sehr erschÃ¶pft und auch unglÃ¼cklich. Aufgrund der bisherigen Erfahrungen sei damit zu rechnen, dass es in nÃ¤chster Zeit aufgrund der permanenten Ãberlastung zu einer erneuten psychotischen Dekompensation kommen werde. Der KlÃ¤gerin sei das selbst klar, sie sehe aber keine andere MÃ¶glichkeit, wie sie das Dilemma lÃ¶sen kÃ¶nne. Aus Ã¤rztlicher Sicht sei die ArbeitsfÃ¤higkeit der KlÃ¤gerin wÃ¤hrend des vergangenen Jahres auf 50 % reduziert gewesen. Die KlÃ¤gerin habe entgegen seines Rates aber immer wieder zu 100 % gearbeitet. Die ArbeitsfÃ¤higkeit sei auf lÃ¤ngere Sicht nicht beurteilbar. Falls es gelÃ¤nge, eine geeignete Arbeitsstelle zu finden (Pensum von 80 %), halte er es durchaus fÃ¼r mÃ¶glich, dass eine Berentung umgangen werden kÃ¶nnte (Urk. 31/10).</w:t>
      </w:r>
    </w:p>
    <w:p>
      <w:r>
        <w:t>Â Â Â Â Â Â Â Â  Dr. D.___ hielt in seinem Bericht vom 18. MÃ¤rz 1998 (Urk. 31/14) fest, dass sich die KlÃ¤gerin mit allerletzter Kraft noch bis Ende Dezember 1997 an ihrer TemporÃ¤rstelle habe halten kÃ¶nnen, wobei sie in den letzten Tagen wieder psychotisch dekompensiert habe. Durch medikamentÃ¶se und stÃ¼tzende Behandlungen habe sie im Januar 1998 wieder aufgefangen werden kÃ¶nnen. Die ArbeitsfÃ¤higkeit sei sehr schwierig zu beziffern: Auf Dauer dÃ¼rfte sie zwischen 50 und 80 % liegen. Die KlÃ¤gerin selbst sei Ã¼berzeugt, dass sie an einer ÂidealenÂ Stelle zu 80 % arbeiten kÃ¶nne.</w:t>
      </w:r>
    </w:p>
    <w:p>
      <w:r>
        <w:t>Â Â Â Â Â Â Â Â  OberÃ¤rztin Dr. med. G.___ und AssistenzÃ¤rztin med. pract. H.___ von der Klinik I.___ diagnostizierten in ihrem Bericht vom 18. Dezember 2000 (Urk. 31/24/9-11) eine Exacerbation einer chronisch paranoiden Schizophrenie (ICD-10 F20.04) mit unvollstÃ¤ndiger Remission. Der Zustand der KlÃ¤gerin habe sich in den letzten Monaten kontinuierlich verschlechtert, so dass sie nicht mehr habe arbeiten kÃ¶nnen. Schliesslich sei eine Hospitalisation notwendig geworden. Der Zustand der KlÃ¤gerin habe sich erfreulicherweise schnell gebessert, vor allem auch dank der neuen Medikation mit Solian.</w:t>
      </w:r>
    </w:p>
    <w:p>
      <w:r>
        <w:t>Â Â Â Â Â Â Â Â  Dr. D.___ fÃ¼hrte in seinem Bericht vom 18. Mai 2007 (Urk. 31/24/1-6) aus, dass bei der KlÃ¤gerin seit 1992 insgesamt zehn abgrenzbare paranoid-psychotische Episoden mit bisher sechs Hospitalisationen zu verzeichnen seien. Er gab folgende Prognose ab: Unter einigermassen guten Bedingungen (nicht allzu grosser Zeitdruck, gÃ¼nstiges Mitarbeiter-Umfeld sowie gÃ¼nstige PersÃ¶nlichkeit der Vorgesetzen) sollte lÃ¤ngerfristig eine mindestens 50%ige ArbeitsfÃ¤higkeit gegeben sein. Die KlÃ¤gerin habe sich 1998 geweigert, die bereits 1997 beantragten IV-Leistungen in Anspruch zu nehmen. Sie habe kein IV-Fall werden wollen; sie habe niemandem zur Last fallen wollen. Im Wissen um ihre eingeschrÃ¤nkte Belastbarkeit habe sie sich dann fÃ¼r eine reduzierte ArbeitstÃ¤tigkeit (80 %, spÃ¤ter 60 %) entschieden beziehungsweise entscheiden mÃ¼ssen.</w:t>
      </w:r>
    </w:p>
    <w:p>
      <w:r>
        <w:t>Â Â Â Â Â Â Â Â  Dr. med. J.___ vom Regionalen Ãrztlichen Dienst (RAD) der IV-Stelle fÃ¼hrte am 21. Juni 2007 aus, dass die KlÃ¤gerin seit etwa 1992 an einer paranoiden Schizophrenie leide. Sie habe nie eine volle Arbeitsleistung erbringen kÃ¶nnen. Darauf wiesen auch die Arbeitgeberberichte hin. Die LeistungsfÃ¤higkeit sei auch heute noch erheblich eingeschrÃ¤nkt (StimmungseinbrÃ¼che, allgemeine Verlangsamung, KonzentrationsstÃ¶rungen sowie FehleinschÃ¤tzungen der RealitÃ¤t). Den normalen Anforderungen des ersten Arbeitsmarktes werde die KlÃ¤gerin nicht genÃ¼gen kÃ¶nnen. Auch beim letzten Arbeitgeber habe sie die Leistungen nicht vollumfÃ¤nglich erbracht. Die KlÃ¤gerin benÃ¶tige einen besonders rÃ¼cksichtsvollen Rahmen ohne wesentlichen Zeitdruck. FÃ¼r die regulÃ¤ren Anforderungen im Arbeitsmarkt bestehe seit Februar 2007 eine volle ArbeitsunfÃ¤higkeit. Vorher sei die KlÃ¤gerin zu 50 % arbeitsunfÃ¤hig gewesen, wobei diese ArbeitsunfÃ¤higkeit weit in die Neunzigerjahre (wahrscheinlich ins Jahr 1992) zurÃ¼ckreiche (Urk. 31/31/3).</w:t>
      </w:r>
    </w:p>
    <w:p>
      <w:r>
        <w:t>3.2.2Â Â  Des Weiteren liegen folgende - relevant erscheinende - Berichte von frÃ¼heren Arbeitgebern der KlÃ¤gerin vor:</w:t>
      </w:r>
    </w:p>
    <w:p>
      <w:r>
        <w:t>Die Y.___ Ã¤usserte sich am 23. Juni 1997 dahingehend, dass aufgrund gesundheitlicher Probleme der KlÃ¤gerin grosse Schwankungen in der persÃ¶nlichen StabilitÃ¤t und damit verbunden auch in der ArbeitsqualitÃ¤t und -quantitÃ¤t aufgetreten seien. Deshalb sei ihr gekÃ¼ndigt worden. Im November und Dezember 1996 habe die KlÃ¤gerin wÃ¤hrend insgesamt neun Tage aus gesundheitlichen GrÃ¼nden gefehlt. Von Februar bis April 1997 seien insgesamt 15 Tage krankheitsbedingte Absenzen zu verzeichnen gewesen (Urk. 31/6).</w:t>
      </w:r>
    </w:p>
    <w:p>
      <w:r>
        <w:t>Â Â Â Â Â Â Â Â  Rechtsanwalt Dr. K.___, bei dem die KlÃ¤gerin vom 1. Februar 2001 bis 30. November 2006 gearbeitet hatte, fÃ¼hrte in seinem Schreiben vom 18. Mai 2007 (Urk. 31/23/8-9) aus, dass sich die KlÃ¤gerin - solange ihre Medikamente wirkten und sie seriÃ¶s von ihrem Arzt betreut werde - mit viel Willen gut behaupten kÃ¶nne. Es sei ihr aber nicht mÃ¶glich, zu 100 % zu arbeiten. Ideal wÃ¤ren 50 %. Im Laufe der Woche verschlechtere sich jeweils die Arbeitsleistung. Sie habe am Schluss zu 60 % gearbeitet und sich dann verschuldet, weswegen die KlÃ¤gerin eine 100 %-Stelle gesucht habe.</w:t>
      </w:r>
    </w:p>
    <w:p>
      <w:r>
        <w:rPr>
          <w:b/>
        </w:rPr>
        <w:t>E. 3.3</w:t>
      </w:r>
    </w:p>
    <w:p>
      <w:r>
        <w:t>3.3.1Â Â  Aufgrund der medizinischen Akten ist erstellt, dass die KlÃ¤gerin bereits seit dem Jahr 1992 an einer paranoiden Schizophrenie leidet und dass sie deswegen wiederholt hospitalisiert werden musste. Es steht weiter ausser Frage, dass die KlÃ¤gerin aufgrund dieser psychischen GesundheitsbeeintrÃ¤chtigung (aus medizinischer Sicht) nicht mehr in der Lage ist, einer 100%igen ErwerbstÃ¤tigkeit nachzugehen. Ob die KlÃ¤gerin tatsÃ¤chlich je wieder zu (mindestens) 50 % arbeitsfÃ¤hig sein wird, wovon sie selbst und der behandelnde Psychiater Dr. D.___ ausgehen, oder ob eher die EinschÃ¤tzung von Dr. J.___, wonach die KlÃ¤gerin auf dem ersten Arbeitsmarkt zu 100 % arbeits- beziehungsweise erwerbsunfÃ¤hig ist, zutreffend ist, kann im vorliegenden Kontext - wie nachfolgend zu zeigen sein wird - offenbleiben.</w:t>
      </w:r>
    </w:p>
    <w:p>
      <w:r>
        <w:t>3.3.2Â Â  Aufgrund der medizinischen Akten ist nicht nur erstellt, dass die KlÃ¤gerin seit dem Jahre 1992 an dem Gesundheitsschaden (der paranoiden Schizophrenie) leidet, der spÃ¤ter zur Invalidisierung fÃ¼hrte, die oben wiedergegebenen Berichte von Dr. D.___, der die KlÃ¤gerin seit dem Jahre 1992 fachÃ¤rztlich betreut, zeigen auch deutlich und gut nachvollziehbar auf, dass die KlÃ¤gerin aus medizinischer Sicht seit dem Jahr 1992 niemals wieder voll arbeitsfÃ¤hig gewesen ist (vgl. Erw. 3.2.1). In dieses Bild fÃ¼gen sich im Ãbrigen auch die Berichte der Y.___ und von Rechtsanwalt Dr. K.___ (vgl. Erw. 3.2.2).</w:t>
      </w:r>
    </w:p>
    <w:p>
      <w:r>
        <w:t>Â Â Â Â Â Â Â Â  Es ist zwar zutreffend, dass die KlÃ¤gerin immer wieder versucht hat, zu 100 % zu arbeiten. Dabei ist es jedoch stets bei blossen Arbeitsversuchen geblieben, die bereits nach kurzer Zeit scheiterten. Dass diese Versuche zum Scheitern verurteilt waren, war sÃ¤mtlichen Beteiligten, soweit sie eingeweiht waren, bewusst (vgl. dazu etwa Urk. 31/10: In diesem Bericht prognostiziert Dr. D.___, dass der damalige Arbeitsversuch der KlÃ¤gerin scheitern werde, und hielt fest, dass das auch der KlÃ¤gerin selbst klar sei. Vgl. dazu auch die EinschÃ¤tzung und die Beobachtungen von Rechtsanwalt Dr. K.___ in Urk. 31/23/8-9.).</w:t>
      </w:r>
    </w:p>
    <w:p>
      <w:r>
        <w:t>Â Â Â Â Â Â Â Â  Unter diesen UmstÃ¤nden kann die ArbeitstÃ¤tigkeit der KlÃ¤gerin bei Z.___ RechtsanwÃ¤lte, die effektiv vom 1. Dezember 2006 bis 26. Februar 2007, mithin nicht ganz drei Monate, dauerte, lediglich als weiterer gescheiterter Arbeitsversuch angesehen werden, der die zeitliche KonnexitÃ¤t zur vorher bereits bestehenden ArbeitsunfÃ¤higkeit nicht unterbrechen konnte (vgl. dazu Erw. 1.3 und 1.4). Daraus folgt, dass die Klage gegen die Beklagte 1 abzuweisen ist.</w:t>
      </w:r>
    </w:p>
    <w:p>
      <w:r>
        <w:t>3.3.3Â Â  Die eventualiter erhobene Klage gegen die Beklagte 2 ist aus denselben GrÃ¼nden abzuweisen. Zwar dauerte das ArbeitsverhÃ¤ltnis der KlÃ¤gerin bei der Y.___ vom 1. Juni 1996 bis Ende August 1997, also fÃ¼nfzehn Monate. Dabei ist jedoch zum einen zu berÃ¼cksichtigen, dass die KlÃ¤gerin ihren letzten effektiven Arbeitstag am 13. Juni 1997 hatte, weshalb insgesamt von einer tatsÃ¤chlichen Arbeitsdauer von zwÃ¶lfeinhalb Monaten auszugehen ist. Zum anderen ist festzuhalten, dass die KlÃ¤gerin bereits nach wenigen Monaten wieder betrÃ¤chtliche krankheitsbedingte Absenzen aufzuweisen hatte: im Oktober 1996 1,5 Tage, im November 1996 7,5 Tage, im Februar 1997 9,5 Tage, im MÃ¤rz 1997 4,0 Tage und im April 1997 1,5 Tage (Urk. 31/6/2). Angesichts des oben umschriebenen Krankheitsbildes und den Besonderheiten des vorliegenden Falles (seit langem Bestehende psychische Erkrankung mit jeweils absehbaren Exacerbationen bei Belastungen) kann nicht davon ausgegangen werden, dass die ArbeitstÃ¤tigkeit der KlÃ¤gerin bei der Y.___ den zeitlichen Zusammenhang mit der bereits zuvor bestehenden ArbeitsunfÃ¤higkeit unterbrochen hat. Demzufolge ist auch die Klage gegen die Beklagte 2 abzuweisen.</w:t>
      </w:r>
    </w:p>
    <w:p>
      <w:r>
        <w:t>3.3.4Â Â  Die Klage gegen die Beklagte 2 wÃ¤re im Ãbrigen bereits deshalb abzuweisen, weil ein allfÃ¤lliger Leistungsanspruch der KlÃ¤gerin verjÃ¤hrt wÃ¤re.</w:t>
      </w:r>
    </w:p>
    <w:p>
      <w:r>
        <w:t>Â Â Â Â Â Â Â Â  Gesetzt den Fall, die Beklagte 2 wÃ¤re leistungspflichtig, wÃ¤re der Zeitpunkt des Eintritts der relevanten ArbeitsunfÃ¤higkeit auf den 14. Juni 1997 (letzter effektiver Arbeitstag am 13. Juni 1997) festzusetzen. Nach der bis Ende 2004 gÃ¼ltig gewesenen Fassung von Art. 41 Abs. 1 Satz 1 BVG verjÃ¤hren Forderungen auf periodische Leistungen nach fÃ¼nf Jahren und andere Forderungen nach zehn Jahren. Das der KlÃ¤gerin ab 1. Juni 1998 theoretisch zustehende Rentenstammrecht wÃ¤re somit am 1. Juni 2008 verjÃ¤hrt, weil bis dahin keine verjÃ¤hrungsunterbrechende Handlung vorgenommen wurde. Die Klage wurde erst am 9. Juli 2009 eingereicht (Urk. 1). Der Umstand, dass die VerjÃ¤hrung am 1. Januar 2005 noch nicht eingetreten war und die VerjÃ¤hrungsfrage daher nach der seit diesem Datum geltenden Fassung von Art. 41 BVG zu beurteilen ist (vgl. dazu Isabelle Vetter-Schreiber, Kommentar BVG, ZÃ¼rich 2009, N 3 zu Art. 41 BVG und Jacques-AndrÃ© Schneider/Thomas Geiser/Thomas GÃ¤chter [Hrsg.], BVG und FZG, Bern 2010, N 9 zu Art. 41 BVG, jeweils mit Hinweisen), Ã¤ndert nichts zu Gunsten der KlÃ¤gerin. Auch nach der geÃ¤nderten Bestimmung kann das Rentenstammrecht nach zehn Jahren verjÃ¤hren (vgl. Art. 41 Abs. 2 Satz 1 BVG). Nach Art. 41 Abs. 1 BVG verjÃ¤hren zwar LeistungsansprÃ¼che nicht, sofern die versicherte Person im Zeitpunkt des Versicherungsfalles die Vorsorgeeinrichtung nicht verlassen hat. Im vorliegenden Fall war die KlÃ¤gerin bei Eintritt des Versicherungsfalles, nÃ¤mlich am 1. Juni 1998 (Beginn des allfÃ¤lligen Rentenanspruchs), nicht mehr bei der Beklagten 2 berufsvorsorgeversichert. Damit wÃ¤re ihre Forderung (hÃ¤tte sie denn bestanden) auf jeden Fall nicht unverjÃ¤hrbar im Sinne von Art. 41 Abs. 1 BVG gewesen.</w:t>
      </w:r>
    </w:p>
    <w:p>
      <w:r>
        <w:t>Â Â Â Â Â Â Â Â  Soweit in der Literatur die Auffassung vertreten wird, bei Art. 41 Abs. 1 BVG sei von einem gesetzgeberischen Versehen auszugehen (vgl. Vetter-Schreiber, a.a.O., N 6 a.E. zu Art. 41 BVG), weshalb bei der Auslegung dieser Bestimmung bei InvaliditÃ¤tsfÃ¤llen ausnahmsweise der ÂZeitpunkt des VersicherungsfallesÂ mit dem Eintritt der ArbeitsunfÃ¤higkeit im Sinne von Art. 23 BVG gleichzusetzen sei, ist dem nicht zu folgen. In BGE 134 V 28 hat das Bundesgericht nÃ¤mlich seine Rechtsprechung in Bezug auf den ÂVersicherungs- oder Vorsorgefall ÂTodÂÂ und Âzum Eintritt des Vorsorgefalles ÂInvaliditÃ¤tÂÂ prÃ¤zisiert. In Erw. 3.4.2 wurde diesbezÃ¼glich festgehalten, dass Âder Vorsorgefall ÂInvaliditÃ¤tÂ nicht mit der ihr zugrunde liegenden ArbeitsunfÃ¤higkeit, sondern erst mit Beginn des Anspruchs auf eine Invalidenleistung (siehe Art. 26 Abs. 1 BVG) eintritt.Â Angesichts dieser klaren und eindeutigen hÃ¶chstrichterlichen PrÃ¤zisierung muss es damit sein Bewenden haben, dass unter dem ÂZeitpunkt des VersicherungsfallesÂ im Sinne von Art. 41 Abs. 1 BVG der Beginn des Anspruchs auf eine Invalidenleistung zu verstehen ist und nicht der Zeitpunkt des Eintritts der nach Art. 23 BVG relevanten ArbeitsunfÃ¤higkeit.</w:t>
      </w:r>
    </w:p>
    <w:p>
      <w:r>
        <w:t>4.Â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den Beklagten 1 und 2 - trotz ihrer entsprechenden AntrÃ¤ge - anders zu verfahren (vgl. BGE 128 V 133 Erw. 5b, 126 V 150 Erw. 4a, 118 V 169 Erw. 7 und 117 V 349 Erw. 8, mit Hinweisen; vgl. auch BGE 122 V 125 Erw. 5b und 320 Erw. 1a und b sowie 112 V 356 Erw. 6).</w:t>
      </w:r>
    </w:p>
    <w:p>
      <w:r>
        <w:t>Â Â Â Â Â Â Â Â  Der KlÃ¤gerin steht eine ProzessentschÃ¤digung ausgangsgemÃ¤ss nicht zu.</w:t>
      </w:r>
    </w:p>
    <w:p>
      <w:r>
        <w:t>Das Gericht erkennt:</w:t>
      </w:r>
    </w:p>
    <w:p>
      <w:r>
        <w:t>1.Â Â Â Â Â Â Â Â  Die Klagen werden abgewiesen.</w:t>
      </w:r>
    </w:p>
    <w:p>
      <w:r>
        <w:t>2.Â Â Â Â Â Â Â Â  Das Verfahren ist kostenlos.</w:t>
      </w:r>
    </w:p>
    <w:p>
      <w:r>
        <w:t>3.Â Â Â Â Â Â Â Â  Es werden keine ProzessentschÃ¤digungen zugesprochen.</w:t>
      </w:r>
    </w:p>
    <w:p>
      <w:r>
        <w:t>4.Â Â Â Â Â Â Â Â  Zustellung gegen Empfangsschein an:</w:t>
      </w:r>
    </w:p>
    <w:p>
      <w:r>
        <w:t>- Rechtsdienst Integration Handicap</w:t>
      </w:r>
    </w:p>
    <w:p>
      <w:r>
        <w:t>- Helvetia Sammelstiftung fÃ¼r Personalvorsorge</w:t>
      </w:r>
    </w:p>
    <w:p>
      <w:r>
        <w:t>- PREVAS Sammelstiftung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