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BV.2009.00018 vom 23. Dezember 2010</w:t>
      </w:r>
    </w:p>
    <w:p>
      <w:r>
        <w:t>ZH Sozialversicherungsgericht, 2010-12-23, DE</w:t>
      </w:r>
    </w:p>
    <w:p>
      <w:r>
        <w:rPr>
          <w:b/>
        </w:rPr>
        <w:t xml:space="preserve">Quelle: </w:t>
      </w:r>
      <w:r>
        <w:t>https://mcp.opencaselaw.ch/entscheid/zh_sozialversicherungsgericht_BV.2009.00018</w:t>
      </w:r>
    </w:p>
    <w:p>
      <w:r>
        <w:t>FR: ZH_SOZIALVERSICHERUNGSGERICHT BV.2009.00018 du 23 décembre 2010</w:t>
      </w:r>
    </w:p>
    <w:p>
      <w:r>
        <w:t>IT: ZH_SOZIALVERSICHERUNGSGERICHT BV.2009.00018 del 23 dicembre 2010</w:t>
      </w:r>
    </w:p>
    <w:p>
      <w:pPr>
        <w:pStyle w:val="Heading2"/>
      </w:pPr>
      <w:r>
        <w:t>Erwägungen</w:t>
      </w:r>
    </w:p>
    <w:p>
      <w:r>
        <w:rPr>
          <w:b/>
        </w:rPr>
        <w:t>E. 1</w:t>
      </w:r>
    </w:p>
    <w:p>
      <w:r>
        <w:t>1.1Â Â Â Â  A.___, geboren 1967, war ab 1. Januar 2002 als Buschauffeur bei der B.___ AG, '___', angestellt (Arbeitsvertrag vom 9. November 2001 [Urk. 2/3]) und in seiner Eigenschaft als Arbeitnehmer bei der BVG-Sammelstiftung der Rentenanstalt (heute: BVG-Sammelstiftung Swiss Life; nachfolgend: Vorsorgeeinrichtung) berufsvorsorgeversichert (vgl. Versicherungsausweis fÃ¼r das Jahr 2004 vom 29. Dezember 2003 [Urk. 2/5a]).</w:t>
      </w:r>
    </w:p>
    <w:p>
      <w:r>
        <w:t>Mit Schreiben vom 7. Januar 2004 (Urk. 2/9) bat der Versicherte bei der Arbeitgeberin um sofortige Beendigung des ArbeitsverhÃ¤ltnisses, was seitens der B.___ AG per 10. Januar 2004 bestÃ¤tigt wurde (vgl. BestÃ¤tigungsschreiben vom 9. Januar 2004 [Urk. 2/14] und Arbeitszeugnis vom 10. Januar 2004 [Urk. 2/4]). In der Folge wurde von der Vorsorgeeinrichtung die dem Versicherten zustehende Austrittsleistung (FreizÃ¼gigkeitsleistung) ermittelt und in eine zur Erhaltung des Vorsorgeschutzes errichtete FreizÃ¼gigkeitspolice bei der C.___ AG, '___', Ã¼berfÃ¼hrt (FreizÃ¼gigkeits-Police Nr. '___' vom 19. Februar 2004 [Urk. 8/3] mit Versicherungsbeginn per 1. Februar 2004).</w:t>
      </w:r>
    </w:p>
    <w:p>
      <w:r>
        <w:t>1.2Â Â Â Â  Am 25. Februar 2004 wurde A.___ nach einer in suizidaler Absicht erfolgten Intoxikation mit einem Hypnotikum (Somnium-Tabletten Â® ) ins Spital D.___, '___', eingewiesen, von wo er nach komplikationsloser Ãberwachung und durchgefÃ¼hrtem psychiatrischem Konsilium in die Psychiatrische Klinik E.___ Ã¼bertrat. Trotz der dort bei Diagnose einer schweren agitierten Depression erfolgten stationÃ¤r-psychiatrischen Behandlung nahm er sich bei einem Wochenendaufenthalt zu Hause am Morgen des 22. MÃ¤rz 2003 das Leben (durch Erschiessen; Todesschein vom 23. MÃ¤rz 2004 [Urk. 2/15] sowie Berichte und Stellungnahmen der Psychiatrischen Klinik E.___ vom 10. MÃ¤rz 2004 [Urk. 2/17], 7. April 2004 [Urk. 2/8], 22. September 2004 [Urk. 2/11] und 31. Oktober 2007 [Urk. 2/18]; vgl. Urk. 2/12 und 2/16).</w:t>
      </w:r>
    </w:p>
    <w:p>
      <w:r>
        <w:t>1.3Â Â Â Â  Nachdem die Hinterbliebenen von ÂA.___ (die Witwe X.___ [geb. 1967] sowie die Halbwaisen Z.___ und Y.___ [geb. 1998 bzw. 2000]) bei der Vorsorgeeinrichtung am 28. Mai 2008 um Ausrichtung der gesetzlichen und reglementarischen Hinterlassenenleistungen hatten nachsuchen lassen, wurde ihnen mit Schreiben vom 3. Juni 2008 (Urk. 2/20) beschieden, es stÃ¼nden ihnen zufolge Beendigung der Versicherungsunterstellung lediglich Leistungen aus der am 17. MÃ¤rz 2004 anderweitig errichteten FreizÃ¼gigkeitspolice zu.</w:t>
      </w:r>
    </w:p>
    <w:p>
      <w:r>
        <w:rPr>
          <w:b/>
        </w:rPr>
        <w:t>E. 2</w:t>
      </w:r>
    </w:p>
    <w:p>
      <w:r>
        <w:t>2.1Â Â Â Â  Hierauf liessen die - durch Rechtsanwalt Silvan Meier Rhein, ZÃ¼rich, vertretenen (Urk. 2/1 = 3) - Hinterbliebenen beim Sozialversicherungsgericht des Kantons ZÃ¼rich mit Eingabe vom 13. Februar 2009 (Urk. 1; samt Beilagen [Urk. 2/1-20]) Klage gegen die Vorsorgeeinrichtung erheben, mit dem Rechtsbegehren um kosten- und entschÃ¤digungsfÃ¤llige Verpflichtung derselben zur Ausrichtung einer Witwen- sowie zwei Halbwaisenrenten rÃ¼ckwirkend ab 22. MÃ¤rz 2004 sowie eines Todesfallkapitals, jeweils zuzÃ¼glich Verzugszinsen seit wann rechtens (S. 2); in verfahrensmÃ¤ssiger Hinsicht liessen sie um GewÃ¤hrung der unentgeltlichen ProzessfÃ¼hrung und unentgeltlichen Rechtsvertretung durch Rechtsanwalt Meier Rhein nachsuchen (S. 2).</w:t>
      </w:r>
    </w:p>
    <w:p>
      <w:r>
        <w:t>2.2Â Â Â Â  Mit Vernehmlassung vom 5. MÃ¤rz 2009 (Urk. 7; samt Aktenbeilage [Urk. 8/1-3]) beantragte die Vorsorgeeinrichtung die entschÃ¤digungsfÃ¤llige Abweisung der Klage, soweit darauf einzutreten sei (S. 2). Mit Zuschrift vom 18. Mai 2009 (Urk. 10; samt Beilagen [Urk. 11 und 12/1-23]) liessen die KlÃ¤gerinnen ihr Armenrechtsgesuch substantiieren. Mit GerichtsverfÃ¼gung vom 2. Juni 2009 (Urk. 13) wurde das klÃ¤gerische Gesuch um unentgeltliche Rechtspflege (unentgeltliche ProzessfÃ¼hrung und unentgeltliche Rechtsvertretung) abgewiesen, soweit darauf eingetreten wurde (Disp.-Ziff. 1); ferner wurde ein zweiter Schriftenwechsel angeordnet (Disp.-Ziff. 2) und entsprechend Frist angesetzt (Disp.-Ziff. 3). Daraufhin liessen die KlÃ¤gerinnen mit Replik vom 30. September 2009 (Urk. 17) ihr eingangs gestelltes Begehren bekrÃ¤ftigen (S. 2). Die mit GerichtsverfÃ¼gung vom 2. Oktober 2009 (Urk. 18) zur Stellungnahme aufgeforderte Beklagte erneuerte ihrerseits mit Duplik vom 21. Oktober 2009 (Urk. 20) ihre frÃ¼her gestellten AntrÃ¤ge (S. 2), wovon den KlÃ¤gerinnen mit Schreiben vom 11. November 2009 (Urk. 21) Kenntnis gegeben wurde.</w:t>
      </w:r>
    </w:p>
    <w:p>
      <w:r>
        <w:rPr>
          <w:b/>
        </w:rPr>
        <w:t>E. 3</w:t>
      </w:r>
    </w:p>
    <w:p>
      <w:r>
        <w:t>3.1Â Â Â Â  Am 1. Januar 2005 ist die 1. BVG-Revision (gemÃ¤ss Bundesgesetz vom 3. Oktober 2003) in Kraft getreten. Weil in zeitlicher Hinsicht jedoch grundsÃ¤tzlich diejenigen RechtssÃ¤tze massgebend sind, die bei der ErfÃ¼llung des zu Rechtsfolgen fÃ¼hrenden Tatbestandes Geltung haben (BGE 131 V 109 Erw. 1, 129 V 4 Erw. 1.2 und 127 V 467 Erw. 1), sind vorliegend zufolge Eintritts des Versicherungsfalles Tod am 22. MÃ¤rz 2004 die neuen materiell-rechtlichen Bestimmungen der 1. BVG-Revision nicht anwendbar.</w:t>
      </w:r>
    </w:p>
    <w:p>
      <w:r>
        <w:t>3.2Â Â Â Â  Laut Art. 18 BVG (in der bis 31. Dezember 2004 gÃ¼ltigen Fassung) besteht ein Anspruch auf Hinterlassenenleistungen der beruflichen Vorsorge nur, wenn der Verstorbene:</w:t>
      </w:r>
    </w:p>
    <w:p>
      <w:r>
        <w:t>a. im Zeitpunkt des Todes oder bei Eintritt der ArbeitsunfÃ¤higkeit, deren Ursache zum Tode gefÃ¼hrt hat, versichert war oder</w:t>
      </w:r>
    </w:p>
    <w:p>
      <w:r>
        <w:t>b. von der Vorsorgeeinrichtung im Zeitpunkt des Todes eine Alters- oder Invalidenrente erhielt.</w:t>
      </w:r>
    </w:p>
    <w:p>
      <w:r>
        <w:t>Die unter den Voraussetzungen gemÃ¤ss Art. 18 BVG geschuldeten Hinterlassenenleistungen fÃ¼r Witwen und Waisen, die HÃ¶he der entsprechenden Renten sowie der Beginn und das Ende der LeistungsansprÃ¼che sind in Art. 19 ff. BVG geregelt. Danach hat die Witwe Anspruch auf eine Witwenrente, wenn sie beim Tod des Ehegatten fÃ¼r den Unterhalt eines oder mehrerer Kinder aufkommen muss (Art. 19 Abs. 1 lit. a BVG) oder das 45. Altersjahr zurÃ¼ckgelegt hat und die Ehe mindestens fÃ¼nf Jahre gedauert hat (Art. 19 Abs. 1 lit. b BVG); erfÃ¼llt die Witwe keine dieser Voraussetzungen, so hat sie Anspruch auf eine einmalige Abfindung in HÃ¶he von drei Jahresrenten (Art. 19 Abs. 2 BVG; vgl. zum Anspruch der geschiedenen Frau auf Hinterlassenenleistungen: Art. 19 Abs. 3 BVG in Verbindung mit Art. 20 der Verordnung Ã¼ber die berufliche Alters-, Hinterlassenen- und Invalidenvorsorge [BVV 2]). Die Kinder des Verstorbenen haben Anspruch auf Waisenrenten, Pflegekinder nur, wenn der Verstorbene fÃ¼r ihren Unterhalt aufzukommen hatte (Art. 20 BVG). Beim Tod eines Versicherten betrÃ¤gt die Witwenrente 60 %, die Waisenrente 20 % der vollen Invalidenrente, auf die der Versicherte Anspruch gehabt hÃ¤tte (Art. 21 Abs. 1 BVG; vgl. zur HÃ¶he der Rente beim Tod eines Alters- oder Invalidenrentners: Art. 21 Abs. 2 BVG in Verbindung mit Art. 34 Abs. 1 lit. b BVG und Art. 19 BVV 2). Der Anspruch auf Hinterlassenenleistungen entsteht mit dem Tode des Versicherten, frÃ¼hestens jedoch mit Beendigung der vollen Lohnfortzahlung (Art. 22 Abs. 1 BVG; vgl. zum ErlÃ¶schen des Anspruchs auf Witwen- und Waisenrenten: Art. 22 Abs. 2 und 3 BVG).</w:t>
      </w:r>
    </w:p>
    <w:p>
      <w:r>
        <w:t>3.3Â Â Â Â  Art. 17 ff. des beklagtischen Reglements fÃ¼r das Vorsorgewerk der B.___ AG (in der hier anwendbaren, ab 1. November 2001 gÃ¼ltigen Fassung; nachfolgend: Vorsorgereglement [VRegl]; Urk. 2/5b) gehen fÃ¼r Witwen- und Waisenrenten sowie fÃ¼r das bei Versterben der versicherten Person vor dem Altersrentenbeginn zusÃ¤tzlich fÃ¤llig werdende Todesfallkapital implizit von den gesetzlich definierten Anspruchsvoraussetzungen gemÃ¤ss Art. 18 BVG aus (vgl. Art. 17 Abs. 1 Unterabs. 1, Art. 18 Abs. 1 Unterabs. 1 und Art. 19 Abs. 1 VRegl). Witwen- und Waisenrenten werden - unter Vorbehalt der Auszahlungs- und FÃ¤lligkeitsvorschriften gemÃ¤ss Art. 8 Abs. 2 VRegl - vom Todestag des Versicherten, frÃ¼hestens jedoch von der Beendigung der vollen Lohnzahlung an, ausgerichtet (Art. 17 Abs. 1 Unterabs. 4 und Art. 18 Abs. 3 Unterabs. 1 VRegl). Auf die Einzelheiten der reglementarischen Vorschriften zu den Hinterlassenenleistungen braucht im Rahmen der vorliegenden Beurteilung nicht weiter eingegangen zu werden.</w:t>
      </w:r>
    </w:p>
    <w:p>
      <w:r>
        <w:rPr>
          <w:b/>
        </w:rPr>
        <w:t>E. 4</w:t>
      </w:r>
    </w:p>
    <w:p>
      <w:r>
        <w:t>4.1Â Â Â Â  Unbestritten und erstellt ist, dass ÂA.___ von der Beklagten im Zeitpunkt des Todes (22. MÃ¤rz 2004) weder eine Alters- noch eine Invalidenrente ausgerichtet erhalten hatte, womit eine AnknÃ¼pfung an die (alternative) Leistungsvoraussetzung gemÃ¤ss Art. 18 lit. b BVG ausser Betracht fÃ¤llt.</w:t>
      </w:r>
    </w:p>
    <w:p>
      <w:r>
        <w:rPr>
          <w:b/>
        </w:rPr>
        <w:t>E. 4.2</w:t>
      </w:r>
    </w:p>
    <w:p>
      <w:r>
        <w:t>4.2.1Â Â  Fraglich und zu prÃ¼fen ist demnach zunÃ¤chst die unter den Parteien strittige Frage, ob ÂA.___ im Zeitpunkt des Todes (22. MÃ¤rz 2004) noch bei der Beklagten versichert gewesen war (Art. 18 lit. a BVG, Variante 1).</w:t>
      </w:r>
    </w:p>
    <w:p>
      <w:r>
        <w:t>4.2.2Â Â  GemÃ¤ss schriftlicher BestÃ¤tigung der B.___ AG vom 9. November 2001 (Urk. 2/3) war ÂA.___ (gestÃ¼tzt auf eine vorgÃ¤ngige mÃ¼ndliche Besprechung) per 1. Januar 2002 als Buschauffeur angestellt worden. In dem unbestrittenermassen Vertragsbestandteil bildenden "Handbuch fÃ¼r die Mitarbeiter" der B.___ AG vom Januar 1996 (mit Nachtrag vom September 1999; Urk. 2/19) finden sich die folgenden - hier interessierenden - Bestimmungen zur "KÃ¼ndigung" respektive "Fristlose[n] AuflÃ¶sung" des ArbeitsverhÃ¤ltnisses (S. 2):</w:t>
      </w:r>
    </w:p>
    <w:p>
      <w:r>
        <w:t>" KÃ¼ndigung</w:t>
      </w:r>
    </w:p>
    <w:p>
      <w:r>
        <w:t>Im definitiven AnstellungsverhÃ¤ltnis betrÃ¤gt die KÃ¼ndigungsfrist - sofern nichts anderes vereinbart wird - fÃ¼r beide Vertragsparteien im ersten Dienstjahr einen Monat und ab dem zweiten Dienstjahr zwei Monate.</w:t>
      </w:r>
    </w:p>
    <w:p>
      <w:r>
        <w:t>Die KÃ¼ndigung kann nur auf das Ende eines Monats erfolgen. Sie bedarf der schriftlichen Form und muss spÃ¤testens am letzten Arbeitstag des KÃ¼ndigungsmonats im Besitz der anderen Vertragspartei sein. Auf Wunsch muss die KÃ¼ndigung begrÃ¼ndet werden."</w:t>
      </w:r>
    </w:p>
    <w:p>
      <w:r>
        <w:t>" Fristlose AuflÃ¶sung</w:t>
      </w:r>
    </w:p>
    <w:p>
      <w:r>
        <w:t>Die fristlose AuflÃ¶sung des ArbeitsverhÃ¤ltnisses aus wichtigen GrÃ¼nden im Sinne des Schweizerischen Obligationenrechtes bleibt vorbehalten. Auf Wunsch muss die fristlose KÃ¼ndigung begrÃ¼ndet werden."</w:t>
      </w:r>
    </w:p>
    <w:p>
      <w:r>
        <w:t>Die beschriebenen vertraglichen ModalitÃ¤ten der VertragsauflÃ¶sung decken sich in den wesentlichen ZÃ¼gen mit den gesetzlichen Bestimmungen zum (Einzel-)Arbeitsvertrag (Art. 319 ff. OR, in der ab 1. Januar 1989 geltenden Fassung). Danach kann ein unbefristeter Arbeitsvertrag von jeder Vertragspartei gekÃ¼ndigt werden (Art. 335 Abs. 1 OR), wobei der KÃ¼ndigende die KÃ¼ndigung schriftlich begrÃ¼nden muss, wenn die andere Partei dies verlangt (Art. 335 Abs. 2 OR). Nach Ablauf der Probezeit kann das ArbeitsverhÃ¤ltnis im ersten Dienstjahr mit einer KÃ¼ndigungsfrist von einem Monat, im zweiten bis und mit dem neunten Dienstjahr mit einer Frist von zwei Monaten und nachher mit einer Frist von drei Monaten auf das Ende eines Monats gekÃ¼ndigt werden (Art. 335c Abs. 1 OR). Aus wichtigen GrÃ¼nden kann der Arbeitgeber wie der Arbeitnehmer jederzeit das ArbeitsverhÃ¤ltnis fristlos auflÃ¶sen; er muss die fristlose VertragsauflÃ¶sung schriftlich begrÃ¼nden, wenn die andere Partei dies verlangt (Art. 337 Abs. 1 OR). Als wichtiger Grund gilt namentlich jeder Umstand, bei dessen Vorhandensein dem KÃ¼ndigenden nach Treu und Glauben (vgl. Art. 2 des Schweizerischen Zivilgesetzbuches [ZGB]) die Fortsetzung des ArbeitsverhÃ¤ltnisses nicht mehr zugemutet werden darf (Art. 337 Abs. 2 OR). Ãber das Vorhandensein solcher UmstÃ¤nde entscheidet der Richter nach seinem Ermessen (vgl. Art. 4 ZGB), darf aber in keinem Fall die unverschuldete Verhinderung des Arbeitnehmers an der Arbeitsleistung als wichtigen Grund anerkennen (Art. 337 Abs. 3 OR).</w:t>
      </w:r>
    </w:p>
    <w:p>
      <w:r>
        <w:t>Unter dem arbeitsvertraglichen KÃ¼ndigungsrecht ist die Befugnis jeder Partei zu verstehen, das VertragsverhÃ¤ltnis durch einseitige WillenserklÃ¤rung aufzulÃ¶sen, wenn die gesetzlichen Erfordernisse erfÃ¼llt sind. Es handelt sich um ein sogenanntes Gestaltungsrecht, das durch eine ErklÃ¤rung des Berechtigten an die Gegenpartei ausgeÃ¼bt wird (BGE 113 II 259 Erw. 2a) und dessen Rechtswirkung nicht von der Mitwirkung beziehungsweise von der Reaktion des Adressaten abhÃ¤ngt (BGE 122 III 133 Erw. 4a; Urteil des Bundesgerichtes [BGer] vom 16. Januar 2009 [4A_515/2008] Erw. 3.3, mit weiterem Hinweis). Nach dem Vertrauensprinzip sind ErklÃ¤rungen so auszulegen, wie sie nach ihrem Wortlaut und Zusammenhang sowie den gesamten UmstÃ¤nden, die ihnen vorausgegangen und unter denen sie abgegeben worden sind, verstanden werden durften und mussten (BGE 132 III 24 Erw. 4, mit Hinweisen). Dabei ist primÃ¤r vom Wortlaut der ErklÃ¤rung auszugehen. Deren einzelne Teile sind jedoch nicht isoliert, sondern im Zusammenhang zu betrachten. Aus diesem kann hervorgehen, dass der EmpfÃ¤nger einzelne Aussagen des ErklÃ¤renden nicht in ihrer wÃ¶rtlichen Bedeutung, sondern in einem anderen Sinne verstehen musste (vgl. BGE 135 III 295 Erw. 5.2 und 133 III 61 Erw. 2.2.1, je mit Hinweisen).</w:t>
      </w:r>
    </w:p>
    <w:p>
      <w:r>
        <w:t>4.2.3Â Â  ÂA.___ teilte der B.___ AG in seinem am Mittwoch, 7. Januar 2004 abgefasstem und unbestrittenermassen gleichentags Ã¼berbrachtem Schreiben (Urk. 2/9) unter dem Titel "KÃ¼ndigung Arbeitsvertrag" mit, "hiermit bitte ich um die fristlose AuflÃ¶sung unseres ArbeitsverhÃ¤ltnisses", wobei er sich auf diverse persÃ¶nliche GrÃ¼nde berief, ohne diese zu spezifizieren. Der ErklÃ¤rungswortlaut ist insoweit widersprÃ¼chlich, als einerseits in der Ãberschrift von KÃ¼ndigung die Rede ist, im darauffolgenden Text jedoch eine Bitte um VertragsauflÃ¶sung formuliert wird. Insgesamt und im Zusammenhang betrachtet, kann die abgegebene ErklÃ¤rung mithin nicht nur als einseitige AusÃ¼bung eines Gestaltungsrechts, sondern auch als Offerte zur einvernehmlichen sofortigen VertragsauflÃ¶sung verstanden werden. Anstatt durch einseitige KÃ¼ndigungserklÃ¤rung kann der Arbeitsvertrag nÃ¤mlich auch durch vertragliche Regelung zwischen Arbeitnehmer und Arbeitgeber aufgelÃ¶st werden (Art. 1 Abs. 1 OR in Verbindung mit Art. 115 OR). Denn obgleich der Arbeitsvertrag als DauervertragsverhÃ¤ltnis eine einseitige KÃ¼ndigung nur unter Einhaltung bestimmter Fristen vorsieht, kann er durch Ã¼bereinstimmende WillensÃ¤usserung der Vertragsparteien jederzeit aufgehoben werden, solange dadurch nicht zwingende Bestimmungen des Gesetzes umgangen werden (BGE 119 II 449 Erw. 2a und 118 II 58 Erw. 2a; vgl. Urteil des BGer vom 1. MÃ¤rz 2005 [4C.230/2005] Erw. 2, mit Hinweisen), was vorliegend - soweit ersichtlich - nicht der Fall ist (und auch von keiner Seite geltend gemacht wird; vgl. zu den absolut und relativ zwingenden Vorschriften des Arbeitsvertragsrechts: Art. 361 f. OR). Die B.___ AG hat ÂA.___'s WillenserklÃ¤rung vom 7. Januar 2004 nach Lage der Akten als Offerte zur unverzÃ¼glichen Aufhebung des ArbeitsverhÃ¤ltnisses aufgefasst und sich damit nach erfolgter RÃ¼cksprache und ErÃ¶rterung der Motive mit Wirkung auf den 10. Februar 2004 einverstanden erklÃ¤rt (vgl. BestÃ¤tigungsschreiben vom 9. Januar 2004 [Urk. 2/14] und Arbeitszeugnis vom 10. Januar 2004 [Urk. 2/4]). HÃ¤tte die B.___ AG die ErklÃ¤rung von ÂA.___ als einseitige AusÃ¼bung eines Gestaltungsrechts interpretiert, hÃ¤tte dies zur BestÃ¤tigung der VertragsauflÃ¶sung bereits per 7. Januar 2004 fÃ¼hren mÃ¼ssen, was nicht der Fall ist. Dass ÂA.___ seinerseits nicht gegen das VerstÃ¤ndnis der B.___ AG gemÃ¤ss BestÃ¤tigungsschreiben vom 9. Januar 2004 (Urk. 2/14) und Arbeitszeugnis vom 10. Januar 2004 (Urk. 2/4) remonstriert hat, unterstreicht, dass auch er von einem im Ergebnis einvernehmlichen AuflÃ¶sungsentscheid per 10. Januar 2004 ausgegangen ist.</w:t>
      </w:r>
    </w:p>
    <w:p>
      <w:r>
        <w:t>4.2.4Â Â  Nun setzt das Zustandekommen und damit die Wirksamkeit einer AuflÃ¶sungsvereinbarung allerdings die HandlungsfÃ¤higkeit (vgl. Art. 12 ZGB) der Beteiligten voraus, die wiederum - unter anderem - das Vorhandensein einer entsprechenden UrteilsfÃ¤higkeit voraussetzt (Art. 13 ZGB). UrteilsfÃ¤hig im Sinne des Gesetzes ist ein jeder, dem nicht wegen seines Kindesalters oder infolge von Geisteskrankheit, GeistesschwÃ¤che, Trunkenheit oder Ã¤hnlichen ZustÃ¤nden die FÃ¤higkeit mangelt, vernunftgemÃ¤ss zu handeln (Art. 16 ZGB). Der Begriff der UrteilsfÃ¤higkeit enthÃ¤lt mithin zwei Elemente: einerseits eine intellektuelle Komponente, nÃ¤mlich die FÃ¤higkeit, Sinn, ZweckmÃ¤ssigkeit und Wirkungen einer bestimmten Handlung zu erkennen, andererseits ein Willens- beziehungsweise Charakterelement, nÃ¤mlich die FÃ¤higkeit, gemÃ¤ss der vernÃ¼nftigen Erkenntnis nach seinem freien Willen zu handeln und allfÃ¤lliger fremder Willensbeeinflussung in normaler Weise Widerstand zu leisten. Die UrteilsfÃ¤higkeit ist aber auch relativ zu verstehen; sie ist nicht abstrakt festzustellen, sondern in Bezug auf eine bestimmte Handlung je nach deren Schwierigkeit und Tragweite zu beurteilen. Es ist daher denkbar, dass eine Person trotz allgemeiner BeeintrÃ¤chtigung der UrteilsfÃ¤higkeit zwar gewisse AlltagsgeschÃ¤fte noch zu besorgen vermag und diesbezÃ¼glich urteilsfÃ¤hig ist, wÃ¤hrend ihr fÃ¼r anspruchsvollere GeschÃ¤fte die UrteilsfÃ¤higkeit abzusprechen ist (BGE 124 III 5 Erw. 1a, 117 II 232 Erw. 2a und 111 V 61 Erw. 3a; vgl. auch BGE 127 I 6 Erw. 7b/aa). Die UrteilsfÃ¤higkeit ist die Regel und wird nach der Lebenserfahrung vermutet, solange keine Anzeichen dafÃ¼r bestehen, dass die betroffene Person aufgrund ihrer allgemeinen Verfassung - etwa bei bestimmten Geisteskrankheiten oder AltersschwÃ¤che - im Normalfall und mit grosser Wahrscheinlichkeit als urteilsunfÃ¤hig gelten muss (BGE 129 I 173 Erw. 3.1, 127 V 237 Erw. 2c und 124 III 5 Erw. 1b). Es kommt erst dann zu einer Umkehrung der Beweislast, wenn die handelnde Person ihrer allgemeinen Verfassung nach im Normalfall und mit Ã¼berwiegender Wahrscheinlichkeit als urteilsunfÃ¤hig gelten muss (BGE 124 III 5 Erw. 1b; Urteil des BGer vom 6. Oktober 2004 [5C.32/2004] Erw. 3). Zur Widerlegung der (einen oder anderen) Vermutung bedarf es im Allgemeinen des Beizugs eines SachverstÃ¤ndigen, dessen Aufgabe es ist, den Geisteszustand der betroffenen Person mÃ¶glichst genau zu beschreiben und aufzuzeigen, ob und in welchem Masse das geistige VermÃ¶gen versagt (hat). Die rechtlichen SchlÃ¼sse sind alsdann vom Richter zu ziehen. Auf eine Begutachtung kann verzichtet werden, falls die UrteilsunfÃ¤higkeit offenkundig ist (vgl. BGE 118 Ia 236 Erw. 2b und 98 Ia 324 Erw. 3), umgekehrt aber auch dann, wenn die Berufung auf UrteilsunfÃ¤higkeit sich auf keine konkreten Anhaltspunkte zu stÃ¼tzen vermag (Urteil des BGer vom 21. Juli 2000 [5C.254/1999] Erw. 3b, mit Hinweis). Feststellungen Ã¼ber innere oder psychische Tatsachen - wie beispielsweise was jemand wollte, wusste, beabsichtigte, in Kauf nahm, womit er rechnete, in welcher Absicht und aus welchen BeweggrÃ¼nden er handelte oder hypothetisch gehandelt hÃ¤tte, ob er volle Einsicht in sein Handeln hatte - sind Sachverhaltsfragen (BGE 130 IV 58 Erw. 8.5; in BGE 133 V 640 nicht publ. Erw. 3.1 f. des Urteils des BGer vom 25. September 2007 [8C_31/2007]; Urteil des BGer vom 5. MÃ¤rz 2008 [8C_55/2008] Erw. 3, mit Hinweis). Rechtsfrage ist hingegen der Schluss aus einem bestimmten Geisteszustand (Tatfrage) auf das Vorhandensein oder Fehlen der UrteilsfÃ¤higkeit, soweit dies vom Begriff der UrteilsfÃ¤higkeit selbst abhÃ¤ngt beziehungsweise von der allgemeinen Lebenserfahrung oder vom hohen Grad der Wahrscheinlichkeit, der fÃ¼r den Ausschluss dieser FÃ¤higkeit erforderlich ist (BGE 124 III 5 Erw. 4 und 111 V 58 Erw. 3c; Urteile des BGer vom 6. Oktober 2004 [5P.39/2004] Erw. 4.3 und des EidgenÃ¶ssischen Versicherungsgerichtes [EVG] vom 3. Mai 1999 [K 125/98] Erw. 3c; vgl. zum Ganzen: Urteil des BGer vom 16. Oktober 2008 [8C_253/2008] Erw. 1.3 und 4, mit Hinweisen). Der Begriff der UrteilsfÃ¤higkeit gilt im Ãbrigen vermutungsweise in identischer Bedeutung im Ã¶ffentlichen Recht und auch im Steuerrecht (Urteil des BGer vom 3. MÃ¤rz 2009 [2C_496/2008] Erw. 3.4, mit Hinweisen).</w:t>
      </w:r>
    </w:p>
    <w:p>
      <w:r>
        <w:t>4.2.5Â Â  Der Umstand des am 22. MÃ¤rz 2004 verÃ¼bten Suizides begrÃ¼ndet fÃ¼r sich allein noch keine Vermutung, wonach ÂA.___ (auch) bei Abgabe der WillenserklÃ¤rung vom 7. Januar 2004 mit grosser Wahrscheinlichkeit urteilsunfÃ¤hig gewesen war. Vielmehr ist unbesehen um frÃ¼here affektive StÃ¶rungen und trotz der unbestrittenermassen seit Dezember 2003 angeschlagenen psychischen Verfassung (DepressivitÃ¤t) die UrteilsfÃ¤higkeit ÂA.___'s vermutungsweise zu unterstellen. Denn es gilt nicht zu beurteilen, ob die initiierte ArbeitsvertragsauflÃ¶sung im Interesse von ÂA.___ lag, sondern ob dieser den Willen dazu in einer Art und Weise gebildet und geÃ¤ussert hat, die erhebliche Zweifel an seiner UrteilsfÃ¤higkeit aufkommen lÃ¤sst, was angesichts der insoweit klaren und unmissverstÃ¤ndlichen WillensÃ¤usserung zur unverzÃ¼glichen Beendigung des ArbeitsverhÃ¤ltnisses nicht der Fall ist. Dass ÂA.___ ungefÃ¤hr zeitgleich mit der ArbeitsvertragsauflÃ¶sung aus dem unbestrittenermassen seit langem besuchten Jodlerchor ausgetreten ist (Urk. 1 S. 6 Ziff. II/A/4; vgl. Urk. 2/13), belegt seine UrteilsunfÃ¤higkeit ebenso wenig, sondern zeigt eher, dass er sich den Entschluss, sich sowohl aus seinem Arbeitsumfeld als auch aus seinen sozialen (Vereins-)AktivitÃ¤ten zurÃ¼ckzuziehen, um im familiÃ¤ren Umfeld Kraft zu schÃ¶pfen, reiflich Ã¼berlegt hatte. Die ArbeitsvertragsauflÃ¶sung mag demnach zwar letztlich unzweckmÃ¤ssig gewesen sein, war aber keinesfalls in sich widersprÃ¼chlich oder in der Motivation vÃ¶llig unplausibel. Was die VerhÃ¤ltnisse am Arbeitsplatz angeht, deutet auch nichts darauf hin, dass ÂA.___ sich in einem Zustand der SchwÃ¤che gleichsam kritiklos einem fremden Willen gebeugt hÃ¤tte, zumal die gegenÃ¼ber F.___, dipl. HomÃ¶opath SHI, Praxis fÃ¼r Klassische HomÃ¶opathie, '___', geÃ¤usserten Mobbing-VorwÃ¼rfe (vgl. Urk. 2/6-7) spÃ¤ter relativiert wurden (vgl. Urk. 2/18).</w:t>
      </w:r>
    </w:p>
    <w:p>
      <w:r>
        <w:t>In den Handnotizen von HomÃ¶opath F.___ betreffend eines am 6. Januar 2004 (ca. 22.00 Uhr) gefÃ¼hrten TelefongesprÃ¤chs (unterzeichnet am 16. August 2006; Urk. 2/6) ist von Depressionen und Nervenzusammenbruch die Rede, wobei ÂA.___ sein Hauptproblem im Bereich des Arbeitsplatzes (Job) geortet und eine KÃ¼ndigungsabsicht geÃ¤ussert haben soll; damit zusammenhÃ¤ngend sollen familiÃ¤re Belastungen, VerlustÃ¤ngste und finanzielle Sorgen sowie Gewichtsverlust, negative Kindheitserinnerungen, eine grosse innere Anspannung und Ausdrucksschwierigkeiten zur Sprache gekommen sein. Im entsprechenden Eintrag in der von HomÃ¶opath F.___ fÃ¼r die Zeit von 20. September bis 30. Oktober 2002 und von 6. Januar bis 22. MÃ¤rz 2004 gefÃ¼hrten Krankengeschichte (unterzeichnet am 16. August 2006; Urk. 2/7) findet sich - unter anderem - ebenfalls ein Hinweis auf grosse Probleme am Arbeitsplatz. Im Eintrag vom 8. Januar 2004 sind eine erlÃ¶sende Wirkung der mittlerweile erfolgten "KÃ¼ndigung" sowie der beabsichtigte Austritt aus dem Jodlerchor erwÃ¤hnt; unter dem 12. und 20. Januar 2004 finden sich Hinweise auf anhaltende GemÃ¼tsschwankungen mit Gedankenkreisen, eine als sehr gut charakterisierte innerfamiliÃ¤re Entwicklung sowie ein als sehr positiv erlebtes GesprÃ¤ch mit Ex-Vorgesetzten; ein weiterer, fÃ¼r den 16. Februar 2004 vereinbarter Termin bei HomÃ¶opath F.___ wurde von ÂA.___ nicht mehr wahrgenommen; stattdessen kam es zur Selbstintoxikation vom 25. Februar 2004. Vor der am 6. Januar 2004 erfolgten Konsultation war ÂA.___ schon einmal bei HomÃ¶opath F.___ in Behandlung gestanden (nÃ¤mlich von 20. September bis 30. Oktober 2002), welche laut Krankengeschichtseintrag generell sehr positiv verlaufen sein soll.</w:t>
      </w:r>
    </w:p>
    <w:p>
      <w:r>
        <w:t>GemÃ¤ss Pflegeanamnese der Psychiatrischen Klinik E.___ vom 25. Februar 2004 (aufgezeichnet von: Pflegedienstmitarbeiterin G.___; Urk. 2/12) sollen bei ÂA.___ erste depressive Symptome wÃ¤hrend der Rekrutenschule aufgetreten und soll es seither zu rezidivierenden Stimmungstiefs gekommen sein, namentlich auch nach einer Hospitalisation in der Psychiatrischen Klinik H.___ im Jahre 1989. Die "KÃ¼ndigung" der Stelle als Busfahrer im Januar 2004 soll laut den pflegedienstlichen Aufzeichnungen aus Ãberforderung am Arbeitsplatz erfolgt sein und zu einer angespannten finanziellen Situation der 4-kÃ¶pfigen Familie gefÃ¼hrt haben. Nach dem angeblich noch zu Lebzeiten ÂA.___'s mit dessen EinverstÃ¤ndnis abgefassten Schreiben der Psychiatrischen Klinik E.___ vom 10. MÃ¤rz 2004 (gezeichnet durch: Dr. med. I.___ und J.___; Urk. 2/17) sollen die bei entsprechender Vorbelastung (Suizid des Bruders im Jahr 1985 sowie DepressivitÃ¤t einer Tante mÃ¼tterlicherseits) zuletzt aufgetretenen depressiven Symptome (bedrÃ¼ckte Stimmung, AffektlabilitÃ¤t, innere Unruhe, Gedankenkreisen, ausgeprÃ¤gte Insomnie, Antriebsmangel) nach rezidivierenden depressiven Episoden und einer 1989 erfolgten Hospitalisation in der Psychiatrischen Klinik H.___ im Dezember 2003 begonnen haben. ÂA.___ habe sich in der Folge in seiner beruflichen TÃ¤tigkeit als Buschauffeur Ã¼berfordert gefÃ¼hlt und krankheitsbedingt keine andere LÃ¶sung mehr gesehen, als Anfang Januar 2004 seine Anstellung zu "kÃ¼ndigen"; zwar sei ihm seitens der Vorgesetzten davon abgeraten und empfohlen worden, einen Arzt aufzusuchen, doch sei ÂA.___ in seinem Denken so stark eingeengt gewesen, dass er hierzu nicht in der Lage gewesen sei. Aufgrund der Anamneseangaben sei davon auszugehen, dass sich bei ÂA.___ im Dezember 2003 im Rahmen einer vorhandenen rezidivierenden StÃ¶rung eine zur ArbeitsunfÃ¤higkeit fÃ¼hrende schwere depressive Episode entwickelt habe. Im Bericht der Psychiatrischen Klinik E.___ vom 7. April 2004 (Epikrise; gezeichnet durch: Dr. I.___ und med. pract. J.___; Urk. 2/8) wurde eine rezidivierende depressive StÃ¶rung mit zuletzt schwerer depressiver Episode (ICD-10 F32.2) und Suizid am 22. MÃ¤rz 2004 diagnostiziert und dazu ausgefÃ¼hrt, ÂA.___ habe gemÃ¤ss eigenen Angaben im Dezember 2003 depressive Symptome mit Insomnie, Antriebsverminderung und Traurigkeit entwickelt, sich in der bis dahin mit Zufriedenheit ausgeÃ¼bten Arbeit als Buschauffeur Ã¼berfordert gefÃ¼hlt und deshalb seine Anstellung entgegen des Ratschlages der Arbeitgeberin am 7. Januar 2004 "gekÃ¼ndigt". Im Alter von 18 Jahren habe ÂA.___ seinen jÃ¼ngeren Bruder nach einem Suizid (durch Erschiessen) aufgefunden und wÃ¤hrend der darauffolgenden Rekrutenschule hÃ¤ufig AngstzustÃ¤nde gehabt und sich Ã¼berfordert gefÃ¼hlt. Auch nach einem 1989 wegen einer Depression stattgefundenen stationÃ¤ren Aufenthalt in der Psychiatrischen Klinik H.___ habe der familienanamnestisch belastete ÂA.___ (Suizid des Bruders 1985 und DepressivitÃ¤t von Mutter und Tante) wiederholt depressive Episoden durchlebt, zuletzt vor zwei Jahren, als er seine damalige Anstellung als FÃ¤hrarbeiter ebenfalls wegen Ãberforderung gekÃ¼ndigt habe. Der Kurzbericht der Psychiatrischen Klinik E.___ vom 22. September 2004 (gezeichnet durch: Dr. I.___; Urk. 2/11) lautet bei Diagnose einer rezidivierenden depressiven StÃ¶rung mit zuletzt schwerer depressiver Episode (ICD-10 F32.2) und Suizid am 22. MÃ¤rz 2004 auf eine ununterbrochene 100%ige ArbeitsunfÃ¤higkeit spÃ¤testens seit dem 25. Februar 2004 bis zum Todestag, wobei anamnestisch anzunehmen sei, dass ÂA.___ bereits im Dezember 2003 (Beginn der depressiven Episode) zumindest teilweise arbeitsunfÃ¤hig gewesen sei, da er seine Stelle als Buschauffeur im Januar 2004 krankheitsbedingt gekÃ¼ndigt habe. In der zuhanden des klÃ¤gerischen Rechtsvertreters erstatteten Stellungnahme der Psychiatrischen Klinik E.___ vom 31. Oktober 2007 (gezeichnet durch: Prof. Dr. med. K.___ und Dr. I.___; Urk. 2/18) wurden zunÃ¤chst die frÃ¼heren Angaben zur Vorgeschichte, zur Krankheitsentwicklung seit Dezember 2003 und zur ArbeitsvertragsauflÃ¶sung im Januar 2004 wiederholt. Alsdann wurde ergÃ¤nzend dargelegt, dass der laut hausÃ¤rztlichen Angaben (Dr. med. L.___) sehr gewissenhafte ÂA.___ in der Vergangenheit wiederholt von sich aus ArbeitsverhÃ¤ltnisse aufgelÃ¶st habe, in der Meinung, den Anforderungen nicht zu genÃ¼gen; dies, obwohl die jeweiligen Arbeitgeber mit seinen Arbeitsleistungen zufrieden gewesen seien. So habe ÂA.___ etwa nach eigenen Angaben wÃ¤hrend einer frÃ¼heren depressiven Episode von sich aus seine Arbeit auf einem FÃ¤hrschiff gekÃ¼ndigt, weil er sich damit Ã¼berfordert gefÃ¼hlt habe. Das Gleiche sei geschehen, als ÂA.___ im Dezember 2003 wieder in eine depressive Episode geraten sei und sein ArbeitsverhÃ¤ltnis als Buschauffeur "gekÃ¼ndigt" habe. Dass sich ÂA.___ der Tragweite seiner Entscheidung, sein ArbeitsverhÃ¤ltnis als Buschauffeur aufzulÃ¶sen, nicht bewusst gewesen sei, sei daraus zu ersehen, dass er unter erheblichen Druck geraten sei, als er erkannt habe, welche finanziellen Nachteile er und seine AngehÃ¶rigen dadurch erlitten hÃ¤tten. Kurz vor seinem Suizid sei die Sorge um seine finanziell Situation verstÃ¤rkt in den Vordergrund getreten. Insgesamt sei zu schliessen, dass ÂA.___ im Dezember 2003 eine schwere depressive Episode entwickelt habe, die mit erhÃ¶hter SensitivitÃ¤t, schweren InsuffizienzgefÃ¼hlen und einer Einengung des Denkens verbunden gewesen sei, welche psychopathologischen Symptome die Erkenntnis- und WertungsfÃ¤higkeit und folglich die UrteilsfÃ¤higkeit im engeren Sinne eingeschrÃ¤nkt hÃ¤tten; offenkundig habe ÂA.___ die Tragweite seiner Entscheidung, das ArbeitsverhÃ¤ltnis von sich aus zu "kÃ¼ndigen", nicht vernÃ¼nftig beurteilen kÃ¶nnen, und es sei davon auszugehen, dass er aufgrund seiner Erkrankung in Bezug auf die AuflÃ¶sung des ArbeitsverhÃ¤ltnisses mit Ã¼berwiegender Wahrscheinlichkeit nicht urteilsfÃ¤hig gewesen sei.</w:t>
      </w:r>
    </w:p>
    <w:p>
      <w:r>
        <w:t>Der beratende Arzt der Beklagten, Dr. med. M.___, Facharzt fÃ¼r Innere Medizin und Angiologie, vertrat in seiner Aktenbeurteilung vom 8. Mai 2008 (Urk. 8/1) die Ansicht, die "KÃ¼ndigung" sei sicher nicht als Ã¼bliche Massnahme zu werten, doch habe ÂA.___ schon frÃ¼her so gehandelt, um dem Druck kurzfristig auszuweichen; mithin habe ÂA.___ gleichsam ein bekanntes und erprobtes Verhaltensmuster angewendet. Ein erheblicher Druck sei erst spÃ¤ter entstanden, als sich die finanziellen Folgen der ArbeitsvertragsauflÃ¶sung bemerkbar gemacht hÃ¤tten. Aus alledem sei in Bezug auf die ArbeitsvertragsauflÃ¶sung keine EinschrÃ¤nkung der UrteilsfÃ¤higkeit abzuleiten, zumal keine weiteren auffÃ¤lligen Begleithandlungen erkennbar seien.</w:t>
      </w:r>
    </w:p>
    <w:p>
      <w:r>
        <w:t>Ob sich ÂA.___ beim Suizid vom 22. MÃ¤rz 2004 in einem Zustand vÃ¶lliger UrteilsunfÃ¤higkeit befunden hat (vgl. RKUV 1996 Nr. U 267 Erw. 2c-d), ist vorliegend nicht zu beurteilen. Fest steht nach den aktenkundigen Ã¤rztlichen Unterlagen, dass ÂA.___ bereits im Dezember 2003/Januar 2004 zunehmende gesundheitliche Probleme hatte. Wenngleich bei der von den Verantwortlichen der Psychiatrischen Klinik E.___ zuletzt diagnostizierten schweren depressiven Episode (ohne psychotische Symptome; im Sinne von ICD-10 F 32.2) meist erhebliche Verzweiflung und Agitiertheit (es sei denn, Hemmung sei ein fÃ¼hrendes Symptom) das Bild prÃ¤gen und Verlust des SelbstwertgefÃ¼hls, GefÃ¼hle der Nutzlosigkeit oder Schuld vorherrschend sind (vgl. Weltgesundheitsorganisation [WHO], in: Dilling et. al. [Hrsg.], Internationale Klassifikation psychischer StÃ¶rungen, ICD-10 Kapitel V (F): Klinisch-diagnostische Leitlinien, 6. Aufl., Bern 2008, S. 153), kann aus einer damit einhergehenden Ã¤ngstlichen Getriebenheit und einem im Ergebnis letztlich unproduktiv-hektischen Verhalten jedoch nicht einfach auf eine UrteilsunfÃ¤higkeit in Bezug auf die in Frage stehende WillenserklÃ¤rung zur einvernehmlichen ArbeitsvertragsauflÃ¶sung geschlossen werden, zumal die UrteilsfÃ¤higkeit nur verneint werden darf, wenn hierfÃ¼r ein hoher Wahrscheinlichkeitsgrad spricht (vgl. Urteil des BGer vom 16. Oktober 2008 [8C_253/2008] Erw. 1.3). Zwar wird von den Verantwortlichen der Psychiatrischen Klinik E.___ eine dem Grad nach Ã¼berwiegend wahrscheinliche UrteilsunfÃ¤higkeit fÃ¼r den fraglichen Zeitraum postuliert, doch hat die Diagnose einer Geisteskrankheit in Form depressiver StÃ¶rungen noch nicht zwangslÃ¤ufig UrteilsunfÃ¤higkeit zur Folge, da der Geisteszustand mit der konkret zu beurteilenden Handlung in Beziehung zu setzen ist (BGE 127 I 6 Erw. 7b/aa; Urteil des BGer vom 16. Oktober 2008 [8C_253/2008] Erw. 4 und 5.3.2, mit weiterem Hinweis). Nun wird aber fachÃ¤rztlich hinsichtlich der zu beurteilenden privatrechtlichen Vorkehr weder die FÃ¤higkeit von ÂA.___ zur eigenen Willensbildung noch diejenige, gemÃ¤ss dem eigenen Willen zu handeln, in Frage gestellt, sondern lediglich die Erkenntnis- und WertungsfÃ¤higkeit hinsichtlich der einschneidenden finanziellen Konsequenzen der getroffenen und vollzogenen Entscheidung, das ArbeitsverhÃ¤ltnis als Buschauffeur aufzulÃ¶sen. Diese Schlussfolgerung vermag im Lichte der echtzeitlichen Aufzeichnungen indessen nicht zu Ã¼berzeugen, da ÂA.___ gegenÃ¼ber HomÃ¶opath F.___ anlÃ¤sslich des Telefonats vom 6. Januar 2004 die mit der damals gehegten KÃ¼ndigungsabsicht verbundenen finanziellen BefÃ¼rchtungen ausdrÃ¼cklich thematisiert hatte. Zwar mag das Denken ÂA.___'s im massgeblichen Zeitraum auf momentane Entlastung eingeengt gewesen sein und mag ÂA.___ vor allem versucht haben, dem auf ihm lastenden Druck kurzfristig zu entgehen, doch hat er dabei die negativen finanziellen Konsequenzen offenbar durchaus erkannt und bedacht. Nachdem bis dahin anscheinend nichts auf eine nach aussen hin erkennbare ArbeitsunfÃ¤higkeit hingedeutet hatte (sowohl die B.___ AG als auch vormalige Arbeitgeber waren mit den erbrachten Arbeitsleistungen bis zuletzt stets zufrieden gewesen), ist davon auszugehen, dass ÂA.___ eine aufgrund frÃ¼herer Erfahrungen als sinn- und zweckmÃ¤ssig sowie wirkungsvoll beurteilte "Befreiungsstrategie" verfolgt hat, ohne in seiner Erkenntnis- und WertungsfÃ¤higkeit sowie in seiner FÃ¤higkeit zur Willensbildung und -umsetzung in relevanter Weise eingeschrÃ¤nkt gewesen zu sein. Dass er den wohlmeinenden RatschlÃ¤gen seiner Vorgesetzten nicht gefolgt ist, Ã¤ndert nichts daran, dass er die Aussenwelt intellektuell zu erfassen und die Informationen in rationaler Weise zu verarbeiten vermochte: Mangels stichhaltiger Anhaltspunkte ist nicht mit hinreichender Wahrscheinlichkeit anzunehmen, dass er nicht in der Lage gewesen war, die RealitÃ¤t zumindest in ihren GrundzÃ¼gen richtig zu erkennen und sich ein adÃ¤quates Bild davon zu machen sowie die Situation Ã¼berlegt zu beurteilen und sich Ã¼ber die Tragweite und die OpportunitÃ¤t der in Frage stehenden Handlung aufgrund gewonnener Einsicht und eigener Motive ein einigermassen vernÃ¼nftiges Urteil zu bilden. Dass die mit der Beendigung des ArbeitsverhÃ¤ltnisses herbeigefÃ¼hrte "ErlÃ¶sung" trotz der von HomÃ¶opath F.___ am 20. Januar 2004 konstatierten positiven Entwicklung nicht wie in frÃ¼heren depressiven Episoden zu einer gesundheitlichen Erholung und Suche einer neuen (oder Wiederbewerbung um die alte) Arbeitsstelle fÃ¼hrte, sondern am 25. Februar 2004 in einem Suizidversuch und schliesslich - trotz fachÃ¤rztlicher Behandlung - am 22. MÃ¤rz 2004 gar in einem vollendeten Suizid mÃ¼ndete, lÃ¤sst noch nicht den triftigen Schluss zu, ÂA.___ habe sich (schon) in Bezug auf die ArbeitsvertragsauflÃ¶sung in einem Zustand der vÃ¶lligen UrteilsunfÃ¤higkeit befunden. Nach dem Gesagten erweist sich die einvernehmliche AuflÃ¶sung des ArbeitsverhÃ¤ltnisses mit der B.___ AG per 10. Januar 2004 als rechtswirksam. Dass der beklagtische Vertrauensarzt nicht Ã¼ber ausgewiesene psychiatrische Spezialkenntnisse verfÃ¼gt, ist nicht entscheidwesentlich. Von einer weiteren psychiatrischen Beurteilung kann angesichts der wiederholten fachÃ¤rztlichen MeinungsÃ¤usserungen der Verantwortlichen der Psychiatrischen Klinik E.___ abgesehen werden.</w:t>
      </w:r>
    </w:p>
    <w:p>
      <w:r>
        <w:t>Unter BerÃ¼cksichtigung der 1-monatigen Nachdeckungsfrist gemÃ¤ss Art. 10 Abs. 3 BVG und Art. 26 VRegl dauerte die obligatorische Versicherung ÂA.___'s bei der Beklagten fÃ¼r die Risiken Tod und InvaliditÃ¤t mithin bis und mit 10. Februar 2004 (vgl. Art. 77 Abs. 1 Ziff. 3 OR, analog). Die Errichtung einer FreizÃ¼gigkeitspolice per 1. Februar 2004 (Urk. 8/3) Ã¤ndern daran nichts. Dabei kommt namentlich auch bezÃ¼glich des Todesfallkapitals als reglementarischer Leistung aus weitergehender beruflicher Vorsorge die 1-monatige Nachdeckungsfrist zum Tragen: Denn analog Art. 10 Abs. 3 BVG (sowie Art. 331a Abs. 2 OR) sieht nÃ¤mlich Art. 26 Abs. 1 VRegl eine unverÃ¤nderte Versicherung fÃ¼r die Risiken Tod und InvaliditÃ¤t bei AuflÃ¶sung des ArbeitsverhÃ¤ltnisses bis zum Beginn eines neuen VorsorgeverhÃ¤ltnisses, lÃ¤ngstens jedoch wÃ¤hrend eines Monats (Nachdeckungsfrist) vor. Was darunter genau zu verstehen ist, ergibt sich aus Art. 26 Abs. 1 VRegl in Verbindung mit Art. 26 Abs. 3 VRegl: Der Arbeitnehmer scheidet grundsÃ¤tzlich aus der Versicherung aus, wenn das ArbeitsverhÃ¤ltnis aufgelÃ¶st wird, wobei die Hinterlassenen- und Invalidenleistungen bis zum Antritt eines neuen ArbeitsverhÃ¤ltnisses, lÃ¤ngstens jedoch wÃ¤hrend eines Monats weiterversichert bleiben. Wird aus dieser Nachdeckung eine Versicherungsleistung beansprucht, so ist eine bereits erfÃ¼llte FreizÃ¼gigkeitsleistung soweit zurÃ¼ckzuerstatten, als dies zur Erbringung von laufenden (sowie fÃ¼r die Versicherung von anwartschaftlichen) Leistungen erforderlich ist, wobei die Leistungen gekÃ¼rzt werden, soweit eine RÃ¼ckerstattung unterbleibt. Art. 19 VRegl Ã¼ber das Todesfallkapital sieht (ebenso wenig wie Art. 17 f. VRegl Ã¼ber die Witwen- und Waisenrenten) nirgends vor, dass dieses nicht als Leistung aus Nachdeckung geschuldet wÃ¤re. Davon abgesehen wurde hÃ¶chstrichterlich entschieden, dass die Vorsorgeeinrichtungen den wÃ¤hrend des VorsorgeverhÃ¤ltnisses gewÃ¤hrten Ã¼berobligatorischen Vorsorgeschutz gegen Tod und InvaliditÃ¤t fÃ¼r die Dauer der 1-monatigen Nachdeckung nicht auf die Mindestleistungen gemÃ¤ss BVG herabsetzen dÃ¼rfen (BGE 125 V 171; vgl. Urteil des EVG vom 5. Januar 2006 [B 74/05] Erw. 4). Es kann daher nicht angenommen werden, dass das hier anwendbare Reglement das Todesfallkapital (oder reglementarische Witwen- und WaisenrentenansprÃ¼che aus weitergehender Vorsorge) bei Eintritt des versicherten Ereignisses wÃ¤hrend der Nachdeckungsfrist nicht gewÃ¤hren will.</w:t>
      </w:r>
    </w:p>
    <w:p>
      <w:r>
        <w:rPr>
          <w:b/>
        </w:rPr>
        <w:t>E. 4.3</w:t>
      </w:r>
    </w:p>
    <w:p>
      <w:r>
        <w:t>4.3.1Â Â  Streitig und zu prÃ¼fen bleibt folglich die Frage, ob wÃ¤hrend der Versicherungszeit ÂA.___'s bei der Beklagten (bis 10. Februar 2004) eine mit dem Tod (am 22. MÃ¤rz 2004) in einem (engen zeitlichen und sachlichen) Ursachenzusammenhang stehende ArbeitsunfÃ¤higkeit eingetreten war (Art. 18 lit. a BVG, Variante 2).</w:t>
      </w:r>
    </w:p>
    <w:p>
      <w:r>
        <w:t>4.3.2Â Â  Der klÃ¤gerischerseits behauptete Eintritt einer teilweisen ArbeitsunfÃ¤higkeit ab Ende Dezember 2003 und vollstÃ¤ndigen ArbeitsunfÃ¤higkeit ab 7. Januar 2004 wird seitens der Beklagten insoweit bestritten, als geltend gemacht wird, ÂA.___ habe bis zu seinem Ausscheiden aus der B.___ AG stets voll und zur Zufriedenheit der Arbeitgeberin gearbeitet.</w:t>
      </w:r>
    </w:p>
    <w:p>
      <w:r>
        <w:t>FÃ¼r die Zeit vom Stellenantritt (1. Januar 2002) bis zur Arbeitsniederlegung (7. Januar 2004) und zum Austritt (10. Januar 2004) liegen weder echtzeitliche Ã¤rztliche ArbeitsunfÃ¤higkeitsatteste noch Arbeitsgeberhinweise auf plastisch in Erscheinung getretene Leistungsdefizite vor. Den KrankengeschichtseintrÃ¤gen von HomÃ¶opath F.___ fÃ¼r die Zeit von 20. September bis 30. Oktober 2002 und fÃ¼r Januar 2004 lÃ¤sst sich jedenfalls nichts dergleichen entnehmen (Urk. 2/7) und auch dessen Telefonnotiz vom 6. Januar 2004 (Urk. 2/6) enthÃ¤lt keine Bescheinigung einer ArbeitsunfÃ¤higkeit. Laut Bericht der Psychiatrischen Klinik E.___ vom 7. April 2004 (Urk. 2/8) war seitens der B.___ AG auf Ã¤rztliche Anfrage hin erklÃ¤rt worden, man sei mit der Arbeit von ÂA.___ stets zufrieden gewesen und bereit, ihm wieder eine Stelle anzubieten (wobei der vormals innegehabte Arbeitsplatz allerdings bereits vergeben gewesen sei). Die von den Verantwortlichen der Psychiatrischen Klinik E.___ rÃ¼ckwirkend postulierte medizinisch-theoretische TeilarbeitsunfÃ¤higkeit (vgl. insbes. Urk. 2/11) ist als solche arbeitsrechtlich nicht in Erscheinung getreten und damit unbeachtlich. Etwaige ArbeitsunfÃ¤higkeiten ÂA.___'s wÃ¤hrend der frÃ¼heren TÃ¤tigkeit als FÃ¤hrarbeiter spielen von vornherein keine Rolle, da der enge zeitliche Bezug eines sachlich gegebenen Konnexes durch die von 1. Januar 2002 bis 7./10. Januar 2004 nach aussen hin unauffÃ¤llig ausgeÃ¼bte ChauffeurtÃ¤tigkeit bei der B.___ AG jedenfalls als unterbrochen zu gelten hat.</w:t>
      </w:r>
    </w:p>
    <w:p>
      <w:r>
        <w:t>Was die Zeit ab 10. Januar beziehungsweise 10. Februar 2004 angeht, findet sich in den KrankengeschichtseintrÃ¤gen von HomÃ¶opath F.___ weiterhin kein eigentlicher ArbeitsunfÃ¤higkeitsvermerk (Urk. 2/7); als solcher kann sinngemÃ¤ss erst der am 4. MÃ¤rz 2004 vermerkte Aufenthalt in der Psychiatrischen Klinik E.___ nach Suizidversuch (am 25. Februar 2004) gelten. Dass der im Bericht der Psychiatrischen Klinik E.___ vom 7. April 2004 (Urk. 2/8) erwÃ¤hnte, von ÂA.___ angeblich Mitte Februar 2004 konsultierte Psychiater (Dr. N.___, '___') eine ArbeitsunfÃ¤higkeit attestiert hÃ¤tte, lÃ¤sst sich den Akten ebenfalls nicht entnehmen. Hingegen kann als unbestritten und erstellt angenommen werden, dass ÂA.___ ab dem Zeitpunkt seines Suizidversuches vom 25. Februar 2004 bis zu seinem Tod am 22. MÃ¤rz 2004, als er in der Psychiatrischen Klinik E.___ hospitalisiert war, vollstÃ¤ndig arbeitsunfÃ¤hig gewesen ist (so denn auch das Attest gemÃ¤ss Kurzbericht der Psychiatrischen Klinik E.___ vom 22. September 2004 [Urk. 2/11]). Massgebend ist damit, ob die ab 25. Februar 2004 ausgewiesene ArbeitsunfÃ¤higkeit schon vor Ablauf der Nachdeckungsfrist (10. Februar 2004) eingesetzt hat.</w:t>
      </w:r>
    </w:p>
    <w:p>
      <w:r>
        <w:t>GestÃ¼tzt auf die erwÃ¤hnten EinschÃ¤tzungen der Verantwortlichen der Psychiatrischen Klinik E.___ vom 10. MÃ¤rz 2004 (Urk. 2/17), 7. April 2004 (Urk. 2/8), 22. September 2004 (Urk. 2/11) und 31. Oktober 2007 (Urk. 2/18) ist davon auszugehen, dass sich die sicher ab 25. Februar 2004 zur vollstÃ¤ndigen ArbeitsunfÃ¤higkeit fÃ¼hrende depressive Episode ab Dezember 2003 entwickelt hat. Die anamnestisch begrÃ¼ndete fachÃ¤rztliche Schlussfolgerung, wonach ÂA.___ bereits im Dezember 2003 zumindest teilweise arbeitsunfÃ¤hig gewesen sein soll, erweist sich bis 7./10. Januar 2004 zwar als medizinisch-theoretisch, doch ist nach der allgemeinen Erfahrung und dem gewÃ¶hnlichen Lauf der Dinge anzunehmen, dass sich bei ÂA.___ im Zuge der sich bis 25. Februar 2004 unter dem verschÃ¤rften Eindruck der effektiven finanziellen Folgen der Beendigung des ArbeitsverhÃ¤ltnisses zu einer schweren depressiven Episode mit Suizidversuch auswachsenden psychischen Krise noch im Laufe der bis 10. Februar 2004 dauernden Nachdeckungszeit eine erhebliche, mindestens 20%ige ArbeitsunfÃ¤higkeit (vgl. AHI 1998 S. 124; Urteile des BGer vom 8. Juli 2009 [9C_990/2009] Erw. 3.1 und 26. Februar 2008 [9C_772/2007] Erw. 3.2; Urteile des EVG vom 7. Oktober 1998 [B 48/97] Erw. 1 und 29. April 1998 [B 18/97] Erw. 4b; SVR 2008 BVG Nr. 34) eingestellt hat, wobei womÃ¶glich auch die von den ehemaligen Arbeitskollegen nach dem Ausscheiden ÂA.___'s verbreiteten und von der B.___ AG am 16. Februar 2004 abgemahnten "Unwahrheiten" eine Rolle gespielt haben dÃ¼rften (Urk. 2/10). Der vertrauensÃ¤rztlichen Aktenbeurteilung von Dr. M.___ vom 8. Mai 2008 (Urk. 8/1) ist jedenfalls nichts Gegenteiliges zu entnehmen; vielmehr wird darin ausdrÃ¼cklich der nach medizinischer Erfahrung oftmals progressive Verlauf einer depressiven Erkrankung betont und die negative Wirkung der nach der ArbeitsvertragsauflÃ¶sung entstandenen finanziellen Drucksituation eingerÃ¤umt. Wiewohl die UrteilsfÃ¤higkeit bezogen auf die rechtsgeschÃ¤ftliche ArbeitsvertragsauflÃ¶sung vom 7./10. Januar 2004 gewÃ¤hrleistet gewesen ist, ist demnach bezogen auf die verantwortungsvolle TÃ¤tigkeit als Chauffeur eines Ã¶ffentlichen Verkehrsmittels mit Ã¼berwiegender Wahrscheinlichkeit von einer bereits vor Ablauf der Nachdeckung relevanten BeeintrÃ¤chtigung der ArbeitsfÃ¤higkeit auszugehen. Damit ist die Anspruchsvoraussetzung gemÃ¤ss Variante 2 von Art. 18 lit. a BVG erfÃ¼llt.</w:t>
      </w:r>
    </w:p>
    <w:p>
      <w:r>
        <w:rPr>
          <w:b/>
        </w:rPr>
        <w:t>E. 4.4</w:t>
      </w:r>
    </w:p>
    <w:p>
      <w:r>
        <w:t>4.4.1Â Â  Alles in allem fÃ¼hrt das Gesagte zum Schluss, dass ein anspruchsbegrÃ¼ndender Bezug des Todes von ÂA.___ zum in Frage stehenden VersicherungsverhÃ¤ltnis mit der Beklagten zu bejahen ist. Aufgrund der materiellen Sach- und Rechtslage ist die Beklagte folglich gegenÃ¼ber den KlÃ¤gerinnen hinterlassenenleistungspflichtig. Ein schweres Verschulden ÂA.___'s oder ein schuldhaftes Verhalten der klÃ¤gerischen Leistungsansprecherinnen im Sinne von Art. 35 BVG (in Verbindung mit Art. 25 Abs. 2 BVV 2; vgl. Art. 9 Abs. 1 VRegl) wird von der Beklagten nicht geltend gemacht.</w:t>
      </w:r>
    </w:p>
    <w:p>
      <w:r>
        <w:t>4.4.2Â Â  Der beantragte Rentenbeginn mit Wirkung ab dem Todestag des versicherten ÂA.___ (22. MÃ¤rz 2004) respektive die auf den gleichen Zeitpunkt anzusetzende FÃ¤lligkeit des Todesfallkapitals ergeben sich aus den anwendbaren reglementarischen Bestimmungen (s. oben Erw. 3.3), wobei zu diesem Zeitpunkt seitens der B.___ AG keine Lohnzahlungen mehr geflossen sind (zufolge ArbeitsvertragsauflÃ¶sung per 10. Januar 2004). Vorbehalten bleibt die Leistungskoordination im Sinne von Art. 34a BVG in Verbindung mit Art. 24 f. BVV 2 sowie Art. 17 Abs. 1 Unterabs. 2 und Art. 18 Abs. 1 Unterabs. 2 VRegl. Bei der Leistungsverpflichtung ist antragsgemÃ¤ss zu beachten, dass die zuzusprechenden fÃ¤lligen Betreffnisse praxisgemÃ¤ss zu verzinsen sind, wobei der gesetzliche Zinssatz 5 % betrÃ¤gt (Art. 104 f. OR; vgl. BGE 119 V 131 ff.).</w:t>
      </w:r>
    </w:p>
    <w:p>
      <w:r>
        <w:t>4.4.3Â Â  Im Ãbrigen bleibt anzumerken, dass der Beklagten das in eine FreizÃ¼gigkeitspolice bei der C.___ AG Ã¼berfÃ¼hrte Vorsorgeguthaben ÂA.___'s insoweit zurÃ¼ckzuerstatten ist, als dies zur Auszahlung der geschuldeten Hinterlassenenleistungen nÃ¶tig ist, andernfalls mit einer entsprechenden LeistungskÃ¼rzung zu rechnen wÃ¤re (Art. 3 Abs. 2 und 3 des Bundesgesetzes Ã¼ber die FreizÃ¼gigkeit in der beruflichen Alters-, Hinterlassenen- und Invalidenvorsorge [FZG]; Art. 26 Abs. 3 VRegl). Es wird Sache der Beklagten sein, unter pflichtgemÃ¤sser Mitwirkung der KlÃ¤gerinnen die nÃ¶tige (RÃ¼ck-)Ãbertragung in die Wege zu leiten und die gesetzlichen und reglementarischen Hinterlassenenleistungen zu berechnen.</w:t>
      </w:r>
    </w:p>
    <w:p>
      <w:r>
        <w:rPr>
          <w:b/>
        </w:rPr>
        <w:t>E. 5</w:t>
      </w:r>
    </w:p>
    <w:p>
      <w:r>
        <w:t>5.1Â Â Â Â  Zusammenfassend fÃ¼hrt dies zur Klagegutheissung und Verpflichtung der Beklagten, den KlÃ¤gerinnen mit Wirkung ab dem 22. MÃ¤rz 2004 Hinterlassenenleistungen der beruflichen Vorsorge in Form einer Witwen- und zwei (Halb-)Waisenrenten sowie eines Todesfallkapitals auszurichten, zuzÃ¼glich 5 % Zins auf den bis zur Klageeinleitung verfallenen Betreffnissen ab dem 13. Februar 2009 sowie auf den seither fÃ¤llig gewordenen Betreffnissen ab dem jeweiligen FÃ¤lligkeitsdatum.</w:t>
      </w:r>
    </w:p>
    <w:p>
      <w:r>
        <w:t>5.2Â Â Â Â  Das Verfahren ist kostenlos (Art. 73 Abs. 2 BVG in Verbindung mit Â§ 33 GSVGer).</w:t>
      </w:r>
    </w:p>
    <w:p>
      <w:r>
        <w:t>5.3Â Â Â Â  AusgangsgemÃ¤ss ist die Beklagte zur Bezahlung einer ohne RÃ¼cksicht auf den Streitwert nach der Bedeutung der Streitsache, der Schwierigkeit des Prozesses und dem Mass des Obsiegens zu bemessenden EntschÃ¤digung an die anwaltlich vertretenen KlÃ¤gerinnen zu verpflichten (inkl. Barauslagen und Mehrwertsteuer [MWSt]; Â§ 34 Abs. 1 und 3 GSVGer in Verbindung mit Â§ 7 f. der Verordnung Ã¼ber die GebÃ¼hren, Kosten und EntschÃ¤digungen vor dem Sozialversicherungsgericht [GebV SVGer]).</w:t>
      </w:r>
    </w:p>
    <w:p>
      <w:r>
        <w:t>Das Gericht erkennt:</w:t>
      </w:r>
    </w:p>
    <w:p>
      <w:r>
        <w:t>1.Â Â Â Â Â Â Â Â  In Gutheissung der Klage wird die Beklagte verpflichtet, den KlÃ¤gerinnen mit Wirkung ab dem 22. MÃ¤rz 2004 Hinterlassenenleistungen der beruflichen Vorsorge in Form einer Witwen- und zwei (Halb-)Waisenrenten sowie eines Todesfallkapitals auszurichten, zuzÃ¼glich 5 % Zins auf den bis zur Klageeinleitung verfallenen Betreffnissen ab dem 13. Februar 2009 sowie auf den seither fÃ¤llig gewordenen Betreffnissen ab dem jeweiligen FÃ¤lligkeitsdatum.</w:t>
      </w:r>
    </w:p>
    <w:p>
      <w:r>
        <w:t>2.Â Â Â Â Â Â Â Â  Das Verfahren ist kostenlos.</w:t>
      </w:r>
    </w:p>
    <w:p>
      <w:r>
        <w:t>3.Â Â Â Â Â Â Â Â  Die Beklagte wird verpflichtet, den KlÃ¤gerinnen zu gleichen Teilen eine ProzessentschÃ¤digung von total Fr. 2'100.-- (inkl. Barauslagen und MWSt) zu bezahlen.</w:t>
      </w:r>
    </w:p>
    <w:p>
      <w:r>
        <w:t>4.Â Â Â Â Â Â Â Â  Zustellung gegen Empfangsschein an:</w:t>
      </w:r>
    </w:p>
    <w:p>
      <w:r>
        <w:t>- Rechtsanwalt Silvan Meier Rhein</w:t>
      </w:r>
    </w:p>
    <w:p>
      <w:r>
        <w:t>- BVG-Sammelstiftung Swiss Life</w:t>
      </w:r>
    </w:p>
    <w:p>
      <w:r>
        <w:t>- Bundesamt fÃ¼r Sozialversicherungen (BSV)</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