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BV.2009.00016 vom 15. November 2010</w:t>
      </w:r>
    </w:p>
    <w:p>
      <w:r>
        <w:t>ZH Sozialversicherungsgericht, 2010-11-15, DE</w:t>
      </w:r>
    </w:p>
    <w:p>
      <w:r>
        <w:rPr>
          <w:b/>
        </w:rPr>
        <w:t xml:space="preserve">Quelle: </w:t>
      </w:r>
      <w:r>
        <w:t>https://mcp.opencaselaw.ch/entscheid/zh_sozialversicherungsgericht_BV.2009.00016</w:t>
      </w:r>
    </w:p>
    <w:p>
      <w:r>
        <w:t>FR: ZH_SOZIALVERSICHERUNGSGERICHT BV.2009.00016 du 15 novembre 2010</w:t>
      </w:r>
    </w:p>
    <w:p>
      <w:r>
        <w:t>IT: ZH_SOZIALVERSICHERUNGSGERICHT BV.2009.00016 del 15 novembre 2010</w:t>
      </w:r>
    </w:p>
    <w:p>
      <w:pPr>
        <w:pStyle w:val="Heading2"/>
      </w:pPr>
      <w:r>
        <w:t>Erwägungen</w:t>
      </w:r>
    </w:p>
    <w:p>
      <w:r>
        <w:rPr>
          <w:b/>
        </w:rPr>
        <w:t>E. 1</w:t>
      </w:r>
    </w:p>
    <w:p>
      <w:r>
        <w:t>1.1Â Â Â Â  Strittig ist, ab welchem Zeitpunkt und in welcher HÃ¶he die KlÃ¤gerin Anspruch auf eine Altersrente hat, sowie ob und gegebenenfalls in welcher HÃ¶he fÃ¼r die Zeit vor der Pensionierung Anspruch auf eine Invalidenrente besteht. WÃ¤hrend die Parteien sich mittlerweile - zu Recht - darin einig sind, dass sowohl eine (teilweise) vorzeitige Pensionierung, wie sie ursprÃ¼nglich zur Diskussion gestanden hatte (Urk. 2/13, Urk. 2/14), als auch eine rÃ¼ckwirkende Pensionierung auf das 62. Altersjahr hin (Urk. 2/16, Urk. 12 S. 7 und S. 12, Urk. 23 S. 7) ausser Betracht fallen, bleibt zu prÃ¼fen, ob die regulÃ¤re Pensionierung - in Anwendung des Vorsorgereglements 2003 (Urk. 2/5) - auf Vollendung des 63. oder - gestÃ¼tzt auf das Vorsorgereglement 2005 (Urk. 2/6, Urk. 2/7) - auf Vollendung des 64. Altersjahrs hin zu erfolgen hat.</w:t>
      </w:r>
    </w:p>
    <w:p>
      <w:r>
        <w:t>1.2Â Â Â Â  Bei einer Ãnderung gesetzlicher Vorschriften sind grundsÃ¤tzlich diejenigen materiellen RechtssÃ¤tze massgeblich, die bei der ErfÃ¼llung des zu Rechtsfolgen fÃ¼hrenden Tatbestandes Geltung haben (BGE 132 V 215 Erw. 3.1.1 mit Hinweis). Dieser allgemeine Ã¼bergangsrechtliche Grundsatz gilt auch im Bereich der beruflichen Vorsorge, namentlich bei Reglements- und StatutenÃ¤nderungen (BGE 127 V 309 Erw. 3b mit Hinweisen). Bei der Festsetzung von Invalidenleistungen sind grundsÃ¤tzlich die Reglementsbestimmungen massgebend, welche im Zeitpunkt der Entstehung des Leistungsanspruchs gelten und nicht jene, die bei Beginn der - in der Folge invalidisierenden - ArbeitsunfÃ¤higkeit (vgl. Art. 23, Art. 26 Abs. 1 des Bundesgesetzes Ã¼ber die Berufliche Alters-, Hinterlassenen- und Invalidenvorsorge [BVG]) in Kraft waren (BGE 121 V 97). Eine Abweichung hievon mÃ¼sste sich aus den Ãbergangsbestimmungen des alten oder des neuen Vorsorgereglementes oder aber daraus ergeben, dass nach den Reglementsbestimmungen der Zeitpunkt der Entstehung des Leistungsanspruchs mit dem Eintritt der ArbeitsunfÃ¤higkeit zusammenfÃ¤llt (vgl. Urteil des Bundesgerichts vom 22. April 2008, 9C_502/2007, Erw. 2).</w:t>
      </w:r>
    </w:p>
    <w:p>
      <w:r>
        <w:t>1.3Â Â Â Â  GemÃ¤ss dem ab dem 1. Januar 2003 gÃ¼ltig gewesenen und betreffend Leistungen im Zusammenhang mit vor dem Inkrafttreten des neuen Regelements eingetretenen VersicherungsfÃ¤llen zur Anwendung gelangenden Reglement der Beklagten (Urk. 2/5; vgl. Ziff. 7.1) erreichten Frauen das Pensionsalter am Monatsersten nach der Vollendung des 63. Altersjahres (Ziff. 2.3.1).</w:t>
      </w:r>
    </w:p>
    <w:p>
      <w:r>
        <w:t>Â Â Â Â Â Â Â Â  Beim Eintritt einer InvaliditÃ¤t vor Erreichen des Pensionsalters bestand - nach einer Wartefrist von 24 Monaten - Anspruch auf eine Invalidenrente sowie - nach einer dreimonatigen Wartefrist - Anspruch auf Befreiung von der Beitragszahlung (Ziff. 3.4.1). Invalid war eine versicherte Person, wenn sie (krankheits- oder unfallbedingt) vorÃ¼bergehend oder dauernd ihren Beruf oder eine andere, ihrer sozialen Stellung, ihren Kenntnissen und FÃ¤higkeiten angemessene ErwerbstÃ¤tigkeit ganz oder teilweise nicht mehr ausÃ¼ben konnte oder im Sinne der EidgenÃ¶ssischen Invalidenversicherung invalid war (Ziff. 3.4.6 lit. a). Mit der Erreichung eines InvaliditÃ¤tsgrads von mindestens Â¼ galt die InvaliditÃ¤t als eingetreten und (unter anderem) mit der Erreichung des Pensionsalters als beendet (Ziff. 3.4.6 lit. b).</w:t>
      </w:r>
    </w:p>
    <w:p>
      <w:r>
        <w:t>1.4Â Â Â Â  Laut dem ab dem 1. Januar 2005 gÃ¼ltigen Vorsorgereglement der Beklagten (Urk. 2/6) beziehungsweise dem - Bestandteil davon bildenden (Ziff. 1.2) und am nÃ¤mlichen Datum in Kraft getretenen - Vorsorgeplan (Urk. 2/7) werden Frauen am Monatsersten nach der Vollendung des 64. Altersjahres pensioniert (Ziff. 1.6 des Vorsorgereglements in Verbindung mit Ziff. 1.3 des Vorsorgeplans).</w:t>
      </w:r>
    </w:p>
    <w:p>
      <w:r>
        <w:t>Â Â Â Â Â Â Â Â  Anspruch auf InvaliditÃ¤tsleistungen besteht bei einem InvaliditÃ¤tsgrad von mindestens 25 % (Ziff. 3.4.2 des Vorsorgereglements). Die Wartefrist fÃ¼r die Invalidenrente betrÃ¤gt 24 und diejenige fÃ¼r die Beitragsbefreiung drei Monate (Ziff. 3.5 des Vorsorgereglements in Verbindung mit Ziff. 2.2.1 des Vorsorgeplans, Ziff. 3.7 des Vorsorgereglements in Verbindung mit Ziff. 2.2.3 des Vorsorgeplans). Sowohl der Anspruch auf eine Invalidenrente als auch derjenige auf eine Beitragsbefreiung entfallen, wenn die versicherte Person das bei Ein- tritt der ArbeitsunfÃ¤higkeit im Vorsorgeplan definierte Pensionsalter erreicht (Ziff. 3.5 Abs. 2 und Ziff. 3.7 Abs. 2 des Vorsorgereglements).</w:t>
      </w:r>
    </w:p>
    <w:p>
      <w:r>
        <w:rPr>
          <w:b/>
        </w:rPr>
        <w:t>E. 2</w:t>
      </w:r>
    </w:p>
    <w:p>
      <w:r>
        <w:t>2.1Â Â Â Â  Die KlÃ¤gerin fÃ¼hrte zur KlagebegrÃ¼ndung im Wesentlichen aus, nachdem sie - nach dem Klinikaustritt am 3. April 2004 - ab dem 5. April 2004 teilweise und ab dem 1. Mai 2005 gÃ¤nzlich arbeitsunfÃ¤hig gewesen sei, habe ihr ArbeitsverhÃ¤ltnis Ende April 2006 mit Erreichen des AHV-Alters geendet, wobei ihr bis dahin im Wesentlichen der - ihrem BeschÃ¤ftigungsrad von 90 % entsprechende - volle Lohn ausgerichtet worden sei (Urk. 1 S. 3, Urk. 17 S. 4 f.). GemÃ¤ss dem - in casu ausschliesslich zur Anwendung gelangenden (Urk. 1 S. 18) - Reglement 2005 habe sie zumindest fÃ¼r die Dauer vom 1. bis 30. April 2006 (wenn nicht bereits ab MÃ¤rz 2006) noch Anspruch auf eine Invalidenrente in der HÃ¶he von 3'908.55 (Urk. 1 S. 16 f.). FÃ¼r die Zeit ab dem 1. Mai 2006 schulde ihr die Beklagte eine Altersrente in der HÃ¶he von Fr. 10'858.-- pro Quartal (Urk. 1 S. 16). Unter BerÃ¼cksichtigung der von der Beklagten bereits geleisteten Zahlungen und der RÃ¼ckerstattung des Betrags von Fr. 55'031.45 ergebe sich per 31. Dezember 2008 noch ein Guthaben von Fr.16'700.45 (Urk. 1 S. 17, Urk. 17 S. 6).</w:t>
      </w:r>
    </w:p>
    <w:p>
      <w:r>
        <w:t>2.2Â Â Â Â  Die Beklagte stellte sich demgegenÃ¼ber im Wesentlichen auf den Standpunkt, aufgrund der im Jahr 2004 eingetretenen (Teil-)ArbeitsunfÃ¤higkeit sei die Alterspensionierung zu Recht per 1. Mai 2005 und nicht erst per 1. Mai 2006 erfolgt (Urk. 12 S. 3 ff. und S. 8, Urk. 23 S. 4). Dies ergebe sich nicht nur gestÃ¼tzt auf das - richtigerweise anwendbare - Vorsorgereglement 2003, sondern auch aufgrund des Reglements 2005 (Urk. 12 S. 7 und S. 9 ff.). Aus dem Umstand, dass die KlÃ¤gerin noch Ã¼ber diesen Zeitpunkt hinaus Lohnzahlungen erhalten habe, lasse sich nichts Gegenteiliges ableiten (Urk. 23 S. 4 f.). Dass schon fÃ¼r die Zeit vom 1. Mai 2004 bis 30. April 2005 eine Altersrente ausgerichtet worden sei, beruhe auf der fÃ¤lschlicherweise getroffenen Annahme eines Rentenalters von 62 statt 63 Jahren. Betreffend diese irrtÃ¼mlich erbrachten Leistungen bestehe demnach ein RÃ¼ckerstattungsanspruch (Urk. 12 S. 7 und S. 12, Urk. 23 S. 7). Angesichts der Tatsache, dass nach Eintritt der invalidisierenden ArbeitsunfÃ¤higkeit im April 2004 - noch vor Ablauf der Wartefrist von 24 Monaten - am 1. Mai 2005 das massgebliche Pensionsalter erreicht worden sei, habe nie Anspruch auf eine Invalidenrente bestanden (Urk. 12 S. 9 ff., Urk. 23 S. 6). Vielmehr habe die KlÃ¤gerin seit dem 1. Mai 2005 Anspruch auf eine Altersrente von Fr. 40'195.40 pro Jahr, wobei ihr fÃ¼r die Zeit bis 31. Dezember 2008 noch eine Nachzahlung von Fr. 44'356.40 zustehe. Ein Verzugszins sei frÃ¼hestens ab 10. Februar 2009 geschuldet (Urk. 23 S. 7 f.). Sofern von einer Pensionierung per 1. Mai 2006 ausgegangen werde, habe die KlÃ¤gerin fÃ¼r den Monat April 2006 Anspruch auf eine Invalidenrente in der HÃ¶he von Fr. 3'753.80 und ab Mai 2006 auf eine Altersrente im Betrag von Fr. 43'341.20 pro Jahr; fÃ¼r die Zeit bis 31. Dezember 2008 ergÃ¤be sich demnach ein Restanspruch von Fr. 16'303.60 (Urk. 23 S. 8 ff.).</w:t>
      </w:r>
    </w:p>
    <w:p>
      <w:r>
        <w:rPr>
          <w:b/>
        </w:rPr>
        <w:t>E. 3</w:t>
      </w:r>
    </w:p>
    <w:p>
      <w:r>
        <w:t>3.1Â Â Â Â  Nach Lage der Akten steht fest, dass die KlÃ¤gerin seit dem 15. MÃ¤rz 2004 - wÃ¤hrend eines bis am 3. April 2004 dauernden Klinikaufenthalts zu 100 %, in der Folge teilweise und vom 1. Mai 2005 bis zum Enden des ArbeitsverhÃ¤ltnisses zufolge Erreichens des AHV-Alters am 30. April 2006 erneut vollstÃ¤ndig - in ihrer ArbeitsfÃ¤higkeit eingeschrÃ¤nkt war (Urk. 1 S. 2, Urk. 2/1, Urk. 2/2). Aufgrund der reglementarisch vorgesehenen Wartefrist von 24 Monaten beziehungsweise der Einstellung der Lohnfortzahlung per Ende MÃ¤rz 2006 (Urk. 18) und der - mit dem Beginn der (eine allfÃ¤llige Invalidenrente ablÃ¶senden) Altersrente verbundenen - Pensionierung spÃ¤testens per 1. Mai 2006 hÃ¤tte ein Invalidenrentenanspruch demnach gegebenenfalls ausschliesslich fÃ¼r den Monat April 2006 bestanden (vgl. hiezu Ziff. 3.2.1 in Verbindung mit Ziff. 4.2.4 des Reglements 2003 [Urk. 2/5] respektive Ziff. 4.5 des Reglements 2005 [Urk. 2/6]).</w:t>
      </w:r>
    </w:p>
    <w:p>
      <w:r>
        <w:t>3.2Â Â Â Â  Der Vorsorgefall InvaliditÃ¤t tritt rechtsprechungsgemÃ¤ss mit Beginn des Anspruchs auf eine Invalidenleistung ein (vgl. BGE 134 V 28 Erw. 3.4.2 und BGE 135 V 13 Erw. 2.6). Vorliegend hatte die KlÃ¤gerin, die schon seit Eintritt ihrer - im Ausmass wohl variierenden, indes stets Ã¼ber 25 % liegenden (Urk. 2/1 S. 2, Urk. 2/2 S. 3) - ArbeitsunfÃ¤higkeit am 15. MÃ¤rz 2004 invalid im Sinne des damals gÃ¼ltigen Reglements war (vgl. Ziff. 3.4.6 Vorsorgereglement 2003), gestÃ¼tzt auf Ziff. 3.4.1 und Ziff. 3.4.5 des Vorsorgereglements 2003 (Urk. 2/5) - unbestrittenermassen (Urk. 1 S. 7, Urk. 25/3 S. 2) - nach einer Wartefrist von drei Monaten Anspruch auf Befreiung von der Beitragszahlung entsprechend ihrem jeweiligen ArbeitsunfÃ¤higkeits- beziehungsweise InvaliditÃ¤tsgrad. Der Vorsorgefall trat demnach am 15. Juni 2004 und damit noch unter der Geltung des Reglements 2003 ein. GemÃ¤ss diesem endete die InvaliditÃ¤t mit der Erreichung des Pensionsalters (Ziff. 3.4.1 lit. b Abs. 2), wobei dieses - nach Ziff. 2.3.1 des Vorsorgereglementes 2003 (Urk. 2/5) beziehungsweise nach Ziff. 3.5 Abs. 2 des Vorsorgereglements 2005 (Urk. 2/6), wonach auf das im Zeitpunkt des Eintritts der ArbeitsunfÃ¤higkeit gÃ¼ltige Vorsorgereglement beziehungsweise den damals aktuellen Vorsorgeplan abzustellen ist, in Verbindung mit erstgenannter Bestimmung - am Monatsersten nach der Vollendung des 63. Altersjahrs erlangt wurde. Dass die Beklagte die KlÃ¤gerin auf den 1. Mai 2005 hin pensionierte, ist demnach - auch wenn das ArbeitsverhÃ¤ltnis tatsÃ¤chlich noch Ã¼ber dieses Datum hinaus andauerte - nicht zu beanstanden. FÃ¼r eine vorerst lediglich teilweise Pensionierung entsprechend dem InvaliditÃ¤tsgrad (Urk. 1 S. 19, Urk. 17 S. 7) fehlt es an einer Grundlage im Vorsorgereglement; im Ãbrigen bestand gerade ab dem 1. Mai 2005 eine - in der Folge anhaltende - vollstÃ¤ndige ArbeitsunfÃ¤higkeit (Urk. 2/2 S. 2). Da die Wartefrist von 24 Monaten im Zeitpunkt des Beginns der Altersrente noch nicht abgelaufen war, bestand auch nie Anspruch auf eine Invalidenrente.</w:t>
      </w:r>
    </w:p>
    <w:p>
      <w:r>
        <w:t>3.3Â Â Â Â  Nachdem die KlÃ¤gerin sich am 26. Januar 2010 fÃ¼r den Fall der Pensionierung auf den 1. Mai 2005 mit den Leistungen, zu deren Ausrichtung die Beklagte duplicando verpflichtet zu werden beantragte (Urk. 23 S. 2, Rechtsbegehren Ziff. 1 und 2), einverstanden zeigte (Urk. 28 S. 4), und die entsprechende ErklÃ¤rung zulÃ¤ssig und klar ist (vgl. Â§ 28 des Gesetzes Ã¼ber das Sozialversicherungsgericht [GSVGer] in Verbindung mit Â§ 188 Abs. 3 der Zivilprozessordnung [ZPO]), erÃ¼brigen sich ErÃ¶rterungen betreffend den konkreten betraglichen Umfang der noch fÃ¼r die Zeit bis 31. Dezember 2008 geschuldeten Leistungen und die ab 1. Januar 2009 geschuldeten Rentenzahlungen.</w:t>
      </w:r>
    </w:p>
    <w:p>
      <w:r>
        <w:t>3.4Â Â Â Â  Die KlÃ¤gerin hat demnach fÃ¼r die Zeit bis zum 31. Dezember 2008 Anspruch auf Fr. 44'356.40 zuzÃ¼glich Zins zu 5 % seit dem 10. Februar 2009 (Datum der Klageeinleitung; vgl. BGE 119 V 131 ff.) und fÃ¼r die Zeit ab dem 1. Januar 2009 auf eine Altersrente im Betrag von Fr. 40'195.40 jÃ¤hrlich zuzÃ¼glich eines Verzugszinses von 5 % ab 10. Februar 2009 auf dem Differenzbetrag zu den bereits erbrachten Rentenleistungen.</w:t>
      </w:r>
    </w:p>
    <w:p>
      <w:r>
        <w:t>4.Â Â Â Â Â Â  GemÃ¤ss Â§ 34 Abs. 1 und 3 GSVGer haben die Parteien auf Antrag nach Massgabe ihres Obsiegens Anspruch auf den vom Gericht festzusetzenden Ersatz der Parteikosten. Dieser wird ohne RÃ¼cksicht auf den Streitwert nach der Bedeutung der Streitsache und nach der Schwierigkeit des Prozesses bemessen.</w:t>
      </w:r>
    </w:p>
    <w:p>
      <w:r>
        <w:t>Â Â Â Â Â Â Â Â  Da die KlÃ¤gerin zu einem Ã¼berwiegenden Teil obsiegte, ist ihr eine ungekÃ¼rzte ProzessentschÃ¤digung zuzusprechen ist, wobei - in WÃ¼rdigung aller UmstÃ¤nde - ein Betrag von Fr. 4'700.-- (inkl. MWSt und Barauslagen) als angemessen erscheint.</w:t>
      </w:r>
    </w:p>
    <w:p>
      <w:r>
        <w:t>Das Gericht erkennt:</w:t>
      </w:r>
    </w:p>
    <w:p>
      <w:r>
        <w:t>1.Â Â Â Â Â Â Â Â  In teilweiser Gutheissung der Klage wird die Beklagte verpflichtet, der KlÃ¤gerin fÃ¼r die Zeit bis am 31. Dezember 2008 Fr. 44'356.40 zuzÃ¼glich Zins zu 5 % seit dem 10. Februar 2009 und fÃ¼r die Zeit ab dem 1. Januar 2009 eine Altersrente im Betrag von Fr. 40'195.40 jÃ¤hrlich zuzÃ¼glich eines Verzugszinses von 5 % ab 10. Februar 2009 auf dem Differenzbetrag zu den bereits erbrachten Rentenleistungen auszurichten. Im Ãbrigen wird die Klage abgewiesen.</w:t>
      </w:r>
    </w:p>
    <w:p>
      <w:r>
        <w:t>2.Â Â Â Â Â Â Â Â  Das Verfahren ist kostenlos.</w:t>
      </w:r>
    </w:p>
    <w:p>
      <w:r>
        <w:t>3.Â Â Â Â Â Â Â Â  Die Beklagte wird verpflichtet, der KlÃ¤gerin eine ProzessentschÃ¤digung von Fr. 4'700.-- (inkl. Barauslagen und MWSt) zu bezahlen.</w:t>
      </w:r>
    </w:p>
    <w:p>
      <w:r>
        <w:t>4.Â Â Â Â Â Â Â Â  Zustellung gegen Empfangsschein an:</w:t>
      </w:r>
    </w:p>
    <w:p>
      <w:r>
        <w:t>- Rechtsanwalt Christoph HÃ¤berli</w:t>
      </w:r>
    </w:p>
    <w:p>
      <w:r>
        <w:t>- RechtsanwÃ¤ltin Dr. Elisabeth GlÃ¤ttli</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