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BV.2008.00099 vom 18. Oktober 2010</w:t>
      </w:r>
    </w:p>
    <w:p>
      <w:r>
        <w:t>ZH Sozialversicherungsgericht, 2010-10-18, DE</w:t>
      </w:r>
    </w:p>
    <w:p>
      <w:r>
        <w:rPr>
          <w:b/>
        </w:rPr>
        <w:t xml:space="preserve">Quelle: </w:t>
      </w:r>
      <w:r>
        <w:t>https://mcp.opencaselaw.ch/entscheid/zh_sozialversicherungsgericht_BV.2008.00099</w:t>
      </w:r>
    </w:p>
    <w:p>
      <w:r>
        <w:t>FR: ZH_SOZIALVERSICHERUNGSGERICHT BV.2008.00099 du 18 octobre 2010</w:t>
      </w:r>
    </w:p>
    <w:p>
      <w:r>
        <w:t>IT: ZH_SOZIALVERSICHERUNGSGERICHT BV.2008.00099 del 18 ottobre 2010</w:t>
      </w:r>
    </w:p>
    <w:p>
      <w:pPr>
        <w:pStyle w:val="Heading2"/>
      </w:pPr>
      <w:r>
        <w:t>Erwägungen</w:t>
      </w:r>
    </w:p>
    <w:p>
      <w:r>
        <w:rPr>
          <w:b/>
        </w:rPr>
        <w:t>E. 1</w:t>
      </w:r>
    </w:p>
    <w:p>
      <w:r>
        <w:t>Die Beklagte sei zu verpflichten, der KlÃ¤gerin ab dem 10. November 2003 bis zur ordentlichen Pensionierung per 1. Februar 2007 Invalidenleistungen (Rente, Altersgutschriften) zuzusprechen, unter BerÃ¼cksichtigung der reglementarischen Wartefrist von 24 Monaten fÃ¼r eine Invalidenrente von jÃ¤hrlich CHF 21'424.--; zuzÃ¼glich Verzugszins von 5 % ab Klageeinleitung.</w:t>
      </w:r>
    </w:p>
    <w:p>
      <w:r>
        <w:rPr>
          <w:b/>
        </w:rPr>
        <w:t>E. 2</w:t>
      </w:r>
    </w:p>
    <w:p>
      <w:r>
        <w:t>Die Beklagte sei zu verpflichten, der KlÃ¤gerin ab dem 1. Februar 2007 Altersleistungen gestÃ¼tzt auf das bis dahin weiter geÃ¤ufnete und verzinste, von der Beklagten zu berechnende gesamte Alterskapital zuzusprechen, nach Massgabe der fÃ¼r die ordentliche Pensionierung von Frauen mit Jahrgang 1943 geltenden gesetzlichen resp. Reglementarischen UmwandlungssÃ¤tze (7.15 % resp. 5.574 %); zuzÃ¼glich Verzugszins von 5 % ab Klageeinleitung.</w:t>
      </w:r>
    </w:p>
    <w:p>
      <w:r>
        <w:rPr>
          <w:b/>
        </w:rPr>
        <w:t>E. 3</w:t>
      </w:r>
    </w:p>
    <w:p>
      <w:r>
        <w:t>Eventualiter sei die Beklagte zu verpflichten, der KlÃ¤gerin ab dem 10. November 2003 wie folgt Leistungen zuzusprechen:</w:t>
      </w:r>
    </w:p>
    <w:p>
      <w:r>
        <w:t>3.1.Â  Im obligatorischen Bereich nach Ablauf der Wartefrist eine Invalidenrente basierend auf einem Umwandlungssatz von 7.15 % des von der Beklagten zu berechnenden massgeblichen Alterskapitals bis zum Erreichen des ordentlichen Pensionsalters per 1. Februar 2007 mit anschliessender Umwandlung in eine Altersrente in mindestens gleicher HÃ¶he; zuzÃ¼glich Verzugszins von 5 % ab Klageeinleitung.</w:t>
      </w:r>
    </w:p>
    <w:p>
      <w:r>
        <w:t>3.2.Â  Im Ã¼berobligatorischen Bereich ab dem 1. Februar 2005, also ab Alter 62, eine Altersrente gestÃ¼tzt auf den gemÃ¤ss anwendbarem Reglement dannzumal geltenden Ã¼berobligatorischen Umwandlungssatz fÃ¼r das ordentliche Pensionierungsalter (7.081 %, jÃ¤hrlich also CHF 6'262.--), eventuell gestÃ¼tzt auf den gemÃ¤ss Kollektivversicherungstarif 2005 geltenden Umwandlungssatz fÃ¼r die ordentliche Pensionierung von Frauen (5.574 %, jÃ¤hrlich also CHF 4'929.--); zuzÃ¼glich Verzugszins von 5 % ab Klageeinleitung.</w:t>
      </w:r>
    </w:p>
    <w:p>
      <w:r>
        <w:rPr>
          <w:b/>
        </w:rPr>
        <w:t>E. 4</w:t>
      </w:r>
    </w:p>
    <w:p>
      <w:r>
        <w:t>Subeventualiter sei die Beklagte zu verpflichten, bei einer allfÃ¤lligen ordentlichen Pensionierung (obligatorisch und Ã¼berobligatorisch) im Alter 62 der KlÃ¤gerin eine Altersrente basierend auf einem Umwandlungssatz fÃ¼r die ordentliche Pensionierung von Frauen (5.574 %, jÃ¤hrlich also CHF 4'929.--); zuzÃ¼glich Verzugszins von 5 % ab Klageeinleitung.</w:t>
      </w:r>
    </w:p>
    <w:p>
      <w:r>
        <w:rPr>
          <w:b/>
        </w:rPr>
        <w:t>E. 5</w:t>
      </w:r>
    </w:p>
    <w:p>
      <w:r>
        <w:t>Die der KlÃ¤gerin bereits ausgerichteten Altersleistungen sind an die eingeklagten Leistungen anzurechnen.</w:t>
      </w:r>
    </w:p>
    <w:p>
      <w:r>
        <w:rPr>
          <w:b/>
        </w:rPr>
        <w:t>E. 6</w:t>
      </w:r>
    </w:p>
    <w:p>
      <w:r>
        <w:t>Unter allfÃ¤lligen Kosten- und EntschÃ¤digungsfolgen zu Lasten der Beklagten.</w:t>
      </w:r>
    </w:p>
    <w:p>
      <w:r>
        <w:t>Â Â Â Â Â Â Â Â  Die Columna beziehungsweise deren Rechtsnachfolgerin, die AXA Stiftung Berufliche Vorsorge Winterthur (vgl. Urk. 19/4), schloss mit Klageantwort vom 12. Januar 2009 auf Abweisung der Klage, unter Kosten- und EntschÃ¤digungsfolge zulasten der KlÃ¤gerin (Urk. 7). In ihren weiteren Rechtsschriften, der Replik vom 29. April 2009 und der Duplik vom 5. August 2009, hielten die Parteien an ihren AntrÃ¤gen fest (Urk. 13, 18).</w:t>
      </w:r>
    </w:p>
    <w:p>
      <w:r>
        <w:t>4.Â Â Â Â Â Â  Das Verfahren erweist sich als spruchreif. Auf die Parteivorbringen und die eingereichten Akten ist, soweit fÃ¼r die Entscheidfindung erforderlich, im Rahmen der nachfolgenden ErwÃ¤gungen einzugehen.</w:t>
      </w:r>
    </w:p>
    <w:p>
      <w:r>
        <w:t>Das Gericht zieht in ErwÃ¤gung:</w:t>
      </w:r>
    </w:p>
    <w:p>
      <w:r>
        <w:t>1.</w:t>
      </w:r>
    </w:p>
    <w:p>
      <w:r>
        <w:t>1.1Â Â Â Â  GemÃ¤ss Art. 13 Abs. 1 lit. a des Bundesgesetzes Ã¼ber die berufliche Alters-, Hinterlassenen- und Invalidenversicherung (BVG) haben MÃ¤nner, die das 65. Altersjahr zurÃ¼ckgelegt haben, Anspruch auf Altersleistungen. Frauen erwerben diesen Anspruch gestÃ¼tzt auf lit. e der Schlussbestimmungen der am 1. Januar 2005 in Kraft getretenen Ãnderung vom 3. Oktober 2003 (1. BVG-Revision) in Verbindung mit Art. 62a Abs. 1 der Verordnung Ã¼ber die berufliche Alters-, Hinterlassenen- und Invalidenvorsorge (BVV2) mit dem Erreichen des ordentlichen Rentenalters nach dem Bundesgesetz Ã¼ber die Alters- und Hinterlassenenversicherung (AHVG) beziehungsweise mit der ZurÃ¼cklegung des 62. Altersjahres, sofern sie vor 1942 geboren sind (Art. 13 Abs. 1 lit. b BVG; zu den JahrgÃ¤ngen 1942 und 1943 vgl. Art. 62b Abs. 1 BVV2). Die reglementarischen Bestimmungen der Vorsorgeeinrichtung kÃ¶nnen abweichend davon vorsehen, dass der Anspruch auf Altersleistungen mit der Beendigung der ErwerbstÃ¤tigkeit entsteht (Art. 13 Abs. 2 erster Satz BVG).In diesem Fall ist der Umwandlungssatz entsprechend anzupassen.</w:t>
      </w:r>
    </w:p>
    <w:p>
      <w:r>
        <w:t>Â Â Â Â Â Â Â Â  Laut Art. 14 BVG wird die Altersrente in Prozenten des Altersguthabens (Umwandlungssatz) berechnet, das der Versicherte bei Erreichen des Rentenalters erworben hat. Der Bundesrat bestimmt den Mindestumwandlungssatz unter BerÃ¼cksichtigung der anerkannten technischen Grundlagen (Abs. 1). Mit der Zustimmung des Bundesrates kÃ¶nnen Vorsorgeeinrichtungen einen tieferen Umwandlungssatz anwenden, wenn sie die sich daraus ergebenden ÃberschÃ¼sse zur Leistungsverbesserung verwenden (Abs. 2).</w:t>
      </w:r>
    </w:p>
    <w:p>
      <w:r>
        <w:t>Â Â Â Â Â Â Â Â Die Beendigung des ArbeitsverhÃ¤ltnisses zu einem Zeitpunkt, in welchem die reglementarischen Voraussetzungen fÃ¼r eine vorzeitige Pensionierung erfÃ¼llt sind, fÃ¼hrt zur Entstehung des Anspruchs auf die im Reglement vorgesehenen Altersleistungen, ungeachtet der Absicht der versicherten Person, anderweitig erwerbstÃ¤tig zu sein (BGE 120 V 310 Erw. 4b und c).</w:t>
      </w:r>
    </w:p>
    <w:p>
      <w:r>
        <w:t>1.2Â Â Â Â  Anspruch auf Invalidenleistungen haben gemÃ¤ss Art. 23 BVG in der seit 1. Januar 2005 geltenden Fassung Personen, die im Sinne der Invalidenversicherung zu mindestens 40 % invalid sind und bei Eintritt der ArbeitsunfÃ¤higkeit, deren Ursache zur InvaliditÃ¤t gefÃ¼hrt hat, versichert waren.</w:t>
      </w:r>
    </w:p>
    <w:p>
      <w:r>
        <w:t>Â Â Â Â Â Â Â Â  Die Invalidenrente wird laut Art. 24 Abs. 2 BVG in Verbindung mit Art. 62a Abs. 1 und Abs. 2 lit. c BVV 2 nach dem gleichen Umwandlungssatz berechnet wie die Altersrente im 65. Altersjahr beziehungsweise im Rentenalter der Frauen gemÃ¤ss AHVG.</w:t>
      </w:r>
    </w:p>
    <w:p>
      <w:r>
        <w:t>Â Â Â Â Â Â Â Â  GemÃ¤ss Art. 26 BVG gelten fÃ¼r den Beginn des Anspruchs auf Invalidenleistungen sinngemÃ¤ss die entsprechenden Bestimmungen des Bundesgesetzes Ã¼ber die Invalidenversicherung (Art. 29 IVG; Abs. 1). Die Vorsorgeeinrichtung kann in ihren reglementarischen Bestimmungen vorsehen, dass der Anspruch aufgeschoben wird, solange der Versicherte den vollen Lohn erhÃ¤lt (Abs. 2). Der Anspruch erlischt mit dem Tode des Anspruchsberechtigten oder mit dem Wegfall der InvaliditÃ¤t (Abs. 3 Satz 1).</w:t>
      </w:r>
    </w:p>
    <w:p>
      <w:r>
        <w:t>1.3Â Â Â Â  Die Vorsorgeeinrichtungen sind im Rahmen diese Gesetzes in der Gestaltung ihrer Leistungen, in deren Finanzierung und in ihrer Organisation frei. Sie kÃ¶nnen im Reglement vorsehen, dass Leistungen, die Ã¼ber die gesetzlichen Mindestbestimmungen hinausgehen, nur bis zum Erreichen des Rentenalters ausgerichtet werden. Namentlich kann reglementarisch vorgesehen werden, dass die Invalidenrente bei Erreichen des RÃ¼cktrittsalters in eine Altersrente Ã¼berfÃ¼hrt wird (vgl. Bundesgerichtsurteil 9C_770/2007 vom 14. MÃ¤rz 2008, Erw. 3.1 mit Hinweis auf BGE 130 V 369 E. 2.1 S. 371, E. 6.4 S. 376).</w:t>
      </w:r>
    </w:p>
    <w:p>
      <w:r>
        <w:t>1.4Â Â Â Â  Soweit diese Bestimmungen der Auslegung bedÃ¼rfen, so hat diese nach stÃ¤ndiger Rechtsprechung nach dem Vertrauensprinzip zu erfolgen.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 bei Allgemeinen GeschÃ¤fts- oder Versicherungsbedingungen zu beachten, insbesondere die Unklarheits- und die UngewÃ¶hnlichkeitsregel (BGE 132 V 150 Erw. 5, 130 V 81 Erw. 3.2.2, 122 V 146 Erw. 4c). Â Bei der Auslegung und Anwendung von statutarischen und reglementarischen Bestimmungen im weitergehenden Vorsorgebereich ist zudem zu berÃ¼cksichtigen, dass die Vorsorgeeinrichtungen in der Ausgestaltung der Leistungen und in deren Finanzierung sowie in ihrer Organisation grundsÃ¤tzlich autonom sind (Art. 49 BVG). Dabei haben sie jedoch das Gebot der Rechtsgleichheit, das WillkÃ¼rverbot und das VerhÃ¤ltnismÃ¤ssigkeitsprinzip zu beachten (Bundesgerichtsurteil 9C_359/2008 vom 19. Dezember 2008 Erw. 3.3 u.a. mit Hinweis auf BGE 134 V 223 E. 3.1 S. 227).</w:t>
      </w:r>
    </w:p>
    <w:p>
      <w:r>
        <w:t>2.Â Â Â Â Â Â  Die KlÃ¤gerin vertritt zur BegrÃ¼ndung ihres Hauptantrages im Wesentlichen den Standpunkt, dass sie aufgrund ihres Jahrgangs laut den per 1. Januar 2005 revidierten Bestimmungen des Bundesgesetzes Ã¼ber die berufliche Alters-, Hinterlassenen- und Invalidenversicherung (BVG) und des Bundesgesetzes Ã¼ber die Alters- und Hinterlassenenversicherung (AHVG) erst im Alter 64, mithin erst am 1. Februar 2007, ordentlich pensioniert worden sei und solange im Rahmen ihrer RestarbeitsfÃ¤higkeit tatsÃ¤chlich auch gearbeitet habe. Bis zu diesem Zeitpunkt sei das Altersguthaben weiter zu Ã¤ufnen und habe sie - nach Ablauf der zweijÃ¤hrigen Wartefrist im November 2005 - Anspruch auf eine Invalidenrente, deren Umwandlungssatz sich nach dem bisherigen Recht bestimme und 7.15 % betrage. ReglementsgemÃ¤ss werde diese Rente im Pensionierungszeitpunkt in eine Altersrente umgewandelt. Deren HÃ¶he richte sich nach den fÃ¼r dieses Alter im obligatorischen und Ã¼berobligatorischen Bereich im Zeitpunkt der Invalidisierung gÃ¼ltig gewesenen Umwandlungssatz von 7.081 %. Zumindest mÃ¼sse der im Zeitpunkt des Alters 62 fÃ¼r die ordentliche Pensionierung gemÃ¤ss Kollektivversicherungstarif geltende Umwandlungssatz von 5.574 % zur Anwendung gelangen. Sie macht geltend, es sei widersprÃ¼chlich, einerseits das Alter 62 als ordentliches Pensionsalter anzuwenden, die Altersleistungen aber gemÃ¤ss dem im Jahr 2005 geltenden Umwandlungssatz fÃ¼r vorzeitige Pensionierungen zu berechnen. Dabei beruft sie sich auf eine Auskunft des Bundesamtes fÃ¼r Sozialversicherung (BSV; Urk. 1 S. 8, Urk. 2/15-16, Urk. 13).</w:t>
      </w:r>
    </w:p>
    <w:p>
      <w:r>
        <w:t>Â Â Â Â Â Â Â Â  Die Beklagte stÃ¼tzt sich auf das am 1. Januar 2003 in Kraft getretene Reglement (Reglement 2003, Urk. 2/3), das im Jahr 2004 gegolten habe, als die Versicherte vollinvalid geworden sei, und laut dem Frauen am Monatsersten nach Vollendung des 62. Altersjahres pensioniert wÃ¼rden. Da die KlÃ¤gerin dieses Alter vor Ablauf der fÃ¼r die Invalidenrente massgebenden 24-monatigen Wartefrist erreicht habe und die Invalidenrente reglementsgemÃ¤ss von der Altersrente abgelÃ¶st werde, kÃ¶nne keine Invalidenrente ausgerichtet werden. Hinsichtlich der Altersrente bilde das Erreichen des Rentenalters 62 einen neuen Versicherungsfall, der sich nach dem in diesem Zeitpunkt gÃ¼ltigen, am 1. Januar 2005 in Kraft getretenen Vorsorgereglement fÃ¼r die BVG-Basisvorsorge (Reglement 2005, Urk. 2/14) richte (Urk. 7 S. 4 ff., Urk. 18 S. 3 ff.).</w:t>
      </w:r>
    </w:p>
    <w:p>
      <w:r>
        <w:t>3.</w:t>
      </w:r>
    </w:p>
    <w:p>
      <w:r>
        <w:t>3.1Â Â Â Â  Bei einer Ãnderung gesetzlicher Vorschriften sind grundsÃ¤tzlich diejenigen materiellen RechtssÃ¤tze massgeblich, die bei der ErfÃ¼llung des zu Rechtsfolgen fÃ¼hrenden Tatbestandes Geltung haben. Dieser allgemeine Ã¼bergangsrechtliche Grundsatz gilt auch im Bereich der beruflichen Vorsorge, namentlich bei Reglements- und StatutenÃ¤nderungen (Bundesgerichtsurteil 9C_502/2007 vom 22. April 2008, Erw. 2 mit Hinweisen auf BGE 132 V 215 E 3.1.1 S. 220 und 127 V 309 E. 3b S. 314). Dementsprechend sind bei der Festsetzung von Invalidenleistungen grundsÃ¤tzlich die Reglementsbestimmungen massgebend, welche im Zeitpunkt der Entstehung des Leistungsanspruchs gelten und nicht jene, die bei Beginn der - in der Folge invalidisierenden - ArbeitsunfÃ¤higkeit in Kraft waren. Eine Abweichung hievon mÃ¼sste sich aus den Ãbergangsbestimmungen des alten oder des neuen Vorsorgereglementes ergeben (Bundesgerichtsurteil 9C_502/2007 vom 22. April 2008, Erw. 2 mit Hinweisen).</w:t>
      </w:r>
    </w:p>
    <w:p>
      <w:r>
        <w:t>3.2Â Â Â Â  Eine derartige Abweichung ist im Reglement der Beklagten nicht vorgesehen. Ziff. 56.2 des Reglements 2005 (Urk. 2/14) hÃ¤lt im Gegenteil ausdrÃ¼cklich fest, dass Leistungen fÃ¼r VorsorgefÃ¤lle, die vor dem Inkrafttreten des neuen Reglements eingetreten sind, nach dem bisherigen Reglement abgewickelt werden.</w:t>
      </w:r>
    </w:p>
    <w:p>
      <w:r>
        <w:t>Â Â Â Â Â Â Â Â  Nach Ziff. 3.4.1 Abs. 1 des bisherigen, am 1. Januar 2003 in Kraft getretenen Reglements der Beklagten (Reglement 2003) besteht unter anderem Anspruch auf eine Invalidenrente bei einer Wartefrist von 24 Monaten und auf Befreiung von der Beitragszahlung bei einer Wartefrist von drei Monaten, wenn die versicherte Person vor Erreichen des Pensionsalters invalid wird. Der InvaliditÃ¤tsbegriff wird dahingehend umschrieben, dass eine versicherte Person invalid ist, wenn sie vorÃ¼bergehend oder dauernd ihren Beruf oder eine andere, ihrer sozialen Stellung, ihren Kenntnissen und FÃ¤higkeiten angemessene ErwerbstÃ¤tigkeit ganz oder teilweise nicht mehr ausÃ¼ben kann, oder sie im Sinne der IV invalid ist. Die InvaliditÃ¤t galt als eingetreten, sobald der InvaliditÃ¤tsgrad der versicherten Person mindestens einen Viertel erreicht hat. Sie gilt als beendet, sobald die versicherte Person wieder zu mehr als 3/4 erwerbsfÃ¤hig wird, das Pensionsalter erreicht oder stirbt (Reglement 2003 Ziff.3.4.1 Abs. 1, Ziff. 3.4.6 lit. a und lit. b).</w:t>
      </w:r>
    </w:p>
    <w:p>
      <w:r>
        <w:t>Â Â Â Â Â Â Â Â  Zur Entstehung des Leistungsanspruchs hÃ¤lt Ziff. 3.4.1 des Reglements 2003 ferner fest (Urk. 2/3 S. 9 f.):</w:t>
      </w:r>
    </w:p>
    <w:p>
      <w:r>
        <w:t>Der Leistungsanspruch entsteht, sobald die Dauer der InvaliditÃ¤t die Wartefrist Ã¼berschreitet. Als Wartefrist gilt die Dauer der InvaliditÃ¤t, die ab Beginn der InvaliditÃ¤t bis zur Entstehung des Leistungsanspruches verstreichen muss (Abs. 2).</w:t>
      </w:r>
    </w:p>
    <w:p>
      <w:r>
        <w:t>Sollten im Falle einer InvaliditÃ¤t infolge Krankheit die Krankentaggeldleistungen nicht fÃ¼r die Dauer von 24 Monaten erbracht werden, so werden die Invaliden- und Invaliden-Kinderrenten ab dem Tag gewÃ¤hrt, ab dem die Krankentaggeldleistung erlischt, frÃ¼hestens aber ab dem Zeitpunkt des IV-Rentenanspruches (Abs. 3).</w:t>
      </w:r>
    </w:p>
    <w:p>
      <w:r>
        <w:t>Â Â Â Â Â Â Â Â  BezÃ¼glich einer mit Ziff. 3.4.1 Abs. 2 inhaltlich identischen Reglementsbestimmung hat das Bundesgericht im bereits zitierten Entscheid 9C_502/2007, Erw. 3.2, sinngemÃ¤ss festgehalten, daraus kÃ¶nne nicht gefolgert werden, die Berechtigung auf eine Invalidenrente sei erst nach Ablauf einer 24-monatigen ArbeitsunfÃ¤higkeit beziehungsweise Wartefrist entstanden. Als massgebend erachtete das Bundesgericht vielmehr eine mit Ziff. 3.4.1 Abs. 3 inhaltlich identische Bestimmung, die mit Art. 26 Abs. 1 BVG in Verbindung mit Art. 29 Abs. 1 IVG (in der bis Ende 2007 gÃ¼ltig gewesenen Fassung) Ã¼bereinstimme. Mit der Ausdehnung der Wartezeit auf 24 Monate habe die Vorsorgeeinrichtung bloss von der durch Art. 26 Abs. 2 BVG in Verbindung mit Art. 26 BVV2 eingerÃ¤umten Befugnis Gebrauch gemacht und den Beginn ihrer Rentenzahlungen bis zur ErschÃ¶pfung des Taggeldanspruchs gegenÃ¼ber der Krankenversicherung hinausgeschoben. Dass der eigentliche reglementarische Rentenanspruch jeweils bereits nach einjÃ¤hriger Wartezeit entstehe, sei schon daraus zu schliessen, dass das Reglement unter den genannten Voraussetzungen vorsehe, die Invalidenrenten schon vor Ablauf der 24-monatigen Wartezeit zu ÂgewÃ¤hrenÂ. Eine derartige vorgezogene Rentenausrichtung sei aber nur mÃ¶glich, wenn der materiellrechtliche Rentenanspruch eben bereits entstanden ist.</w:t>
      </w:r>
    </w:p>
    <w:p>
      <w:r>
        <w:t>Â Â Â Â Â Â Â Â  Die Parteien stellen diese hÃ¶chstrichterliche Reglementsauslegung nicht in Frage. Da der IV-Rentenanspruch unter der Geltung des Reglements 2003 entstanden ist, gehen sie denn auch richtigerweise davon aus, dass sich der nach Ablauf der 24-monatigen Wartefrist, mithin ab November 2005 bestehende Anspruch auf eine Invalidenrente und auf Beitragsbefreiung sich grundsÃ¤tzlich nach dem Reglement 2003 richtet (Urk. 1 S. 6, 7; Urk. 7 S. 3, 4, 5).</w:t>
      </w:r>
    </w:p>
    <w:p>
      <w:r>
        <w:t>4.</w:t>
      </w:r>
    </w:p>
    <w:p>
      <w:r>
        <w:t>4.1Â Â Â Â  Laut Ziff. 3.4.6 lit. b Abs. 2 des Reglements 2003 wird die Invalidenrente in Abweichung von Art. 26 Abs. 3 BVG nur bis zum Erreichen des Pensionsalters ausgerichtet. Mithin wird die reglementarische Invalidenrente durch die Altersrente abgelÃ¶st. Dies ist, wie eingangs dargelegt (Erw. 1.3), grundsÃ¤tzlich zulÃ¤ssig, soweit die die Invalidenrente ablÃ¶sende Altersrente - im obligatorischen Bereich - mindestens der bisherigen Invalidenleistung entspricht.</w:t>
      </w:r>
    </w:p>
    <w:p>
      <w:r>
        <w:t>4.2Â Â Â Â  Es kann der KlÃ¤gerin nicht gefolgt werden, wenn sie das ab dem 1. Januar 2005 von Gesetzes wegen geltende Rentenalter 64 fÃ¼r die Dauer der Invalidenrente von vornherein als massgebend erachtet. Denn das BVG erlaubt es den Vorsorgeeinrichtungen in den Mindestvorschriften ausdrÃ¼cklich, das Rentenalter in den Reglementen abweichend von der gesetzlichen LÃ¶sung festzulegen, sofern die MindestansprÃ¼che der Versicherten gewahrt bleiben. Insbesondere kÃ¶nnen die Vorsorgeeinrichtungen das Rentenalter auch unter dem gesetzlichen Rentenalter ansetzen, wobei Leistungen vor dem gesetzlich festgesetzten Zeitpunkt den Charakter weitergehender Leistungen im Sinne von Artikel 47 Absatz 2 haben (vgl. Bundesgerichtsurteil 9C_502/2007 vom 22. April 2008, Erw. 3.4 u.a. mit Hinweis auf BGE 133 V 575 E. 5 S. 577).</w:t>
      </w:r>
    </w:p>
    <w:p>
      <w:r>
        <w:t>Â Â Â Â Â Â Â Â  Im Ãbrigen vermochte die WeiterfÃ¼hrung der beruflichen TÃ¤tigkeit im Rahmen eines 20 %igen Pensums und einem entsprechend auf Fr. 10'712.-- reduzierten Jahreslohn (Fr. 53'560.-- : 5; persÃ¶nliche Ausweise vom 1. Januar und 10. November 2003, Urk. 2/4, 2/8) unter der Geltung des Reglements 2003 fÃ¼r die KlÃ¤gerin - entgegen der von ihr vertretenen Auffassung (Urk. 13 S. 2-3) - keinen Versicherungsschutz im Sinne von dessen Ziff. 2.1 und 2.2.2 mehr zu begrÃ¼nden. Die im Versicherungsausweis vom 10. November 2003 (Urk. 2/8) bescheinigte passive Versicherung wird von ihr denn auch zu Recht nicht in Frage gestellt. Ziff. 2.3.1 Abs. 2 des Reglements 2003 bildet daher ebenfalls keine Grundlage fÃ¼r die Anwendung des gesetzlichen Rentenalters 64.</w:t>
      </w:r>
    </w:p>
    <w:p>
      <w:r>
        <w:t>4.3Â Â Â Â  Massgebend fÃ¼r die Dauer der reglementarischen Invalidenrente ist somit das im Reglement 2003 fÃ¼r Frauen vorgesehene Rentenalter 62. Da die KlÃ¤gerin dieses vor Ablauf der 24-monatigen Wartezeit erreichte, konnte die im Reglement 2003 vorgesehene Invalidenrente vor deren AblÃ¶sung durch die der KlÃ¤gerin ab Alter 62 zustehende Altersrente gar nie ausgerichtet werden. Daran vermag das Inkrafttreten des Reglements 2005 bereits vor Ablauf der Wartezeit nichts zu Ã¤ndern. Denn dessen Ziff. 21.2 hÃ¤lt ausdrÃ¼cklich fest, dass der Anspruch auf Rentenzahlungen unter anderem dann weg fÃ¤llt, wenn das bei Eintritt der ArbeitsunfÃ¤higkeit im Vorsorgeplan definierte Rentenalter erreicht wird.</w:t>
      </w:r>
    </w:p>
    <w:p>
      <w:r>
        <w:t>Â Â Â Â Â Â Â Â  Bei dieser reglementarischen Ausgangslage lÃ¤sst sich aus RZ 515 von Nr. 89 der vom Bundesamt fÃ¼r Sozialversicherung (BSV) herausgegebenen Mitteilungen Ã¼ber die berufliche Vorsorge, auf die sich die KlÃ¤gerin beruft (Urk. 1 S. 6, 8; Urk. 13 S. 2), kein Anspruch auf eine bis zum Alter 64 auszurichtende Invalidenrente ableiten. Wohl bezieht sich diese Mitteilung auf Frauen mit Jahrgang 1943 und jÃ¼nger, die vor dem 1. Januar 2005 invalid geworden sind und deren reglementarische Invalidenrente nicht lebenslÃ¤nglich ist. Die vom BSV postulierte Weiterausrichtung der Invalidenrente bis zum gesetzlichen RÃ¼cktrittsalter setzt indes eine bereits laufende Invalidenrente voraus.</w:t>
      </w:r>
    </w:p>
    <w:p>
      <w:r>
        <w:t>Â Â Â Â Â Â Â Â  Zu Recht lehnt die Beklagte daher die Ausrichtung einer Invalidenrente nach Ablauf der Wartefrist ab. Die HÃ¶he der von ihr richtigerweise ab Alter 62 zugestandenen Altersrente ist nachfolgend zu Ã¼berprÃ¼fen.</w:t>
      </w:r>
    </w:p>
    <w:p>
      <w:r>
        <w:t>5.</w:t>
      </w:r>
    </w:p>
    <w:p>
      <w:r>
        <w:t>5.1Â Â Â Â  Im Bereich der weitergehenden beruflichen Vorsorge sind Alter und InvaliditÃ¤t grundsÃ¤tzlich zwei verschiedene Risiken. Sieht ein Vorsorgereglement die AblÃ¶sung einer Invalidenrente durch eine Altersrente oder die Ausrichtung einer Altersrente neben der Invalidenrente vor, so beruht das Erreichen des Rentenalters auf einem neuen Versicherungsfall. Mithin ist im Bereich der weitergehenden beruflichen Vorsorge die Frage, ob und in welchem Umfang bei Erreichen des statutarischen Schlussalters ein Anspruch auf eine Altersrente besteht, auf Grund des im Zeitpunkt des Rentenalters gÃ¼ltigen Vorsorgereglementes und unter Beachtung der bei ReglementsÃ¤nderungen erlassenen Ãbergangsbestimmungen zu beurteilen (vgl. Bundesgerichtsurteil B2/00 vom 23. MÃ¤rz 2001, Erw. 1b mit Hinweis auf BGE 117 V 124 Erw. 3). Dabei ist zu beachten, dass es den Vorsorgeeinrichtungen im weitergehenden Bereich der beruflichen Vorsorge frei steht, Altersleistungen zu erbringen, die geringer sind als die vor Erreichen des Pensionierungsalters ausgerichtete Invalidenrente (vgl. BGE 130 V 369).</w:t>
      </w:r>
    </w:p>
    <w:p>
      <w:r>
        <w:t>Â Â Â Â Â Â Â Â  Entgegen der von der KlÃ¤gerin vertretenen Auffassung (Urk. 1 S. 9) richtet sich die Altersrente somit nicht nach dem im Zeitpunkt der Invalidisierung gÃ¼ltig gewesenen Reglement 2003 (Urk. 2/3), sondern nach dem am 1. Januar 2005 in Kraft getretenen Reglement 2005 (Urk. 2/14). Dies umso mehr, als die KlÃ¤gerin nach dem Eintritt des Vorsorgefalls nicht mehr aus der Personalvorsorge ausscheiden konnte (Ziff. 6.1.1 des Reglements 2003 und Ziff. 39.1 des Reglements 2005; vgl. Bundesgerichtsurteil B 114/03 vom 10. Mai 2005, Erw. 2.2).</w:t>
      </w:r>
    </w:p>
    <w:p>
      <w:r>
        <w:t>5.2Â Â Â Â  GemÃ¤ss Ziff. 18.1 des Reglements 2005 (Urk. 2/14) entsteht der Anspruch auf die Altersrente, wenn die versicherte Person das Pensionsalter erreicht. Die HÃ¶he der jÃ¤hrlichen Altersrente ergibt sich aus dem im Zeitpunkt der Pensionierung vorhandenen Altersguthaben und den jeweils gÃ¼ltigen RentenumwandlungssÃ¤tzen. FÃ¼r die nach BVG vorgeschriebenen Leistungen gilt laut Ziff. 18.2 der vom Bundesrat festgelegte Umwandlungssatz. FÃ¼r die Ã¼berobligatorischen Leistungen wird der Umwandlungssatz durch den Stiftungsrat festgesetzt. Zudem hat die Altersrente, die eine laufende Invalidenrente ablÃ¶st, laut Ziff. 18.3 mindestens so hoch zu sein wie die der Teuerung angepasste gesetzliche Invalidenrente.</w:t>
      </w:r>
    </w:p>
    <w:p>
      <w:r>
        <w:t>Â Â Â Â Â Â Â Â  Nach Ziff. 7.1 des Reglements 2005 richtet sich das Pensionsalter nach dem Vorsorgeplan. Ein vorzeitiger Bezug der Altersleistungen ist laut Ziff. 7.2 nach Vollendung des 55. Altersjahres mÃ¶glich, sofern das ArbeitsverhÃ¤ltnis beendet wird. Das Alterskapital entspricht dem im Zeitpunkt des Bezuges vorhandenen Altersguthaben. FÃ¼r die Altersleistung wird der Umwandlungssatz entsprechend reduziert.</w:t>
      </w:r>
    </w:p>
    <w:p>
      <w:r>
        <w:t>Â Â Â Â Â Â Â Â  Die Parteien haben den massgebenden Vorsorgeplan nicht eingereicht. Doch gehen beide Ã¼bereinstimmend davon aus, dass darin mit Inkrafttreten des Reglements 2005 per 1. Januar 2005 das Pensionsalter fÃ¼r Frauen im Einklang mit der auf diesen Zeitpunkt in Kraft getretenen 1. BVG-Revision und dem neu eingefÃ¼gten Art. 62a BVV2 auf das Alter 64 erhÃ¶ht worden ist.</w:t>
      </w:r>
    </w:p>
    <w:p>
      <w:r>
        <w:t>5.3Â Â Â Â  WÃ¤hrend das Alter 62 unter der Geltung des alten Reglements das ordentliche Pensionierungsalter von Frauen darstellte, gilt die Pensionierung von Frauen in diesem Alter nach der neuen reglementarischen Ordnung als vorzeitiger AltersrÃ¼cktritt und ist mit einer entsprechenden Reduktion des Umwandlungssatzes verbunden.</w:t>
      </w:r>
    </w:p>
    <w:p>
      <w:r>
        <w:t>Â Â Â Â Â Â Â Â  Die ZulÃ¤ssigkeit dieser per 1. Januar 2005 erfolgten Ãnderung von Reglement und Vorsorgeplan wird von der KlÃ¤gerin an sich nicht in Frage gestellt. Eine Vorsorgeeinrichtung darf denn auch grundsÃ¤tzlich einen Vorsorgeplan, vorbehÃ¤ltlich der ErfÃ¼llung des BVG-Minimums, abÃ¤ndern (vgl. Stauffer, Rechtsprechung des Bundesgerichts zur beruflichen Vorsorge, 2. A., ZÃ¼rich 2006, S. 118).</w:t>
      </w:r>
    </w:p>
    <w:p>
      <w:r>
        <w:t>Â Â Â Â Â Â Â Â  Wenn die Beklagte indes aufgrund der allgemeinen Ã¼bergangsrechtlichen Regel wie auch aufgrund von Ziff. 21.2 des Reglements 2005 fÃ¼r den Zeitpunkt des Wegfalls des Anspruchs auf eine Invalidenrente auf das im Reglement 2003 beim Alter 62 angesetzte ordentliche Pensionsalter, bei der Berechnung der die Invalidenrente ablÃ¶senden Altersrente aber auf das Alterskapital und die UmwandlungssÃ¤tze abstellt, die bei einer vorzeitigen Pensionierung im Alter 62 zur Anwendung kommen, so verstÃ¶sst dies gegen das auch im Bereich der weitergehenden beruflichen Vorsorge zu beachtende Gebot der Rechtsgleichheit und gegen das WillkÃ¼rverbot. Denn im Unterschied zu gleichaltrigen versicherten Frauen, die nicht invalid geworden sind, war es der KlÃ¤gerin aufgrund ihrer InvaliditÃ¤t verwehrt, nach der per 1. Januar 2005 erfolgten Gesetzes- und ReglementsÃ¤nderung bis zum Erreichen des nunmehrigen Rentenalters 64 weiter zu arbeiten. Trotzdem wird der Anspruch der KlÃ¤gerin auf Altersleistungen von vornherein auf die ihr nach dem neuen Reglement bei einer vorzeitigen Pensionierung zustehenden Altersleistungen beschrÃ¤nkt, ohne dass sie von der MÃ¶glichkeit eines vorzeitigen AltersrÃ¼cktritts Gebrauch machen konnte und ohne dass zuvor Invalidenleistungen ausgerichtet worden wÃ¤ren, welche die verminderten Altersleistungen allenfalls hÃ¤tten aufwiegen kÃ¶nnen.</w:t>
      </w:r>
    </w:p>
    <w:p>
      <w:r>
        <w:t>Â Â Â Â Â Â Â Â  Das von der Beklagten im Zusammenhang mit der beantragten Weiterausrichtung der Invalidenrente angerufene Ãquivalenzprinzip, wonach das versicherungstechnische Gleichgewicht von Einnahmen und Ausgaben gewahrt werden muss (Urk. 7 S. 5), vermag diese willkÃ¼rliche und rechtsungleiche Behandlung der KlÃ¤gerin nicht zu rechtfertigen. Dies umso weniger, als eine durch die Anwendung der 1. BVG-Revision entstandene DeckungslÃ¼cke zumindest hinsichtlich des obligatorischen Teils vom Sicherheitsfonds allenfalls hÃ¤tte geschlossen werden kÃ¶nnen (Ãbergangsbestimmungen d).</w:t>
      </w:r>
    </w:p>
    <w:p>
      <w:r>
        <w:t>5.4Â Â Â Â  Die KlÃ¤gerin ist demnach bei der Ausrichtung der ihr ab Erreichen des Alters 62 am 7. Januar 2005 zustehenden Altersleistungen gleich zu behandeln wie Frauen ihres Jahrgangs, die bis zum Alter 64 arbeiten konnten. Folglich sind der Altersrente das Altersguthaben im Alter 64 (Art. 15 Abs. 1 lit. a BVG) sowie die fÃ¼r dieses Alter geltenden UmwandlungssÃ¤tze zugrunde zu legen. In diesem Sinn ist die Klage teilweise gutzuheissen, wobei die genaue ziffernmÃ¤ssige Berechnung der einzelnen Rentenbetreffnisse der Beklagten zu Ã¼berlassen ist und im Streitfall eine diesbezÃ¼gliche Klage erneut zulÃ¤ssig wÃ¤re (vgl. BGE 129 V 450).</w:t>
      </w:r>
    </w:p>
    <w:p>
      <w:r>
        <w:t>Â Â Â Â Â Â Â Â  Soweit die neu zu berechnenden Rentenbetreffnisse die bisher ausgerichteten Altersleistungen Ã¼bersteigen, ist auf den fÃ¤lligen NachzahlungsbetrÃ¤gen ab dem Zeitpunkt der Klageeinleitung beziehungsweise ab dem jeweiligen FÃ¤lligkeitstermin ein Verzugszins geschuldet, der sich unbestrittenermassen mangels anderweitiger reglementarischer Grundlage nach Art. 104 Abs. 1 des Obligationenrechts (OR) richtet.</w:t>
      </w:r>
    </w:p>
    <w:p>
      <w:r>
        <w:t>Â Â Â Â Â Â Â Â</w:t>
      </w:r>
    </w:p>
    <w:p>
      <w:r>
        <w:t>6.Â Â Â Â Â Â  Bei diesem Verfahrensausgang fÃ¤llt das Unterliegen der anwaltlich vertretenen KlÃ¤gerin bei der Bemessung der aufgrund von Â§ 34 Abs. 1 des Gesetzes Ã¼ber das Sozialversicherungsgericht (GSVGer) geschuldeten ProzessentschÃ¤digung nur geringfÃ¼gig ins Gewicht. Der KlÃ¤gerin ist daher gemÃ¤ss Â§ 34 Abs. 3 GSVGer eine EntschÃ¤digung von Fr. 3'000.-- (inkl. Barauslagen und Mehrwertsteuer) zuzusprechen.</w:t>
      </w:r>
    </w:p>
    <w:p>
      <w:r>
        <w:t>Das Gericht erkennt:</w:t>
      </w:r>
    </w:p>
    <w:p>
      <w:r>
        <w:t>1.Â Â Â Â Â Â Â Â  In teilweiser Gutheissung der Klage wird die Beklagte verpflichtet, der KlÃ¤gerin ab ErfÃ¼llung des 62. Altersjahres Altersleistungen auszurichten, denen das Altersguthaben im Alter 64 und die fÃ¼r das Alter 64 ab dem 1. Januar 2005 geltenden UmwandlungssÃ¤tze zugrunde zu legen sind, zuzÃ¼glich Verzugszins von 5 % auf den fÃ¤lligen NachzahlungsbetrÃ¤gen ab dem Zeitpunkt der Klageeinleitung beziehungsweise ab dem jeweiligen FÃ¤lligkeitstermin. Im Ãbrigen wird die Klage abgewiesen.</w:t>
      </w:r>
    </w:p>
    <w:p>
      <w:r>
        <w:t>2.Â Â Â Â Â Â Â Â  Das Verfahren ist kostenlos.</w:t>
      </w:r>
    </w:p>
    <w:p>
      <w:r>
        <w:t>3.Â Â Â Â Â Â Â Â  Die Beklagte wird verpflichtet, der KlÃ¤gerin eine ProzessentschÃ¤digung von Fr. 3'000.-- (inkl. Barauslagen und MWSt) zu bezahlen.</w:t>
      </w:r>
    </w:p>
    <w:p>
      <w:r>
        <w:t>4.Â Â Â Â Â Â Â Â  Zustellung gegen Empfangsschein an:</w:t>
      </w:r>
    </w:p>
    <w:p>
      <w:r>
        <w:t>- RechtsanwÃ¤ltin Yolanda Schweri</w:t>
      </w:r>
    </w:p>
    <w:p>
      <w:r>
        <w:t>- AXA Stiftung Berufliche Vorsorge, Winterthur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