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BV.2008.00092 vom 16. Dezember 2010</w:t>
      </w:r>
    </w:p>
    <w:p>
      <w:r>
        <w:t>ZH Sozialversicherungsgericht, 2010-12-16, DE</w:t>
      </w:r>
    </w:p>
    <w:p>
      <w:r>
        <w:rPr>
          <w:b/>
        </w:rPr>
        <w:t xml:space="preserve">Quelle: </w:t>
      </w:r>
      <w:r>
        <w:t>https://mcp.opencaselaw.ch/entscheid/zh_sozialversicherungsgericht_BV.2008.00092</w:t>
      </w:r>
    </w:p>
    <w:p>
      <w:r>
        <w:t>FR: ZH_SOZIALVERSICHERUNGSGERICHT BV.2008.00092 du 16 décembre 2010</w:t>
      </w:r>
    </w:p>
    <w:p>
      <w:r>
        <w:t>IT: ZH_SOZIALVERSICHERUNGSGERICHT BV.2008.00092 del 16 dicembre 2010</w:t>
      </w:r>
    </w:p>
    <w:p>
      <w:pPr>
        <w:pStyle w:val="Heading2"/>
      </w:pPr>
      <w:r>
        <w:t>Erwägungen</w:t>
      </w:r>
    </w:p>
    <w:p>
      <w:r>
        <w:rPr>
          <w:b/>
        </w:rPr>
        <w:t>E. 1</w:t>
      </w:r>
    </w:p>
    <w:p>
      <w:r>
        <w:t>1.1Â Â Â Â  X.___, geboren am 8. September 1941, war von 1. Mai 1995 bis 31. Oktober 2004 als Kundenberater bei der Y.___ angestellt und in seiner Eigenschaft als Arbeitnehmer einerseits bei der Arbeitgeberin selbst obligatorisch unfall- und anderseits bei der Vorsorgeeinrichtung 1 der Z.___ berufsvorsorgeversichert (Vers.-Nr. '___').</w:t>
      </w:r>
    </w:p>
    <w:p>
      <w:r>
        <w:t>1.2Â Â Â Â  Am 7. August 2002 - mithin wÃ¤hrend der Versicherungszeit bei der Vorsorgeeinrichtung 1 der Z.___ - zog sich der Versicherte beim Radwechsel eine Handverletzung rechts zu, worauf ihm die Y.___ die gesetzlichen Unfallversicherungsleistungen erbrachte. Nach einem schwierigen Heilungsverlauf und erheblichen Komplikationen mit daraus resultierender anhaltender gesundheitlicher BeeintrÃ¤chtigung der ArbeitsfÃ¤higkeit (und bleibender SchÃ¤digung der kÃ¶rperlichen IntegritÃ¤t) wurde dem Versicherten mit VerfÃ¼gung der Y.___ vom 9. Dezember 2004 unter anderem eine UV-Invalidenrente auf der Basis eines InvaliditÃ¤tsgrades von rund 51 % (50.8 %) und eines versicherten Verdienstes von Fr. 73'080.-- mit Wirkung ab 1. August 2004 zugesprochen. Auf dessen Einsprache vom 4. Januar 2005 hin einigte sich die Y.___ mit dem Versicherten in der Rentenfrage auf einen InvaliditÃ¤tsgrad von 75 % (in Anlehnung an die Festlegung der Invalidenversicherung) und einen versicherten Verdienst von Fr. 97'726.--. Infolgedessen Ã¤nderte die Y.___ mit Entscheid vom 19. Dezember 2005 ihre frÃ¼heren Festlegungen vom 9. Dezember 2004 so ab, dass sie den InvaliditÃ¤tsgrad auf 75 % und den versicherten Verdienst auf Fr. 97'726.-- erhÃ¶hte. Die anschliessende VollzugsverfÃ¼gung vom 21. Dezember 2005 betreffend (KomplementÃ¤r-)Renten- und Nachzahlungsberechnung wurde auf Einsprache des Versicherten vom 12. Januar 2006 hin mit WiedererwÃ¤gungsverfÃ¼gung vom 31. Januar 2006 (Urk. 2/5) dahingehend korrigiert, dass die UV-Invalidenrentenleistungen mit Wirkung von 1. August bis 31. Dezember 2004 auf monatlich Fr. 4'887.-- und mit Wirkung ab 1. Januar 2005 auf Fr. 4'955.-- pro Monat veranschlagt wurden (auf der Basis eines versicherten Verdienstes von Fr. 97'726.--).</w:t>
      </w:r>
    </w:p>
    <w:p>
      <w:r>
        <w:t>Von der Sozialversicherungsanstalt des Kantons ZÃ¼rich (SVA), IV-Stelle, wurde dem Versicherten mit VerfÃ¼gung vom 8. Juli 2004 (Urk. 2/2) eine ganze IV-Rente im monatlichen Betrag von Fr. 2'110.-- nach Massgabe eines InvaliditÃ¤tsgrades von 75 % mit Wirkung ab 1. Oktober 2003 zugesprochen (Vollrente/Rentenskala 44). In der Folge wurden die IV-Rentenleistungen ab 1. Januar 2005 auf monatlich Fr. 2'150.-- erhÃ¶ht; die dem Versicherten seit 1. Oktober 2006 anstelle der IV-Rente ausgerichtete AHV-Altersrente erhÃ¶hte sich ab 1. Januar 2007 auf Fr. 2'210.-- pro Monat (Mitteilungen der Ausgleichskasse '___' von Ende Dezember 2004 und Ende Dezember 2006 [Urk. 2/3-4]).</w:t>
      </w:r>
    </w:p>
    <w:p>
      <w:r>
        <w:t>1.3Â Â Â Â  Mit Schreiben vom 21. September 2006 (Urk. 2/6) teilte die Vorsorgeeinrichtung 1 der Z.___ dem Versicherten mit, es kÃ¶nnten ihm mit Erreichen des Schlussalters ausgehend von einem massgebenden Jahreslohn (gemÃ¤ss Versicherungsausweis; vgl. Vorsorgeausweis per 1. Januar 2004 vom 30. April 2004 [Urk. 2/14]) von Fr. 74'778.-- beziehungsweise Fr. 77'793.-- (indexiert) und unter BerÃ¼cksichtigung von anrechenbaren IV-Rentenleistungen von jÃ¤hrlich Fr. 25'800.-- (= 12 x Fr. 2'150.--) sowie UV-Rentenleistungen von Fr. 59'460.-- pro Jahr (= 12 x Fr. 4'955.--; d.h. total Fr. 85'260.--) zufolge ÃberentschÃ¤digung keine BV-Leistungen ausgerichtet werden. Dagegen liess der durch Rechtsanwalt Dr. Albrecht Metzger, ZÃ¼rich, vertretene Versicherte mit Schreiben vom 4. Dezember 2006 (Urk. 2/7) protestieren und die Auszahlung einer BV-Invalidenrente von mindesten Fr. 21'545.-- pro Jahr rÃ¼ckwirkend ab 1. November 2004 (d.h. ab Beendigung des ArbeitsverhÃ¤ltnisses mit der Y.___) und Vornahme einer ÃberentschÃ¤digungs- neuberechnung spÃ¤testens per 1. Oktober 2006 (d.h. mit Erreichen des ordentlichen reglementarischen Schlussalters) verlangen. Mit Schreiben vom 14. Dezember 2006 (Urk. 2/8) bekrÃ¤ftigte die Vorsorgeeinrichtung 1 der Z.___ ihre ablehnende Haltung. Nach Kenntnisnahme eines mit Schreiben vom 18. Dezember 2006 (Urk. 2/9) nachgelieferten Reglementsauszuges (Urk. 2/10) liess der Versicherte den geltend gemachten BV-Leistungsanspruch auf mindestens Fr. 12'966.-- pro Jahr mit Wirkung ab 1. November 2004 beziffern und im Ãbrigen weiterhin eine ÃberentschÃ¤digungsneuberechnung per 1. Oktober 2006 verlangen. Auf Nachfrage des Versicherten vom 18. Mai 2007 (Urk. 2/12) beharrte die Vorsorgeeinrichtung 1 der Z.___ mit Schreiben vom 31. Dezember 2007 (Urk. 2/13) auf ihrem kontrÃ¤ren Standpunkt.</w:t>
      </w:r>
    </w:p>
    <w:p>
      <w:r>
        <w:rPr>
          <w:b/>
        </w:rPr>
        <w:t>E. 2</w:t>
      </w:r>
    </w:p>
    <w:p>
      <w:r>
        <w:t>2.1Â Â Â Â  Mit Eingabe vom 6. Oktober 2008 (Urk. 1; samt Beilagen [Urk. 2/1-17]) liess der - weiterhin durch Rechtsanwalt Dr. Metzger vertretene (Urk. 2/1 = 3) - Versicherte beim hiesigen Gericht Klage gegen die Vorsorgeeinrichtung 1 der Z.___ erheben, und zwar mit den Rechtsbegehren um (S. 2; sinngemÃ¤ss):</w:t>
      </w:r>
    </w:p>
    <w:p>
      <w:r>
        <w:t>- Ausrichtung der gesetzlichen und reglementarischen BV-Invalidenrentenleistungen rÃ¼ckwirkend ab 1. November 2004, inklusive Verzugszinsen;</w:t>
      </w:r>
    </w:p>
    <w:p>
      <w:r>
        <w:t>- Edition eines korrekt nachgefÃ¼hrten Versicherungsausweises per 1. Oktober 2006;</w:t>
      </w:r>
    </w:p>
    <w:p>
      <w:r>
        <w:t>- Ausrichtung der gesetzlichen und reglementarischen BV-Altersrentenleistungen rÃ¼ckwirkend ab 1. Oktober 2006, zuzÃ¼glich Verzugszinsen;</w:t>
      </w:r>
    </w:p>
    <w:p>
      <w:r>
        <w:t>alles unter Kosten- und EntschÃ¤digungsfolge zulasten der Gegenpartei.</w:t>
      </w:r>
    </w:p>
    <w:p>
      <w:r>
        <w:t>2.2Â Â Â Â  Die - durch Rechtsanwalt Hans-Peter StÃ¤ger, ZÃ¼rich, vertretene (Urk. 11/1 = 31) - Vorsorgeeinrichtung 1 der Z.___ liess mit Klageantwort vom 4. Februar 2009 (Urk. 10; samt Aktenbeilage [Urk. 11/1-10]) die Klageabweisung beantragen (S. 2), wobei dem KlÃ¤ger ein grundsÃ¤tzlicher Anspruch auf lebenslange obligatorische BV-Invalidenleistungen im Umfang des zu koordinierenden Versicherungsobligatoriums zugestanden wurde (S. 5 Ziff. II.1.10).</w:t>
      </w:r>
    </w:p>
    <w:p>
      <w:r>
        <w:t>Mit Replik vom 23. April 2009 (Urk. 15) liess der KlÃ¤ger sein eingangs gestelltes Rechtsbegehren dahingehend modifizieren, dass der Antrag auf Zusprechung von BV-Invalidenrentenleistungen mit Wirkung von 1. November 2004 bis 30. September 2006 (inkl. Verzugszinsen) fallen gelassen wurde (S. 2; vgl. zur BegrÃ¼ndung: S. 5; vgl. zur BekrÃ¤ftigung des teilweisen KlagerÃ¼ckzugs: Urk. 25 S. 4). Die Beklagte anerkannte daraufhin ihrerseits mit Duplik vom 31. August 2009 (Urk. 20; samt Beilage [Urk. 21]) die Klage betreffend BV-Altersleistungen (in AblÃ¶sung des Anspruchs auf lebenslÃ¤ngliche BV-Invalidenleistungen) insoweit, als sie sich zu monatlichen Zahlungen in HÃ¶he von Fr. 1'080.-- ab 1. Oktober 2006, zuzÃ¼glich Verzugszins von 5 % seit Klageeinleitung auf den bis dahin verfallenen Betreffnissen sowie auf den seither fÃ¤llig gewordenen (respektive noch fÃ¤llig werdenden) Betreffnissen ab dem jeweiligen FÃ¤lligkeitsdatum, bereit erklÃ¤rte (vgl. zur Berechnung: Urk. 21); im Ãbrigen trug sie weiterhin auf Klageabweisung an (S. 2). Mit Triplik vom 19. Oktober 2009 (Urk. 25) und Quadruplik vom 4. Dezember 2009 (Urk. 29) erneuerten die Parteien ihre zuletzt gestellten AntrÃ¤ge (je S. 2).</w:t>
      </w:r>
    </w:p>
    <w:p>
      <w:r>
        <w:t>Mit Zuschrift vom 23. November 2010 (Urk. 32; samt Beilage [Urk. 33]) liess die Beklagte ihr duplicando erklÃ¤rtes ZugestÃ¤ndnis dahingehend modifizieren, dass die erfolgte teilweise Klageanerkennung in Bezug auf die Ausrichtung einer monatlichen BV-Altersrente in HÃ¶he von Fr. 1'080.-- ab 1. Oktober 2006 (zuzÃ¼gl. Verzugszinsen) nur bis 31. Dezember 2010 gelte (S. 2). Der KlÃ¤ger liess sich dazu seinerseits mit unaufgefordert erstatteter Stellungnahme vom 29. November 2010 (Urk. 34) vernehmen.</w:t>
      </w:r>
    </w:p>
    <w:p>
      <w:r>
        <w:rPr>
          <w:b/>
        </w:rPr>
        <w:t>E. 2.1</w:t>
      </w:r>
    </w:p>
    <w:p>
      <w:r>
        <w:t>2.1.1Â Â  Ausser Frage steht zunÃ¤chst, dass der KlÃ¤ger gegenÃ¼ber der Beklagten seit 1. November 2004 grundsÃ¤tzlich Anspruch auf Ausrichtung von BV-Invalidenrentenleistungen nach Massgabe eines InvaliditÃ¤tsgrades von 75 % hat. Da sich der BV-Invalidenrentenanspruch nach demjenigen Reglement richtet, das im Zeitpunkt der Entstehung des Leistungsanspruchs besteht (und nicht etwa nach demjenigen, das im Zeitpunkt des Eintritts der ArbeitsunfÃ¤higkeit bestand, die zur Invalidisierung fÃ¼hrte; vgl. Stauffer, Berufliche Vorsorge, ZÃ¼rich 2005, Rz 792, unter Hinweis auf BGE 121 V 101 Erw. 2 und 3) und Ziff. 5.9 VReg 2003 (wie im Ãbrigen bereits Ziff. 4.6 VReg 1995) keine anderslautende Regelung enthÃ¤lt, hat der KlÃ¤ger laut Art. 24 Abs. 1 BVG (in der bis 31. Dezember 2004 gÃ¼ltigen Fassung) grundsÃ¤tzlich Anspruch auf eine volle BV-Invalidenrente. Deren ungekÃ¼rzte HÃ¶he soll sich laut Vorsorgeausweis vom 30. April 2004 (gÃ¼ltig ab 1. Januar 2004; Urk. 2/14) auf Fr. 28'200.-- belaufen ("JÃ¤hrliche Alters-/Invalidenrente").</w:t>
      </w:r>
    </w:p>
    <w:p>
      <w:r>
        <w:t>2.1.2Â Â  Die Beklagte ist eine sogenannt umhÃ¼llende Vorsorgeeinrichtung, die sowohl in der obligatorischen als auch im Bereich der weitergehenden beruflichen Vorsorge gemÃ¤ss Art. 49 Abs. 1 und 2 BVG tÃ¤tig ist.</w:t>
      </w:r>
    </w:p>
    <w:p>
      <w:r>
        <w:t>Der im Vorsorgeausweis vom 30. April 2004 (gÃ¼ltig ab 1. Januar 2004; Urk. 2/14) mit Fr. 74'778.-- ausgewiesene anrechenbare Lohn wird vom KlÃ¤ger nicht in Frage gestellt. Dabei erweist sich der als Basis fÃ¼r die Berechnung des Beitragslohnes und des versicherten Lohnes dienende und fÃ¼r jede Mitarbeiterkategorie gemÃ¤ss Lohnanhang festzulegende (und seit 2002 behinderungsbedingt konstante) anrechenbare Jahreslohn gemÃ¤ss Ziff. 4.4 VReg 2003 in Verbindung mit dem massgebenden Lohnanhang zur Bestimmung des anrechenbaren Jahreslohnes fÃ¼r Kundenberater vom Dezember 2000 (Urk. 11/9) sowie gestÃ¼tzt auf die aktenkundigen Lohnausweise 2000-2002 (Urk. 11/7) und Lohnbuchdaten 1999-2001 (Urk. 11/10) als korrekt (vgl. zur Berechnung im Einzelnen die zutreffenden beklagtischen ErlÃ¤uterungen: Urk. 10 S. 8 f. Ziff. II.2.18-19).</w:t>
      </w:r>
    </w:p>
    <w:p>
      <w:r>
        <w:t>Zufolge InvaliditÃ¤tsbeginns in der "Hauptversicherung" (vgl. zum Begriff: Ziff. 1.6.4 VReg 2003) entspricht die BV-Invalidenrente 100 % der versicherten BV-Altersrente (Ziff. 5.9 Abs. 2 lit. b VReg 2003). Der ausgewiesene Renten(prozent)satz von 56.33 % (Leistungsprimat) leitet sich ab aus einer als solche unwidersprochen gebliebenen anrechenbaren Versicherungsdauer (zurÃ¼ckgelegte [11 Jahre und 5 Monate] und eingekaufte [16 Jahre und 9 Monate] Versicherungszeit) von gesamthaft 28 Jahren und 2 Monaten (vgl. Ziff. 4.1 VReg 2003) und steht im Einklang mit dem entsprechenden Skalenwert gemÃ¤ss Ziff. 5.2 Abs. 2 VReg 2003 (vgl. zur Ãbereinstimmung mit dem frÃ¼heren Skalenwert: Ziff. 4.1 VReg 1995; da der Versicherte am 31. Dezember 1994 noch nicht der Hauptversicherung angehÃ¶rt hatte, kommt die GÃ¼nstigkeitsklausel gemÃ¤ss Ziff. 10.1 VReg 2003 nicht zur Anwendung).</w:t>
      </w:r>
    </w:p>
    <w:p>
      <w:r>
        <w:t>Der ausgewiesene versicherte Lohn (fÃ¼r Leistungen) in HÃ¶he von Fr. 50'058.-- (vgl. Ziff. 4.5 VReg 2003) ist beidseits anerkannt. Ausgehend davon ergibt sich eine jÃ¤hrliche BV-Invalidenrente von Fr. 28'200.-- (= Fr. 50'058.-- x 56.33 %; aufgerundet). DemgegenÃ¼ber wird die obligatorische BV-Mindestinvalidenleistung nach dem gleichen Umwandlungssatz berechnet wie die BV-Altersrente (Art. 24 Abs. 2 Satz 1 BVG), wobei der massgebende Mindestumwandlungssatz fÃ¼r die Altersrente 7.2 % des Altersguthabens betrÃ¤gt (Art. 14 Abs. 1 BVG in Verbindung mit Art. 17 BVV 2; vgl. zum neuerdings bei 6.8% liegenden Mindestumwandlungssatz fÃ¼r das ordentliche Rentenalter: Art. 14 Abs. 2 BVG, in der per 1. Januar 2005 in Kraft getretenen Fassung gemÃ¤ss 1. BVG-Revision). Das dabei zugrunde zu legende Altersguthaben besteht aus dem bis zum Beginn des Invalidenrentenanspruchs erworbenen Altersguthaben und der Summe der Altersgutschriften fÃ¼r die bis zum Rentenalter fehlenden Jahre, ohne Zinsen (Art. 24 Abs. 2 Satz 2 lit. a und b BVG). Die Altersgutschriften werden auf dem - dem letzten fÃ¼r die Altersgutschriften festgelegten koordinierten Jahreslohn entsprechenden (Art. 18 Abs. 1 BVV 2) - koordinierten Lohn wÃ¤hrend des letzten Versicherungsjahres berechnet (Art. 24 Abs. 3 BVG) und betragen fÃ¼r MÃ¤nner vom 55. bis zum 65. Altersjahr 18 % (Art. 16 BVG), wobei sich das massgebende Alter aus der Differenz zwischen dem laufenden Kalenderjahr und dem Geburtsjahr ergibt (Art. 13 BVV 2). Laut den im Einzelnen unbeanstandet gebliebenen Berechnungen der Beklagten betrÃ¤gt der nach diesen GrundsÃ¤tzen ermittelte gesetzlich garantierte BV-Invalidenrentenanspruch Fr. 12'953.95 respektive aufgerundet Fr. 12'960.-- (Urk. 21).</w:t>
      </w:r>
    </w:p>
    <w:p>
      <w:r>
        <w:t>2.1.3Â Â  Wegen des klÃ¤gerischerseits pendente lite zugestandenen Vorliegens einer ÃberentschÃ¤digung (zufolge grenzwertÃ¼berschreitender Anrechnung von IV-Rente, UV-Invalidenrente und v.a. auch eines namhaften Resterwerbseinkommens) resultiert bis zum Erreichen des Schlussalters (65. Altersjahr) unbestrittenermassen kein Auszahlungsanspruch gegenÃ¼ber der Beklagten. Die betraglich nicht restlos geklÃ¤rte HÃ¶he des vom KlÃ¤ger bis zum Erreichen des Pensionierungsalters erzielten Resterwerbseinkommens kann dabei offen bleiben (vgl. Urk. 10 S. 7 f. Ziff. II.2.15 und Urk. 11/8).</w:t>
      </w:r>
    </w:p>
    <w:p>
      <w:r>
        <w:rPr>
          <w:b/>
        </w:rPr>
        <w:t>E. 2.2</w:t>
      </w:r>
    </w:p>
    <w:p>
      <w:r>
        <w:t>2.2.1Â Â  FÃ¼r den obligatorischen Bereich der beruflichen Vorsorge sieht Art. 26 Abs. 3 Satz 1 BVG vor, dass der Anspruch auf Invalidenleistungen mit dem Tode des Anspruchsberechtigten oder mit dem Wegfall der InvaliditÃ¤t erlischt. Im Gegensatz zur IV-Rente ist demnach die BV-Invalidenrente eine Leistung auf Lebenszeit; sie wird nicht durch die BV-Altersrente abgelÃ¶st, wenn der BezÃ¼ger das gesetzliche RÃ¼cktrittsalter (Art. 13 Abs. 1 BVG) erreicht. Hingegen kann reglementarisch vorgesehen werden, dass die BV-Invalidenrente bei Erreichen des RÃ¼cktrittsalters in eine BV-Altersrente Ã¼berfÃ¼hrt wird. WÃ¤hrend im Obligatoriumsbereich die sie ablÃ¶sende BV-Altersrente mindestens der bisherigen BV-Invalidenleistung entsprechen, das heisst gleichwertig sein muss, steht es den Vorsorgeeinrichtungen im weitergehenden Bereich der beruflichen Vorsorge frei zu bestimmen, dass bei ÃberfÃ¼hrung des Anspruchs auf eine BV-Invalidenrente in eine BV-Altersrente mit Erreichen des Rentenalters die zu erbringenden BV-Altersleistungen geringer sind als die vor Erreichen des Pensionierungsalters ausgerichtete BV-Invalidenrente (BGE 130 V 369: Ãnderung der Rechtsprechung gemÃ¤ss BGE 127 V 259).</w:t>
      </w:r>
    </w:p>
    <w:p>
      <w:r>
        <w:t>Die grundsÃ¤tzliche ZulÃ¤ssigkeit der reglementarischen Bestimmung, wonach die BV-Invalidenrente mit Erreichen des Schlussalters (65. Altersjahr) in eine BV-Altersrente Ã¼berfÃ¼hrt wird (Ziff. 5.9 Abs. 4 VReg 2003; vgl. auch Ziff. 4.6 Abs. 4 VReg 1995 und Ziff. 3.13 Abs. 6 VReg 2006/VReg 2007), ist vorliegend unbestritten. Streitig und zu prÃ¼fen ist hingegen, in welchem Umfang der grundsÃ¤tzlich gegebene BV-Leistungsanspruch (ausgehend vom betraglichen Stand im Jahr 2004) fÃ¼r die Zeit ab 1. Oktober 2006 (1. Tag des Folgemonats nach Erreichen des ordentlichen Schlussalters am 8. September 2006) in Form einer reglementarischen BV-Altersrente auszurichten und zufolge ÃberentschÃ¤digung zu kÃ¼rzen ist. Einig gehen die Parteien dabei hinsichtlich der Anrechenbarkeit und HÃ¶he der UV-Invalidenrente (Fr. 4'955.-- pro Monat bzw. Fr. 59'460.-- pro Jahr), wÃ¤hrend sowohl die HÃ¶he des Ausgangspunkt der Berechnung bildenden mutmasslich entgangenen Verdienstes (KlÃ¤ger: Fr. 99'995.--; Beklagte: Fr. 82'044.--) als auch die Ã¼berversicherungsrechtlich relevante Grenze (KlÃ¤ger: 100 %, d.h. Fr. 99'995.--; Beklagte: 90 %, d.h. Fr. 73'840.--) als auch die Anrechenbarkeit der nach Vollendung des 65. Altersjahres (am 8. September 2006) seit 1. Oktober 2006 laufenden AHV-Altersrente (Fr. 25'800.-- pro Jahr; anstelle der IV-Rente in gleicher HÃ¶he; vgl. Art. 21 des Bundesgesetzes Ã¼ber die Alters- und Hinterlassenenversicherung [AHVG] und Art. 30 des Bundesgesetzes Ã¼ber die Invalidenversicherung [IVG]; KlÃ¤ger: keine Anrechnung; Beklagte: volle Anrechnung im Ãberobligatoriumsbereich) kontrovers sind.</w:t>
      </w:r>
    </w:p>
    <w:p>
      <w:r>
        <w:t>2.2.2Â Â  Nach Art. 34a Abs. 1 BVG (in der seit 1. Januar 2003 geltenden, im Zuge der 1. BVG-Revision unverÃ¤nderten Fassung) erlÃ¤sst der Bundesrat Vorschriften zur Verhinderung ungerechtfertigter Vorteile des Versicherten oder seiner Hinterlassenen beim Zusammentreffen mehrerer Leistungen (vgl. bis Ende 2002: Art. 34 Abs. 2 Satz 1 BVG). In Art. 24 Abs. 1 BVV 2 (in der von 1. Januar 2003 bis 31. Dezember 2004 geltenden Fassung) hat der Bundesrat in der Folge (unter dem Titel: "Ungerechtfertigte Vorteile") angeordnet, dass die Vorsorgeeinrichtung die Hinterlassenen- und Invalidenleistungen kÃ¼rzen kann, soweit sie zusammen mit anderen anrechenbaren EinkÃ¼nften 90 % des mutmasslich entgangenen Verdienstes Ã¼bersteigen. Die bis Ende 2004 geltende Fassung von Art. 24 Abs. 2 BVV 2 sieht weiter vor, dass als anrechenbare EinkÃ¼nfte Leistungen gleicher Art und Zweckbestimmung gelten,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Erwerbs- oder Ersatzeinkommen angerechnet. Im Zuge der per 1. Januar 2005 in Kraft getretenen 1. BVG-Revision wurde Art. 24 Abs. 2 Satz 2 BVV 2 vom zustÃ¤ndigen Verordnungsgeber dahingehend ergÃ¤nzt, dass BezÃ¼gern von Invalidenleistungen nebst dem weiterhin erzielten auch das zumutbarerweise erzielbare Erwerbs- oder Ersatzeinkommen angerechnet wird. In Art. 25 Abs. 1 BVV 2 (in der seit 1. Januar 1993 in Kraft stehenden, im Zuge der 1. BVG-Revision unverÃ¤nderten Fassung) hat der Bundesrat sodann (unter dem Titel: "Koordination mit der Unfall- und MilitÃ¤rversicherung") bestimmt beziehungsweise klargestellt, dass die Vorsorgeeinrichtung ihre Leistungen nach Art. 24 BVV 2 kÃ¼rzen kann, wenn die Unfall- oder die MilitÃ¤rversicherung fÃ¼r den gleichen Versicherungsfall leistungspflichtig ist.</w:t>
      </w:r>
    </w:p>
    <w:p>
      <w:r>
        <w:t>Die hier interessierenden Reglementsbestimmungen gemÃ¤ss Ziff. 3.2 VReg 2003 (Ãberschrift: "Koordination mit anderen Leistungen") lauten - soweit vorliegend von Belang - wie folgt:</w:t>
      </w:r>
    </w:p>
    <w:p>
      <w:r>
        <w:t>" 1 Â Â Â  Die gemÃ¤ss diesem Reglement fÃ¤llig werdenden Leistungen dÃ¼rfen, zusammen mit anderen anrechenbaren EinkÃ¼nften, 100 % des mutmasslich entgangenen anrechenbaren Lohnes, multipliziert mit dem durchschnittlichen BeschÃ¤ftigungsgrad, nicht Ã¼bersteigen.</w:t>
      </w:r>
    </w:p>
    <w:p>
      <w:r>
        <w:t>Â Â 2 Â Â Â  Zum mutmasslich entgangenen anrechenbaren Lohn zÃ¤hlen:</w:t>
      </w:r>
    </w:p>
    <w:p>
      <w:r>
        <w:t>a)Â Â  der anrechenbare Jahreslohn unmittelbar vor FÃ¤lligkeit der Ersatzleistungen, angepasst an den Landesindex der Konsumentenpreise im Zeitpunkt der erstmals fÃ¤lligen Leistungen der Vorsorgeeinrichtung. Wo sich der anrechenbare Jahreslohn ohne Reduktion des BeschÃ¤ftigungsgrades in den letzten drei Jahren vermindert hat, wird der HÃ¶chste in diesem Zeitraum erzielte anrechenbare Jahreslohn angerechnet, der aber nicht mehr als 25 % Ã¼ber dem Durchschnittswert dieser drei Jahre liegen darf;</w:t>
      </w:r>
    </w:p>
    <w:p>
      <w:r>
        <w:t>b)Â Â  allfÃ¤llige Kinderzulagen;</w:t>
      </w:r>
    </w:p>
    <w:p>
      <w:r>
        <w:t>c)Â Â  der Durchschnitt der in den letzten drei Kalenderjahren ausgerichteten variablen Lohnteile.</w:t>
      </w:r>
    </w:p>
    <w:p>
      <w:r>
        <w:t>Â Â 3 Â Â Â  Als anrechenbare EinkÃ¼nfte gelten Renten oder Kapitalleistungen mit ihrem Rentenumwandlungswert aus in- und auslÃ¤ndischen Sozialversicherungen (AHV/IV, MilitÃ¤rversicherung, UVG usw.), der UVG-Zusatzversicherung und Vorsorgeeinrichtungen. BezÃ¼gern von Invalidenrenten wird Ã¼berdies das weiterhin erzielte Erwerbseinkommen angerechnet. [...]</w:t>
      </w:r>
    </w:p>
    <w:p>
      <w:r>
        <w:t>Â Â [...]"</w:t>
      </w:r>
    </w:p>
    <w:p>
      <w:r>
        <w:t>Mit Ziff. 3.3 VReg 2006 (Urk. 2/15) wurden die einschlÃ¤gigen reglementarischen Bestimmungen zur Leistungskoordination (bei gleichbleibender Ãberschrift: "Koordination mit anderen Leistungen") wie folgt neu gefasst:</w:t>
      </w:r>
    </w:p>
    <w:p>
      <w:r>
        <w:t>" 1 Â Â Â  Die gemÃ¤ss diesem Reglement fÃ¤llig werdenden Leistungen dÃ¼rfen, zusammen mit anderen anrechenbaren EinkÃ¼nften, 90 % des mutmasslich entgangenen Lohnes, nicht Ã¼bersteigen.</w:t>
      </w:r>
    </w:p>
    <w:p>
      <w:r>
        <w:t>Â Â 2 Â Â Â  Zum mutmasslich entgangenen Lohn zÃ¤hlen:</w:t>
      </w:r>
    </w:p>
    <w:p>
      <w:r>
        <w:t>a)Â Â  der anrechenbare Jahreslohn (fÃ¼r Generalagenten und Kundenberater der anrechenbare Jahreslohn fÃ¼r Risikoleistungen) multipliziert mit dem BeschÃ¤ftigungsgrad unmittelbar vor FÃ¤lligkeit der Ersatzleistungen, angepasst an den Landesindex der Konsumentenpreise im Zeitpunkt der erstmals fÃ¤lligen Leistungen der Vorsorgeeinrichtung. Wo sich der anrechenbare Jahreslohn ohne Reduktion des BeschÃ¤ftigungsgrades in den letzten drei Jahren vermindert hat, wird der HÃ¶chste in diesem Zeitraum erzielte anrechenbare Jahreslohn angerechnet, der aber nicht mehr als 25 % Ã¼ber dem anrechenbaren Lohn fÃ¼r Risikoleistungen liegen darf;</w:t>
      </w:r>
    </w:p>
    <w:p>
      <w:r>
        <w:t>b)Â Â  allfÃ¤llige Kinderzulagen soweit sie nicht anderweitig ausgerichtet werden;</w:t>
      </w:r>
    </w:p>
    <w:p>
      <w:r>
        <w:t>c)Â Â  der Durchschnitt der in den letzten drei Kalenderjahren ausgerichteten variablen Lohnteile soweit sie nicht bereits im anrechenbaren Lohn enthalten sind.</w:t>
      </w:r>
    </w:p>
    <w:p>
      <w:r>
        <w:t>Â Â 3 Â Â Â  Als anrechenbare EinkÃ¼nfte gelten Leistungen gleicher Art und Zweckbestimmung, die der anspruchsberechtigten Person aufgrund des schÃ¤digenden Ereignisses ausgerichtet werden, wie Renten oder Kapitalleistungen mit ihrem Rentenumwandlungswert in- und auslÃ¤ndischer Sozialversicherungen und Vorsorgeeinrichtungen, mit Ausnahme von HilflosenentschÃ¤digungen, Abfindungen und Ã¤hnlichen Leistungen. BezÃ¼gern von Invalidenleistungen wird Ã¼berdies das weiterhin erzielte oder zumutbarerweise noch erzielbare Erwerbs- oder Ersatzeinkommen angerechnet. [...]</w:t>
      </w:r>
    </w:p>
    <w:p>
      <w:r>
        <w:t>Â Â [...]"</w:t>
      </w:r>
    </w:p>
    <w:p>
      <w:r>
        <w:t>In Ziff. 3.3 VReg 2007 (Urk. 11/5) entsprechen die Abs. 1-3 der Fassung gemÃ¤ss VReg 2006 (Urk. 2/15). Neu findet sich der folgende - von der Beklagten zur Untermauerung ihres Standpunkts angerufene - Absatz:</w:t>
      </w:r>
    </w:p>
    <w:p>
      <w:r>
        <w:t>"</w:t>
      </w:r>
    </w:p>
    <w:p>
      <w:r>
        <w:rPr>
          <w:b/>
        </w:rPr>
        <w:t>E. 2.3</w:t>
      </w:r>
    </w:p>
    <w:p>
      <w:r>
        <w:t>2.3.1Â Â  Die in die ÃberentschÃ¤digungsberechnung per 1. Oktober 2006 einzustellende Ã¼berobligatorische (Ã¼berfÃ¼hrte) BV-Altersrente betrÃ¤gt Fr. 28'200.-- pro Jahr (Leistungsprimat), wÃ¤hrend sich der Obligatoriumsteil auf Fr. 12'960.-- pro Jahr belÃ¤uft (s. oben Erw. 2.1.2). Im Bereich des Obligatoriums ist zu beachten, dass die wegen ÃberentschÃ¤digung einstweilen entfallende BV-Invalidenrente zwar grundsÃ¤tzlich seit dem Zeitpunkt der Anspruchsentstehung (und nicht etwa nur seit demjenigen der tatsÃ¤chlichen Ausrichtung) der Preisentwicklung anzupassen wÃ¤re (vgl. Erw. 3 des in SVR 2000 BVG Nr. 6 verÃ¶ffentlichtes Urteils des EVG vom 12. November 1999), vorliegend eine Anpassung angesichts der bis zur Erreichung des ordentlichen Rentenalters unter 3-jÃ¤hrigen Laufzeit von 1. November 2004 bis 30. September 2006 jedoch entfÃ¤llt (Art. 36 Abs. 1 BVG; vgl. auch Verordnung Ã¼ber die Anpassung der laufenden Hinterlassenen- und Invalidenrenten an die Preisentwicklung vom 16. September 1987 [SR 831.426.3]).</w:t>
      </w:r>
    </w:p>
    <w:p>
      <w:r>
        <w:t>Art. 24 ff. BVV 2 regeln die Koordination im obligatorischen Bereich, was dazu fÃ¼hrt, dass die Vorsorgeeinrichtungen obligatorische Leistungen, anders als in der weitergehenden beruflichen Vorsorge, nur im Rahmen des Gesetzes kÃ¼rzen kÃ¶nnen. Da sich die ungekÃ¼rzte obligatorische BV-Invalidenrente auf Fr. 12'960.-- (Fr. 12'953.95; aufgerundet) und der diesbezÃ¼glich ungedeckte Freibetrag auf Fr. 27'813.-- belaufen, ist die gesetzlich garantierte und von der Beklagten zugestandene Leistung von Fr. 12'960.-- mit Wirkung ab 1. Oktober 2006 jedenfalls geschuldet. Weil aber darÃ¼ber hinaus ein grundsÃ¤tzlicher (Ã¼berfÃ¼hrter) BV-Altersrentenanspruch in HÃ¶he von Fr. 28'200.-- besteht, welcher reglementarisch hÃ¶chstens bis auf Fr. 27'500.-- gekÃ¼rzt werden darf, hat die Beklagte dem KlÃ¤ger mit Wirkung ab 1. Oktober 2006 (reglementarische) Leistungen in HÃ¶he von Fr. 27'500.-- zu erbringen (d.h. monatlich Fr. 2'292.--; auf den nÃ¤chsten Franken aufgerundet: analog Art. 53 Abs. 2 der Verordnung Ã¼ber die Alters- und Hinterlassenenversicherung [AHVV]).</w:t>
      </w:r>
    </w:p>
    <w:p>
      <w:r>
        <w:t>2.3.2Â Â  Bei der Leistungsverpflichtung ist zu beachten, dass fÃ¤llige Rentenbetreffnisse praxisgemÃ¤ss zu verzinsen sind, wobei der gesetzliche Zinssatz 5 % betrÃ¤gt (Art. 104 f. OR; vgl. BGE 119 V 131 ff.).</w:t>
      </w:r>
    </w:p>
    <w:p>
      <w:r>
        <w:t>Was etwaige fakultative Anpassungen an die Preisentwicklung mit Wirkung ab 1. Oktober 2006 angeht, ist auf Art. 36 Abs. 2 BVG sowie Ziff. 3.6 VReg 2006/VReg 2007 zu verweisen. Im Ãbrigen bleibt anzumerken, dass die Beklagte die Voraussetzungen einer KÃ¼rzung jederzeit Ã¼berprÃ¼fen und ihre Leistungen gegebenenfalls anpassen kann, wenn sich die VerhÃ¤ltnisse wesentlich Ã¤ndern (Art. 24 Abs. 5 BVG; vgl. Ziff. 3.3 Abs. 6 VReg 2007).</w:t>
      </w:r>
    </w:p>
    <w:p>
      <w:r>
        <w:t>3.</w:t>
      </w:r>
    </w:p>
    <w:p>
      <w:r>
        <w:t>3.1Â Â Â Â  Zusammengefasst ist vom RÃ¼ckzug der Klage im Umfang der eingangs beantragten Leistungszusprechung mit Wirkung von 1. November 2004 bis 30. September 2006 (inkl. Verzugszinsen) Vormerk zu nehmen und der Prozess insoweit als dadurch erledigt abzuschreiben. Sodann ist von der Anerkennung des klÃ¤gerischen Anspruchs auf Zahlung monatlicher Leistungen von Fr. 1'080.-- ab 1. Oktober 2006, zuzÃ¼glich Verzugszins von 5 % seit Klageeinleitung auf den bis dahin verfallenen Betreffnissen sowie auf den seither fÃ¤llig gewordenen Betreffnissen ab dem jeweiligen FÃ¤lligkeitsdatum, Vormerk zu nehmen und der Prozess in diesem Umfang als erledigt abzuschreiben. Weiter ist das Klagebegehren um Edition eines Vorsorgeausweises per 1. Oktober 2006 als gegenstandslos abzuschreiben, soweit darauf einzutreten ist. Schliesslich ist in teilweiser Gutheissung der Klage im verbleibenden Umfang die Beklagte zu verpflichten, dem KlÃ¤ger ab 1. Oktober 2006 Ã¼ber den anerkannten Leistungsumfang hinaus monatliche Leistungen von Fr. 1'212.-- (Differenzbetrag zwischen Fr. 2'292.-- und Fr. 1'080.--), zuzÃ¼glich Verzugszins von 5 % seit Klageeinleitung auf den bis dahin verfallenen Betreffnissen sowie auf den seither fÃ¤llig gewordenen Betreffnissen ab dem jeweiligen FÃ¤lligkeitsdatum, zu bezahlen.</w:t>
      </w:r>
    </w:p>
    <w:p>
      <w:r>
        <w:t>3.2Â Â Â Â  Das Verfahren ist kostenlos (Art. 73 Abs. 2 BVG in Verbindung mit Â§ 33 Abs. 1 GSVGer).</w:t>
      </w:r>
    </w:p>
    <w:p>
      <w:r>
        <w:t>3.3Â Â Â Â  AusgangsgemÃ¤ss ist die Beklagte zur Bezahlung einer reduzierten ProzessentschÃ¤digung an den anwaltlich vertretenen KlÃ¤ger zu verpflichten, welche nach der Bedeutung der Streitsache, der Schwierigkeit des Prozesses und dem Mass des Obsiegens, jedoch ohne RÃ¼cksicht auf den Streitwert auf Fr. 2'000.-- festzusetzen ist (inkl. Barauslagen und Mehrwertsteuer [MWSt]; Â§ 34 Abs. 1 und 3 GSVGer in Verbindung mit Â§ 7 f. der Verordnung Ã¼ber die GebÃ¼hren, Kosten und EntschÃ¤digungen vor dem Sozialversicherungsgericht [GebV SVGer]).</w:t>
      </w:r>
    </w:p>
    <w:p>
      <w:r>
        <w:t>Der teilweise obsiegenden Beklagten steht in ihrer Funktion als TrÃ¤gerin der beruflichen Vorsorge keine ProzessentschÃ¤digung zu (Â§ 34 Abs. 2 GSVGer; vgl. BGE 128 V 133 Erw. 5b, 126 V 150 Erw. 4a, 118 V 169 Erw. 7 und 117 V 349 Erw. 8, mit Hinweisen; vgl. auch BGE 122 V 125 Erw. 5b und 320 Erw. 1a und b sowie 112 V 356 Erw. 6).</w:t>
      </w:r>
    </w:p>
    <w:p>
      <w:r>
        <w:t>Das Gericht beschliesst:</w:t>
      </w:r>
    </w:p>
    <w:p>
      <w:r>
        <w:t>1.Â Â Â Â Â Â Â Â  Vom RÃ¼ckzug der Klage im Umfang der eingangs beantragten Leistungszusprechung mit Wirkung von 1. November 2004 bis 30. September 2006 (inkl. Verzugszinsen) wird Vormerk genommen und der Prozess insoweit als dadurch erledigt abgeschrieben.</w:t>
      </w:r>
    </w:p>
    <w:p>
      <w:r>
        <w:t>2.Â Â Â Â Â Â Â Â  Von der Anerkennung des klÃ¤gerischen Anspruchs auf Zahlung monatlicher Leistungen von Fr. 1'080.-- ab 1. Oktober 2006, zuzÃ¼glich Verzugszins von 5 % seit Klageeinleitung auf den bis dahin verfallenen Betreffnissen sowie auf den seither fÃ¤llig gewordenen Betreffnissen ab dem jeweiligen FÃ¤lligkeitsdatum, wird Vormerk genommen, und es wird der Prozess in diesem Umfang als erledigt abgeschrieben.</w:t>
      </w:r>
    </w:p>
    <w:p>
      <w:r>
        <w:t>3.Â Â Â Â Â Â Â Â  Das Klagebegehren um Edition eines Vorsorgeausweises per 1. Oktober 2006 wird als gegenstandslos abgeschrieben, soweit darauf eingetreten wird.</w:t>
      </w:r>
    </w:p>
    <w:p>
      <w:r>
        <w:t>und erkennt sodann:</w:t>
      </w:r>
    </w:p>
    <w:p>
      <w:r>
        <w:t>1.Â Â Â Â Â Â Â Â  In teilweiser Gutheissung der Klage im verbleibenden Umfang wird die Beklagte verpflichtet, dem KlÃ¤ger ab 1. Oktober 2006 Ã¼ber den anerkannten Leistungsumfang hinaus monatliche Leistungen von Fr. 1'212.-- (Differenzbetrag zwischen Fr. 2'292.-- und Fr. 1'080.--), zuzÃ¼glich Verzugszins von 5 % seit Klageeinleitung auf den bis dahin verfallenen Betreffnissen sowie auf den seither fÃ¤llig gewordenen Betreffnissen ab dem jeweiligen FÃ¤lligkeitsdatum, zu bezahlen.</w:t>
      </w:r>
    </w:p>
    <w:p>
      <w:r>
        <w:t>2.Â Â Â Â Â Â Â Â  Das Verfahren ist kostenlos.</w:t>
      </w:r>
    </w:p>
    <w:p>
      <w:r>
        <w:t>3.Â Â Â Â Â Â Â Â  Die Beklagte wird verpflichtet, dem KlÃ¤ger eine reduzierte ProzessentschÃ¤digung von Fr. 2'000.-- (inkl. Barauslagen und MWSt) zu bezahlen.</w:t>
      </w:r>
    </w:p>
    <w:p>
      <w:r>
        <w:t>4.Â Â Â Â Â Â Â Â  Zustellung gegen Empfangsschein an:</w:t>
      </w:r>
    </w:p>
    <w:p>
      <w:r>
        <w:t>- Rechtsanwalt Dr. Albrecht Metzger, unter Beilage des Doppels von Urk. 32</w:t>
      </w:r>
    </w:p>
    <w:p>
      <w:r>
        <w:t>- Rechtsanwalt Hans-Peter StÃ¤ger, unter Beilage des Doppels von Urk. 34</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3</w:t>
      </w:r>
    </w:p>
    <w:p>
      <w:r>
        <w:t>3.1Â Â Â Â  Die Angelegenheit erweist sich beim derzeitigen Stand der Akten als spruchreif und kann folglich ohne Weiterungen der Erledigung zugefÃ¼hrt werden. Den Parteien war mit GerichtsverfÃ¼gungen vom 6. Februar 2009 (Urk. 12) und 24. April 2009 (Urk. 16) aufgegeben worden, im Rahmen des zweiten Schriftenwechsels zum ganzen Prozessstoff sÃ¤mtliche Beweismittel zu bezeichnen (soweit noch nicht erfolgt) und soweit mÃ¶glich einzureichen (soweit noch nicht aktenkundig). Der letzte gerichtlich aufgebebene Schriftsatz der Beklagten (Urk. 29) wurde dem KlÃ¤ger mit Schreiben vom 7. Dezember 2009 (Urk. 30) pflichtgemÃ¤ss zur Kenntnisnahme zugestellt. Von der beklagtischerseits beantragten Edition des klÃ¤gerischen Lohnausweises 1999 (Urk. 10 S. 6 Ziff. II.2.13) kann ebenso abgesehen werden wie von Beweismassnahmen im Zusammenhang mit dem vom KlÃ¤ger in der Zeit von November 2004 bis September 2006 erzielten (Rest-)Erwerbseinkommen (Urk. 10 S. 7 Ziff. II.2.15). Was die unaufgefordert erstattete Eingaben der Parteien vom 23. November 2010 (Urk. 32) und 29. November 2010 (Urk. 34) angeht, kann es bei der gegenseitigen Zustellung zusammen mit dem vorliegenden Endentscheid sein Bewenden haben.</w:t>
      </w:r>
    </w:p>
    <w:p>
      <w:r>
        <w:t>3.2Â Â Â Â  Auf die Parteivorbringen (Urk. 1, 10, 15, 20, 25 und 29; vgl. Urk. 32 und 34) und die zu wÃ¼rdigenden Unterlagen (Urk. 2/1-17, 11/1-10 und 21; vgl. Urk. 33) wird - soweit fÃ¼r die Entscheidfindung erforderlich - in den nachfolgenden ErwÃ¤gungen eingegangen.</w:t>
      </w:r>
    </w:p>
    <w:p>
      <w:r>
        <w:t>Das Gericht zieht in ErwÃ¤gung:</w:t>
      </w:r>
    </w:p>
    <w:p>
      <w:r>
        <w:t>1.</w:t>
      </w:r>
    </w:p>
    <w:p>
      <w:r>
        <w:t>1.1Â Â Â Â  Die Beurteilung der berufsvorsorgerechtlichen Leistungsstreitigkeit zwischen Versichertem und Vorsorgeeinrichtung fÃ¤llt in die Ã¶rtliche und sachliche ZustÃ¤ndigkeit des hiesigen Gerichts (Art. 73 des Bundesgesetzes Ã¼ber die berufliche Alters-, Hinterlassenen- und Invalidenvorsorge [BVG] in Verbindung mit Â§ 2 Abs. 2 lit. a des Gesetzes Ã¼ber das Sozialversicherungsgericht [GSVGer]; BGE 130 V 103 Erw. 1.1 und 111 Erw. 3.1.2 sowie 128 II Erw. 2.1.1).</w:t>
      </w:r>
    </w:p>
    <w:p>
      <w:r>
        <w:t>1.2Â Â Â Â  Am 1. Januar 2005 ist die 1. BVG-Revision (gemÃ¤ss Bundesgesetz vom 3. Oktober 2003) in Kraft getreten. Weil in zeitlicher Hinsicht jedoch grundsÃ¤tzlich diejenigen RechtssÃ¤tze massgebend sind, die bei der ErfÃ¼llung des zu Rechtsfolgen fÃ¼hrenden Tatbestandes Geltung haben (BGE 131 V 109 Erw. 1, 129 V 4 Erw. 1.2 und 127 V 467 Erw. 1), sind vorliegend - angesichts des (aufgeschobenen) Beginns des (BV-Invaliden-)Leistungsanspruchs am 1. November 2004 (Eintritt der ArbeitsunfÃ¤higkeit, deren Ursache zur InvaliditÃ¤t gefÃ¼hrt hat, im August 2002; VertragsauflÃ¶sung und Beendigung der Lohnfortzahlung durch die Arbeitgeberin per Ende Oktober 2004; Art. 23 BVG und Art. 26 Abs. 1 und 2 BVG in Verbindung mit Ziff. 5.9 Abs. 3 des auf den 1. Januar 2003 in Kraft getretenen Vorsorgereglements [VReg] vom 29. November 2002 in der aktenkundigen Ausgabe vom MÃ¤rz 2003 [VReg 2003; Urk. 11/4]; vgl. auch Ziff. 4.6 Abs. 3 des auf den 1. Januar 1995 in Kraft getretenen VReg vom 7. Februar 1995 in der aktenkundigen Ausgabe vom MÃ¤rz 2001 [VReg 1995; Urk. 11/3] und Ziff. 3.13 Abs. 3 der auf den 1. Januar 2006 bzw. 1. Januar 2007 in Kraft getretenen VReg vom 18. November 2005 [VReg 2006; Urk. 2/15] und 27. November 2006 [VReg 2007; Urk. 11/5]) die neuen materiell-rechtlichen Bestimmungen der 1. BVG-Revision zunÃ¤chst nicht anwendbar.</w:t>
      </w:r>
    </w:p>
    <w:p>
      <w:r>
        <w:t>Wohl ist vorliegend reglementarisch vorgesehen, dass die BV-Invalidenrente mit Erreichen des Schlussalters in eine BV-Altersrente Ã¼berfÃ¼hrt wird (Ziff. 5.9 Abs. 4 VReg 2003; vgl. auch Ziff. 4.6 Abs. 4 VReg 1995 und Ziff. 3.13 Abs. 6 VReg 2006/VReg 2007), doch entsteht durch Erreichen des Pensionierungsalters kein neuer Versicherungsfall fÃ¼r den Anspruchsberechtigten einer BV-Invalidenrente der obligatorischen beruflichen Vorsorge (dass der BV-Invalidenrente zu dem Zeitpunkt materiell die Funktion einer Altersleistung zukommen kann, ist insoweit nicht von Bedeutung; BGE 135 V 33 Erw. 4.3). Demnach ist auch auf die Frage, in welchem Umfang der KlÃ¤ger mit Wirkung ab 1. Oktober 2006 (1. Tag des Folgemonats nach Erreichen des ordentlichen reglementarischen Schlussalters am 8. September 2006) Berufsvorsorgeleistungen beanspruchen kann, das bis Ende 2004 geltende Recht anwendbar. Allerdings richtet sich die Berechnung der ÃberentschÃ¤digung nach den im jeweiligen Zeitraum gÃ¼ltigen gesetzlichen (und reglementarischen) Bestimmungen (BGE 134 V 64 Erw. 2.3.3), so dass die Frage, ob und bejahendenfalls inwieweit die Leistungen der beruflichen Vorsorge zur Vermeidung einer ÃberentschÃ¤digung ab 1. Oktober 2006 gekÃ¼rzt werden kÃ¶nnen (und welche anderen Leistungen dabei gegebenenfalls in Betracht kommen), nach den materiell-rechtlichen Bestimmungen der 1. BVG-Revision zu beurteilen sind; denn neue gesetzliche ÃberentschÃ¤digungsregelungen sind praxisgemÃ¤ss auch auf laufende Renten anwendbar (was analog auch fÃ¼r Ãnderungen reglementarischer ÃberentschÃ¤digungsvorschriften gilt; BGE 134 V 64 Erw. 2.3.1 und 122 V 316 Erw. 3c).</w:t>
      </w:r>
    </w:p>
    <w:p>
      <w:r>
        <w:t>1.3Â Â Â Â  Soweit der KlÃ¤ger die Klage teilweise zurÃ¼ckgezogen und die Beklagte die Klage im verbleibenden Umfang teilweise anerkannt hat (s. oben Sachv. 2.2), kann der Prozess vorab als durch RÃ¼ckzug beziehungsweise Anerkennung erledigt abgeschrieben werden (Â§ 188 des Gesetzes Ã¼ber den Zivilprozess [Zivilprozessordnung/ZPO] in Verbindung mit Â§ 28 lit. e GSVGer).</w:t>
      </w:r>
    </w:p>
    <w:p>
      <w:r>
        <w:t>Was die mit Eingabe der Beklagten vom 23. November 2010 (Urk. 32) erfolgte Modifizierung der duplicando erklÃ¤rten teilweisen Klageanerkennung angeht, ist darauf hinzuweisen, dass es zwar nicht die ErklÃ¤rung selbst ist, die den Prozess beendet, sondern erst der entsprechende gerichtliche Abschreibungsbeschluss (Frank/StrÃ¤uli/Messmer, Kommentar zur zÃ¼rcherischen Zivilprozessordnung, 3. Aufl., ZÃ¼rich 1997, N 13 zu Â§ 188), die Parteien aber dennoch nicht berechtigt sind, ParteierklÃ¤rungen ohne Vorliegen von AnfechtungsgrÃ¼nden (im Sinne der privatrechtlichen Vorschriften Ã¼ber die Unverbindlichkeit: Art. 23 ff. des Bundesgesetzes Ã¼ber das Obligationenrecht [OR]) einseitig zurÃ¼ckzunehmen, auch wenn das Gericht den Prozess noch nicht abgeschrieben hat (Frank/StrÃ¤uli/Messmer, a.a.O., N 19 zu Â§ 188). Die von der Beklagten aufgezeigte RechtsÃ¤nderung per 1. Januar 2011 (gemÃ¤ss Mitteilungen Ã¼ber die berufliche Vorsorge Nr. 120/765 vom 18. Oktober 2010 [Urk. 33]: Art. 24 Abs. 2 bis [neu] der Verordnung Ã¼ber die berufliche Alters-, Hinterlassenen- und Invalidenvorsorge [BVV 2]) stellt keinen beachtlichen RÃ¼cknahme- respektive Relativierungsgrund dar. Vielmehr werden die Anwendbarkeit und etwaigen Auswirkungen der in Aussicht stehenden RechtsÃ¤nderung im Zuge einer kÃ¼nftigen ÃberentschÃ¤digungsneuberechnung zu prÃ¼fen sein. Entsprechendes gilt auch fÃ¼r die klÃ¤gerischen AusfÃ¼hrungen zur bevorstehenden RechtsÃ¤nderung gemÃ¤ss Eingabe vom 29. November 2010 (Urk. 34).</w:t>
      </w:r>
    </w:p>
    <w:p>
      <w:r>
        <w:t>1.4Â Â Â Â  BezÃ¼glich des auf Geltendmachung eines Informationsanspruchs - nach Art. 86b (Abs. 1 lit. a) BVG (in der seit 1. Januar 2005 geltenden Fassung gemÃ¤ss 1. BVG-Revision) - abzielenden klÃ¤gerischen Begehrens um Edition eines Vorsorgeausweises per 1. Oktober 2006 ist darauf hinzuweisen, dass mit der (unaufgeforderten, jÃ¤hrlichen, nachvollziehbaren und verstÃ¤ndlichen) Kassenauskunft Ã¼ber den Stand und die Entwicklung der individuellen Vorsorgesituation die Information der versicherten Person Ã¼ber die zu erwartenden kÃ¼nftigen Leistungen sichergestellt werden soll. Da vorliegend der Versicherungsfall im November 2004 eingetreten (s. oben Erw. 1.2) und der KlÃ¤ger bereits im Besitz eines von der Beklagten mit Datum vom 30. April 2004 per 1. Januar 2004 ausgestellten Vorsorgeausweises ist (Urk. 2/14), besteht hinsichtlich kÃ¼nftiger Leistungen beziehungsweise des Versicherungsschutzes als solchem kein weitergehender Informationsbedarf (mehr) und fehlt folglich ein schutzwÃ¼rdiges Interesse an der rechtlichen Erzwingung eines per 1. Oktober 2006 ausgestellten - rein informativen Charakter aufweisenden und mithin keine Vertrauensgrundlage darstellenden (Urteil des damaligen EidgenÃ¶ssischen Versicherungsgerichts [EVG] vom 22. Dezember 2003 [B 57/00]) - weiteren Ausweises.</w:t>
      </w:r>
    </w:p>
    <w:p>
      <w:r>
        <w:t>Auch soweit es bei der vom KlÃ¤ger beantragten Edition eines fÃ¼r das Erreichen des gesetzlichen und reglementarischen Schlussalters (65. Altersjahr; Art. 13 Abs. 1 lit. a BVG; Ziff. 1.6.3 VReg 2003; vgl. auch Ziff. 1.6.5 VReg 1995 und Ziff. 1.5.3 VReg 2006/VReg 2007) massgeblichen Vorsorgeausweises darum gehen sollte, von der Beklagten eine nachvollziehbare und damit auch Ã¼berprÃ¼fbare Berechnung der ab 1. Oktober 2006 einsetzenden BV-Altersleistungen zu erhalten, erweist sich das Begehren als obsolet, nachdem die Beklagte die der diesbezÃ¼glichen Leistungsberechnung zugrunde gelegten Parameter mit Schreiben vom 26. August 2009 (Urk. 21) offen gelegt und duplicando erlÃ¤utert hat (inkl. Anwendbarkeit und Auswirkungen des Leistungsprimats; Urk. 20 S. 3 f. Rz 7 und S. 6 Rz 16-17; vgl. auch Urk. 29 S. 2 f. Rz 4-5 und S. 3 Rz 9), wozu sich der KlÃ¤ger seinerseits hat Ã¤ussern kÃ¶nnen (Urk. 25). Dass der KlÃ¤ger im Sinne eines Hilfsanspruchs auf eine weitergehende vorgÃ¤ngige Rechnungslegung oder Auskunftserteilung durch die Beklagte angewiesen wÃ¤re, um das auf Leistung gerichtete Hauptbegehren zu beziffern (sog. Stufenklage; BGE 116 II 219; vgl. Frank/StrÃ¤uli/Messmer, a.a.O., N 18 zu Â§ 100; Vogel/SpÃ¼hler, Grundriss des Zivilprozessrechts und des internationalen Zivilprozessrechts der Schweiz, 8. Aufl., Bern 2006, Â§ 7 Rz 5 ff., insbes. Â§ 7 Rz 6), ist nicht ersichtlich.</w:t>
      </w:r>
    </w:p>
    <w:p>
      <w:r>
        <w:t>Demnach ist das Klagebegehren um Edition eines Vorsorgeausweises per 1. Oktober 2006 als gegenstandslos abzuschreiben, soweit darauf Ã¼berhaupt eingetreten werden kann.</w:t>
      </w:r>
    </w:p>
    <w:p>
      <w:r>
        <w:t>2.</w:t>
      </w:r>
    </w:p>
    <w:p>
      <w:r>
        <w:rPr>
          <w:b/>
        </w:rPr>
        <w:t>E. 5</w:t>
      </w:r>
    </w:p>
    <w:p>
      <w:r>
        <w:t>Â Â Â  Bezahlt die Unfall- oder die MilitÃ¤rversicherung eine Invalidenrente Ã¼ber das reglementarische RÃ¼cktrittsalter hinaus, so wird die ab diesem Zeitpunkt zahlbare Altersrente der Vorsorgeeinrichtung zwecks Anwendung dieses Artikels wie eine Invalidenrente koordiniert."</w:t>
      </w:r>
    </w:p>
    <w:p>
      <w:r>
        <w:t>2.2.3Â Â  Ausgangspunkt der ÃberentschÃ¤digungsbeurteilung ist gemÃ¤ss Art. 24 Abs. 1 BVV 2 der mutmasslich entgangene Verdienst.</w:t>
      </w:r>
    </w:p>
    <w:p>
      <w:r>
        <w:t>In Ziff. 3.2 Abs. 1 VReg 2003 wird (wie bereits in Ziff. 3.3 Abs. 1 VReg 1995) auf den Begriff des mutmasslich entgangenen anrechenbaren Lohnes abgestellt, welcher in Ziff. 3.2 Abs. 2 VReg 2003 nÃ¤her konkretisiert wird. Der von der Beklagten dargelegte objektive Gehalt dieser Bestimmungen in Verbindung mit dem einschlÃ¤gigen Reglementarium zum anrechenbaren Jahreslohn gemÃ¤ss Ziff. 4.4 VReg 2003 (samt Bestimmungen zum anrechenbaren Jahreslohn fÃ¼r Kundenberater gemÃ¤ss zugehÃ¶rigem Lohnanhang; Urk. 11/9 S. 4) sowie die daraus resultierenden BerechnungsmodalitÃ¤ten werden vom KlÃ¤ger als solche nicht in Frage gestellt; seine Kritik beschrÃ¤nkt sich vielmehr im Wesentlichen auf die Frage der grundsÃ¤tzlichen ZulÃ¤ssigkeit der reglementarischen Abweichung vom gesetzlichen Begriff des mutmasslich entgangen Verdienstes, wobei er die beklagtischerseits herangezogenen Berechnungsfaktoren im Einzelnen nicht in Zweifel zieht, sondern stattdessen den vom Unfallversicherer auf Fr. 97'726.-- festgelegten (Urk. 2/6) versicherten Verdienst herangezogen und teuerungsbedingt (Urk. 2/16-17) auf Fr. 99'995.-- aufgewertet haben will.</w:t>
      </w:r>
    </w:p>
    <w:p>
      <w:r>
        <w:t>Ausgehend von den reglementarischen BerechnungsmodalitÃ¤ten gemÃ¤ss VReg 2003 (samt Lohnanhang) resultiert per 1. Oktober 2006 ein mutmasslich entgangener anrechenbarer Lohn von Fr. 86'960.-- (= Fr. 77'866.-- [= Fr. 74'778.-- x 105.9 Punkte : 101.7 Punkte] + Fr. 9'094.--; Landesindex der Konsumentenpreise [LIK] unter 'www.bfs.admin.ch' ; vgl. Urk. 2/14, 11/7 und 11/10). Dabei unterliegt der Fr. 9'094.-- betragende Durchschnitt der in den letzten drei Kalenderjahren vor dem im August 2002 erlittenen Unfall ausgerichteten variablen Lohnteile gemÃ¤ss Ziff. 3.2 Abs. 2 lit. c VReg 2003 (= Fr. 27'282.-- [= Fr. 5'502.05 {= Fr. 94.90 + Fr. 5'407.15; 1999} + Fr. 18'213.85 {= Fr. 13'470.-- + Fr. 6.70 + Fr. 4'737.15; 2000} + Fr. 3'566.10 {= Fr. 478.-- + Fr. 3'088.10; 2001}] : 3) - im Gegensatz zum anrechenbaren Jahreslohn gemÃ¤ss Ziff. 3.2 Abs. 2 lit. a VReg - keiner Teuerungsanpassung; anrechnungsbedÃ¼rftige Kinderzulagen im Sinne von Ziff. 3.2 Abs. 2 lit. b VReg sind keine angefallen. Entgegen der Beklagten ist nicht ersichtlich, weshalb die 2000 erhaltenen Namenaktien im Wert von Fr. 13'470.-- zwar bei der Quantifizierung des anrechenbaren Jahreslohnes in Abzug gebracht werden, bei der Berechnung des mutmasslich entgangenen anrechenbaren Lohnes jedoch ausser Acht bleiben sollen.</w:t>
      </w:r>
    </w:p>
    <w:p>
      <w:r>
        <w:t>Nun liegt der reglementarische mutmasslich entgangene anrechenbare Lohn mit Fr. 86'960.-- (per 1. Oktober 2006) zwar rund 4 % unter dem fÃ¼r 2001 gegenÃ¼ber der zustÃ¤ndigen Ausgleichskasse abgerechneten und von der IV-Stelle zwecks Ermittlung des Valideneinkommens herangezogenen AHV-Lohn von Fr. 90'458.30 (= Fr. 120'611.05 [= "Bruttolohn" von Fr. 102'166.95, zuzÃ¼gl. Spesen in HÃ¶he von Fr. 12'600.-- und Fr. 2'756.-- sowie Mitarbeiteraktien im Wert von Fr. 3'088.10] - 25 %; Urk. 11/7 und 11/10) respektive Ã¼ber 10 % unter dem per 2006 nominallohnentwicklungsbereinigten Betrag von Fr. 96'968.30 (= Fr. 90'458.30 + 1.7 % [2002] + 1.6 % [2003] + 1.3 % [2004] + 0.9 % [2005] + 1.5 % [2006]; vgl. Nominallohnindex unter 'www.bfs.admin.ch' ) und erst recht unter dem vom Unfallversicherer fÃ¼r 2004 (vergleichsweise) anerkannten versicherten Verdienst von Fr. 97'726.-- (Urk. 2/5). Indessen entspricht der mutmasslich entgangene Verdienst rechtlich nicht (betraglich hÃ¶chstens zufÃ¤llig) dem versicherten Verdienst oder dem bei Eintritt der InvaliditÃ¤t tatsÃ¤chlich erzielten Einkommen (vgl. BGE 126 V 96 Erw. 3 und 123 V 197 Erw. 5a; SZS 1997 S. 469 Erw. 2c, mit Hinweisen). Weiter besteht zwischen dem Valideneinkommen, wie es fÃ¼r die InvaliditÃ¤tsbemessung heranzuziehen ist, und dem mutmasslich entgangenen Verdienst als Faktor der ÃberentschÃ¤digungsberechnung wohl eine weitgehende Parallele, hingegen keine Kongruenz (SZS 2005 S. 321; Urteil des Bundesgerichtes [BGer] vom 26. Januar 2007 [B 83/06] sowie Urteile des EVG vom 6. Februar 2006 [B 54/05] und 29. November 2004 [B 21/04]). Ausserdem kÃ¶nnen sich die Vorsorgeeinrichtungen im Bereich des Ãberobligatoriums weitgehend frei einrichten (Art. 49 BVG; vgl. BGE 134 V 223 Erw. 3.1, 369 Erw. 6.2, 132 V 149 Erw. 5.2.4, am Ende, und 129 V 145 Erw. 4, mit Hinweisen auf die Lehre; vgl. BGE 115 V 103 Erw. 4b und Urteil des BGer vom 19. Dezember 2008 [9C_359/2008] Erw. 3.2.1 und 3.3), so dass sich eine Regelung, gemÃ¤ss welcher im Ã¼berobligatorischen Bereich auf eine "Dynamisierung des entgangenen Verdienstes" verzichtet und die ÃberentschÃ¤digungsgrenze etwa anhand des vor Eintritt der ArbeitsunfÃ¤higkeit entgangenen Verdienstes oder des letzten Jahresbezugs vor FÃ¤lligkeit der SalÃ¤rersatzleistungen festgesetzt wird, praxisgemÃ¤ss im Bereich des verfassungsmÃ¤ssig ZulÃ¤ssigen bewegt (Urteil des BGer vom 17. November 2008 [9C_404/2008] Erw. 5.1-2; vgl. Urteil des BGer vom 19. Dezember 2008 [9C_359/2008] Erw. 6.3.5.1 und Urteil des hiesigen Gerichts vom 27. November 2009 [BV.2007.00124] Erw. 3.1). Gegen die von der Beklagten getroffene LÃ¶sung, bei der auf einen nach klaren Kriterien zu ermittelnden und indexierten sowie um einen Durchschnittsbetrag angefallener weiterer Lohn(bestand)teile ergÃ¤nzten anrechenbaren Jahreslohn abgestellt wird, ist mithin unter den verfassungsmÃ¤ssigen Gesichtspunkten der rechtsgleichen Behandlung, des WillkÃ¼rverbots und der VerhÃ¤ltnismÃ¤ssigkeit nichts einzuwenden. Folglich kann im Ã¼berobligatorischen Bereich die im unfallversicherungsrechtlichen Verfahren erfolgte Fixierung des versicherten Verdienstes (Fr. 97'726.--) ebenso ausser Acht bleiben wie das zum Ausgangspunkt der InvaliditÃ¤tsbemessung (75 %) genommene Valideneinkommen in HÃ¶he des deklarierten AHV-Lohnes (Fr. 90'458.30). Die einschlÃ¤gigen Bestimmungen gemÃ¤ss VReg 2006 und VReg 2007 (je Ziff. 3.3 in Verbindung mit Ziff. 1.5.5) fÃ¼hren - soweit anwendbar - zu keinem anderen Ergebnis.</w:t>
      </w:r>
    </w:p>
    <w:p>
      <w:r>
        <w:t>Nach dem Gesagten ist per 1. Oktober 2006 im Ãberobligatoriumsbereich mit einem mutmasslich entgangenen Verdienst von Fr. 86'960.-- zu rechnen. Im Obligatoriumsbereich massgebend ist hingegen der nominallohnentwicklungsbereinigte letzte AHV-Lohn von Fr. 96'970.-- (Fr. 96'968.30; aufgerundet). WÃ¼rde man diesbezÃ¼glich stattdessen vom lohnbuchmÃ¤ssig ausgewiesenen Bruttolohn 2001 von Fr. 102'166.95 ausgehen, davon die tatsÃ¤chlichen SpesenvergÃ¼tungen von Fr. 15'356.-- (= Fr. 12'600.-- + Fr. 2'756.--) und die erhaltenen Mitarbeiterbeteiligungen von Fr. 3'566.10 (= Fr. 478.-- + Fr. 3'088.10) abziehen, den resultierenden Betrag von Fr. 83'244.85 der Nominallohnentwicklung anpassen und zum daraus folgenden Betreffnis von Fr. 89'235.70 (= Fr. 83'244.85 + 1.7 % + 1.6 % + 1.3 % + 0.9 % + 1.5 %) den Durchschnitt der in den Jahren 1999-2001 vereinnahmten Mitarbeiterbeteiligungen von Fr. 9'094.-- hinzurechnen, wÃ¼rde das zwar zu einem etwas hÃ¶heren Total von Fr. 98'329.70 fÃ¼hren. Indessen rechtfertigt sich angesichts der beitragsmÃ¤ssigen Geltendmachung eines Pauschalspesenabzugs von 25 % (vgl. dazu Urk. 11/6) die AnknÃ¼pfung an den im Schadenfall als mutmassliches Valideneinkommen angenommenen Wert (vgl. Urteil des BGer vom 26. Januar 2007 [B 83/06] Erw. 7.2, mit Hinweis). Aus dem gleichen Grund fÃ¤llt auch die vom KlÃ¤ger postulierte Heranziehung (und Teuerungsanpassung) des versicherten Verdienstes gemÃ¤ss VerfÃ¼gung der Y.___ vom 31. Januar 2006 (Urk. 2/5) von Fr. 97'726.-- ausser Betracht.</w:t>
      </w:r>
    </w:p>
    <w:p>
      <w:r>
        <w:t>Nach dem Gesagten ist per 1. Oktober 2006 mit einem mutmasslich entgangenen Verdienst von rund Fr. 96'970.-- im Obligatoriums- und von Fr. 86'960.-- im Ãberobligatoriumsbereich zu rechnen.</w:t>
      </w:r>
    </w:p>
    <w:p>
      <w:r>
        <w:t>2.2.4Â Â  AnknÃ¼pfend an den mutmasslich entgangenen Verdienst fÃ¤llt bei der ÃberentschÃ¤digungsberechnung der anwendbare prozentuale Grenzwert entscheidend ins Gewicht.</w:t>
      </w:r>
    </w:p>
    <w:p>
      <w:r>
        <w:t>Nachdem der Ã¼berversicherungsrechtlich relevante Grenzsatz gemÃ¤ss Ziff. 3.2 Abs. 1 VReg 2003 bei 100 % gelegen hatte (wie schon gemÃ¤ss Ziff. 3.3 Abs. 1 VReg 1995) wurde dieser in Ziff. 3.3 Abs. 1 VReg 2006 auf den (gesetzlichen) Satz von 90 % reduziert (was in Ziff. 3.3 Abs. 1 VReg 2007 beibehalten wurde). Die Schlussbestimmung gemÃ¤ss Ziff. 13 VReg 2003 (mit dem Titel: "Ãnderungen des Reglements") lautet dabei wie folgt (vgl. auch den gleichlautenden Passus gemÃ¤ss Ziff. 9.2 VReg 1995):</w:t>
      </w:r>
    </w:p>
    <w:p>
      <w:r>
        <w:t>"FÃ¼r Ãnderungen oder ErgÃ¤nzungen der Bestimmungen dieses Reglements ist der Stiftungsrat zustÃ¤ndig. Durch die Revision von Reglementsbestimmungen dÃ¼rfen weder zweckgebundene Mittel ihrem Zweck entfremdet noch laufende Renten berÃ¼hrt werden."</w:t>
      </w:r>
    </w:p>
    <w:p>
      <w:r>
        <w:t>Die KÃ¼rzung von Leistungen wegen Ãberversicherung und damit eine diesbezÃ¼gliche reglementarische ÃberentschÃ¤digungsregelung berÃ¼hrt den (Renten-)Anspruch als solchen praxisgemÃ¤ss nicht (Urteile des BGer vom 19. Januar 2007 [B 82/06] Erw. 2.2 und 17. November 2008 [9C_404/2008] Erw. 4.2). Mangels BeeintrÃ¤chtigung eines reglementarischen Rechts fehlt es insoweit an einer Verletzung der Besitzstandsgarantie, selbst wenn die Ãnderung der Ãberversicherungsbestimmungen zu einer LeistungskÃ¼rzung fÃ¼hrt (Urteil des BGer vom 17. November 2008 [9C_404/2008] Erw. 6.2). FÃ¼hrt eine neue ÃberentschÃ¤digungsregelung indessen zu einer KÃ¼rzung der Leistungen (wenn auch nicht der AnsprÃ¼che), werden die Leistungen berÃ¼hrt. Dabei ist zu beachten, dass AnsprÃ¼che zwar Leistungen bewirken, zwischen den beiden Begriffen indes keine Kongruenz besteht, zumal beispielsweise der Anspruch - etwa im Zuge einer ReglementsÃ¤nderung - gleich bleiben, die Leistung aber dennoch Ã¤ndern kann (Urteil des BGer vom 17. November 2008 [9C_404/2008] Erw. 6.3). Fraglich ist daher, ob der Passus gemÃ¤ss Ziff. 13 VReg 2003, wonach durch die Revision von Reglementsbestimmungen keine laufenden Renten berÃ¼hrt werden dÃ¼rfen, eine Leistungszusicherung zugunsten des KlÃ¤gers darstellt.</w:t>
      </w:r>
    </w:p>
    <w:p>
      <w:r>
        <w:t>Die Bezeichnung laufende Renten enthÃ¤lt terminologisch keine Unterscheidung zwischen AnsprÃ¼chen und Leistungen von DestinatÃ¤ren, was darauf schliessen lÃ¤sst, dass die fragliche Reglementsbestimmung im Sinne einer Zusicherung sowohl bezÃ¼glich bisheriger RentenansprÃ¼che als auch hinsichtlich bisheriger Rentenleistungen zu verstehen ist; ob die Rentenleistungen effektiv erbracht werden oder deren Ausrichtung etwa infolge ÃberentschÃ¤digung entfÃ¤llt, spielt keine Rolle. Nach dem Vertrauensprinzip (vgl. zur Reglementsauslegung im Allgemeinen: BGE 132 V 278 Erw. 4.3, 131 V 27 Erw. 2.2 und 122 V 142 Erw. 4c sowie Urteil des BGer vom 17. November 2008 [9C_404/2008] Erw. 6.4) durfte der KlÃ¤ger die reglementarische (AbÃ¤nderungs-)Klausel jedenfalls in diesem Sinne verstehen. Untermauert wird dies durch den Umstand, dass sich die Beklagte zu einer reglementarischen Klarstellung veranlasst sah, indem der Stiftungsrat in Ziff. 8.1 Abs. 1 VReg 2006 bzw. Ziff. 9.1 Abs. 1 VReg 2007 neuerdings als jederzeit berechtigt erklÃ¤rt wurde, das Reglement und seine AnhÃ¤nge unter Wahrung des Stiftungszwecks und der "RechtsansprÃ¼che der DestinatÃ¤re" zu Ã¤ndern.</w:t>
      </w:r>
    </w:p>
    <w:p>
      <w:r>
        <w:t>Mithin liegt die Ã¼berversicherungsrechtlich relevante Grenze im Ãberobligatorium bei 100 % eines Fr. 86'960.-- betragenden mutmasslich entgangenen Verdienstes. Im Obligatorium liegt die massgebliche Schwelle bei 90 % eines sich auf Fr. 96'970.-- belaufenden mutmasslich entgangenen Verdienstes, das heisst bei Fr. 87'273.--.</w:t>
      </w:r>
    </w:p>
    <w:p>
      <w:r>
        <w:t>2.2.5Â Â  Dem ermittelten Grenzwert sind die anzurechnenden Einnahmen gegenÃ¼berzustellen.</w:t>
      </w:r>
    </w:p>
    <w:p>
      <w:r>
        <w:t>Unbestrittenermassen verfÃ¼gt der KlÃ¤ger seit seiner Pensionierung Ã¼ber kein Erwerbseinkommen mehr. Die ihm vormals ausgerichtete IV-Rente in HÃ¶he von zuletzt Fr. 2'150.-- pro Monat (d.h. Fr. 28'800.-- pro Jahr; seit 1. Januar 2005) ist per 1. Oktober 2006 durch eine AHV-Rente in gleicher HÃ¶he abgelÃ¶st worden (welche wiederum ab 1. Januar 2007 auf monatlich Fr. 2'210.-- erhÃ¶ht worden ist, d.h. auf jÃ¤hrlich Fr. 26'520.--, und mit Wirkung ab 1. Januar 2009 wohl auf Fr. 2'280.-- pro Monat, bzw. Fr. 27'360.-- pro Jahr, gestiegen sein dÃ¼rfte; vgl. Verordnung 09 Ã¼ber Anpassungen an die Lohn- und Preisentwicklung bei der AHV/IV/EO vom 26. September 2008 [SR 831.108]). Unbestritten und erstellt ist sodann die dem KlÃ¤ger von der Y.___ ausgerichtete UV-Invalidenrente in HÃ¶he von Fr. 4'955.-- pro Monat (bzw. Fr. 59'460.-- pro Jahr).</w:t>
      </w:r>
    </w:p>
    <w:p>
      <w:r>
        <w:t>Einigkeit herrscht bezÃ¼glich der Anrechenbarkeit der UV-Invalidenrente (Fr. 59'460.--); dies sowohl im obligatorischen als auch im weitergehenden Versicherungsbereich. Was die Anrechenbarkeit der AHV-Rente (Fr. 28'800.-- per 1. Oktober 2006) angeht, hat das Bundesgericht fÃ¼r die obligatorische berufliche Vorsorge in zwei in der amtlichen Sammlung publizierten Urteilen vom 19. Dezember 2008 (9C_517/2008 und 9C_711/2007; BGE 135 V 29 und 33) festgestellt, dass gemÃ¤ss Art. 24 Abs. 2 BVV 2 nur Leistungen gleicher Art und Zweckbestimmung als (im Rahmen der Ãberversicherungsberechnung) anrechenbare EinkÃ¼nfte gelten, die der anspruchsberechtigten Person aufgrund des schÃ¤digenden Ereignisses ausgerichtet werden. Was nicht aufgrund des schÃ¤digenden Ereignisses ausgerichtet werde, kÃ¶nne nach dem klaren Wortlaut nicht angerechnet werden. Die Verordnung lege damit das Prinzip der sachlichen und ereignisbezogenen Kongruenz fest. Die UV-Invalidenrente und die BV-Invalidenrente wÃ¼rden aufgrund der unfallbedingten InvaliditÃ¤t ausbezahlt, wogegen die AHV-Altersrente nicht aufgrund desjenigen schÃ¤digenden Ereignisses ausgerichtet werde, welches zu diesen Renten gefÃ¼hrt habe, sondern aufgrund des Versicherungsfalls "Alter", und folglich auch ausgerichtet wÃ¼rde, wenn das schÃ¤digende Ereignis nicht eingetreten wÃ¤re (BGE 135 V 29 Erw. 4.1 und 33 Erw. 5.4.2.1, je mit Hinweisen). Wie das Bundesgericht in den beiden angefÃ¼hrten Urteilen weiter erwogen hat, legen keine anderen normunmittelbaren Auslegungselemente eine Abweichung vom klaren Wortlaut des Art. 24 Abs. 2 BVV 2 nahe. Vielmehr gelangte das Gericht nach eingehender Interpretation auch unter dem Blickwinkel von Systematik, Entstehungsgeschichte sowie Sinn und Zweck dieser Verordnungsbestimmung zum Schluss, dass - in Abweichung von seinen beiden frÃ¼heren Urteilen vom 4. September 2001 (B 14/01) und 29. Juni 2007 (B 91/06) - die AHV-Altersrente nicht in die ÃberentschÃ¤digungsberechnung einzubeziehen sei (BGE 135 V 29 Erw. 4.2-4.4 und 33 Erw. 5.4.2.2, je mit Hinweisen). Im Urteil vom 5. MÃ¤rz 2010 (9C_863/2009) befand das Bundesgericht, es bestehe kein Anlass, in dieser Frage von der jÃ¼ngsten Rechtsprechung abzugehen und zu jener frÃ¼heren zurÃ¼ckzukehren, welche im obligatorischen Bereich die MitberÃ¼cksichtigung der AHV-Altersrente im Rahmen der Ãberversicherungsberechnung vorsah (Erw. 3.2). Demnach fÃ¤llt die Anrechnung der AHV-Altersrente - wie die Beklagte mittlerweile eingerÃ¤umt hat - jedenfalls im Obligatoriumsbereich ausser Betracht, womit sich allerdings die Anschlussfrage stellt, ob diese vom KlÃ¤ger seit 1. Oktober 2006 bezogene Rente im Bereich der weitergehenden Vorsorge in die Ãberversicherungsberechnung mit einzubeziehen ist, was wiederum davon abhÃ¤ngt, ob die Beklagte fÃ¼r den weitergehenden Vorsorgebereich eine fÃ¼r den KlÃ¤ger verbindliche andere Regelung als der Verordnungsgeber getroffen hat.</w:t>
      </w:r>
    </w:p>
    <w:p>
      <w:r>
        <w:t>VReg 2003 (s. oben Erw. 2.2.2) enthÃ¤lt - soweit hier relevant - keine von der VerordnungslÃ¶sung in fÃ¼r den KlÃ¤ger erkennbarer Weise abweichende KÃ¼rzungsregelung (Ziff. 3.2, insbes. Abs. 2; vgl. auch VReg 1995, insbes. Ziff. 3.3). Den in Ziff. 3.2 Abs. 2 Satz 1 VReg 2003 hinsichtlich der genannten in- und auslÃ¤ndischen Sozialversicherungen in Klammern angebrachte beispielhafte Zusatz "AHV/IV" dÃ¼rfen und mÃ¼ssen Versicherungsnehmer einzig dahingehend verstehen, dass neben IV-Renten auch - auf das schÃ¤digende Ereignis Tod zurÃ¼ckzufÃ¼hrende - Hinterlassenenrenten (Witwen-, Witwer- und Waisenrenten) der AHV als anrechenbare EinkÃ¼nfte gelten. Ebenso wenig ist eine solche Norm in VReg 2006 zu finden (Ziff. 3.3, insbes. Abs. 3). Laut beklagtischem Eventualstandpunkt wurde eine entsprechende Regelung (erst) mit VReg 2007 eingefÃ¼hrt. Danach wird fÃ¼r den Fall, dass die Unfall- oder die MilitÃ¤rversicherung eine Invalidenrente Ã¼ber das reglementarische RÃ¼cktrittsalter hinaus bezahlt, die ab diesem Zeitpunkt zahlbare Altersrente der Vorsorgeeinrichtung wie eine Invalidenrente koordiniert (Ziff. 3.3 Abs. 5), wobei als anrechenbare EinkÃ¼nfte Leistungen gleicher Art und Zweckbestimmung gelten, die der anspruchsberechtigten Person aufgrund des schÃ¤digenden Ereignisses ausgerichtet werden (Ziff. 3.3 Abs. 3). Entgegen dem DafÃ¼rhalten der Beklagten ist nicht nachvollziehbar, inwiefern der hauptsÃ¤chlich auf das schÃ¤digende Ereignis (wozu im VerhÃ¤ltnis zur Invalidenrente das Erreichen des ordentlichen AHV-Rentenalters nicht gehÃ¶rt) und darÃ¼ber hinaus auf die Koordination mit der Unfall- und MilitÃ¤rversicherung (analog Art. 25 Abs. 1 BVV 2) bei ÃberfÃ¼hrung der BV-Invaliden- in eine BV-Altersrente Bezug nehmende Wortlaut auf eine (von Art. 24 Abs. 2 BVV 2 abweichende) Anrechenbarkeit von AHV-Altersleistungen schliessen lassen sollte. Zum Zeitpunkt der mit Wirkung ab 1. Januar 2007 in Kraft gesetzten ReglementsÃ¤nderung vom 27. November 2006 war die vom Bundesgericht mit Urteilen vom 19. Dezember 2008 vollzogene Abkehr von der seit 4. September 2001 geltenden (und am 29. Juni 2007 bekrÃ¤ftigten) Rechtsprechung denn auch noch gar nicht absehbar - und folglich die Statuierung einer reglementarischen Anrechungsvorschrift entbehrlich - gewesen. Der Passus, wonach die nach erreichtem reglementarischem RÃ¼cktrittsalter zahlbare BV-Altersrente wie eine (BV-)Invalidenrente zu koordinieren ist (Ziff. 3.3 Abs. 5), ist vielmehr lediglich dahingehend zu interpretieren, dass der in eine BV-Altersrente Ã¼berfÃ¼hrten BV-Invalidenrente nicht etwa ein die Koordination generell ausschliessender Charakter einer Altersrente zukommen soll. Denn grundsÃ¤tzlich sind die KÃ¼rzungsmÃ¶glichkeiten in der Koordination zwischen der beruflichen Vorsorge und anderen Sozialversicherungen auf Risikoleistungen beschrÃ¤nkt und folglich Altersleistungen (bei denen die Sparkomponente Ã¼berwiegt) von der Koordination ausgenommen (wobei das Bundesgericht allerdings im Urteil vom 20. April 2007 [B 120/05] vorÃ¼bergehend zum Schluss gekommen war, dass einer [obligatorischen] BV-Invalidenrente nach Erreichen des Pensionierungsalters der Charakter einer BV-Altersrente zukomme und diese damit nicht mehr gekÃ¼rzt werden kÃ¶nne, welche Rechtsprechung in dem in BGE 135 V 33 publizierten Urteil vom 19. Dezember 2008 [9C_711/2007] aber wieder aufgegeben wurde). Was die Wirksamkeit der per 1. Januar 2007 vollzogenen ReglementsÃ¤nderung auf laufende Renten (mithin RentenansprÃ¼che und daraus folgende -leistungen) angeht, ist im Ãbrigen auf das zum ÃberentschÃ¤digungsgrenzsatz Gesagte zu verweisen (s. oben Erw. 2.2.4).</w:t>
      </w:r>
    </w:p>
    <w:p>
      <w:r>
        <w:t>Demnach ist die AHV-Altersrente (Fr. 28'800.--) weder in der obligatorischen noch im Bereich der weitergehenden beruflichen Vorsorge in die ÃberentschÃ¤digungsberechnung mit einzubeziehen. Damit bleibt es - jedenfalls zum beurteilungsrelevanten Zeitpunkt (1. Oktober 2006) - bei der Anrechnung der UV-Invalidenrente (Fr. 59'460.--).</w:t>
      </w:r>
    </w:p>
    <w:p>
      <w:r>
        <w:t>2.2.6Â Â  Zusammengefasst fÃ¼hrt dies per 31. Oktober 2006 zu folgendem Berechnungs(zwischen)ergebnis:</w:t>
      </w:r>
    </w:p>
    <w:p>
      <w:r>
        <w:t>Subtrahiert man im Ãberobligatorium vom massgeblichen Grenzwert in HÃ¶he von Fr. 86'960.-- die anrechenbaren UV-Invalidenleistungen von Fr. 59'460.-- ergibt sich eine freie Quote von Fr. 27'500.--. Im Obligatorium resultiert bei einem Grenzwert von Fr. 87'273.-- ein freier Anteil von Fr. 27'813.--.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