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BV.2008.00090 vom 17. Februar 2010</w:t>
      </w:r>
    </w:p>
    <w:p>
      <w:r>
        <w:t>ZH Sozialversicherungsgericht, 2010-02-17, DE</w:t>
      </w:r>
    </w:p>
    <w:p>
      <w:r>
        <w:rPr>
          <w:b/>
        </w:rPr>
        <w:t xml:space="preserve">Quelle: </w:t>
      </w:r>
      <w:r>
        <w:t>https://mcp.opencaselaw.ch/entscheid/zh_sozialversicherungsgericht_BV.2008.00090</w:t>
      </w:r>
    </w:p>
    <w:p>
      <w:r>
        <w:t>FR: ZH_SOZIALVERSICHERUNGSGERICHT BV.2008.00090 du 17 février 2010</w:t>
      </w:r>
    </w:p>
    <w:p>
      <w:r>
        <w:t>IT: ZH_SOZIALVERSICHERUNGSGERICHT BV.2008.00090 del 17 febbraio 2010</w:t>
      </w:r>
    </w:p>
    <w:p>
      <w:pPr>
        <w:pStyle w:val="Heading2"/>
      </w:pPr>
      <w:r>
        <w:t>Erwägungen</w:t>
      </w:r>
    </w:p>
    <w:p>
      <w:r>
        <w:rPr>
          <w:b/>
        </w:rPr>
        <w:t>E. 1</w:t>
      </w:r>
    </w:p>
    <w:p>
      <w:r>
        <w:t>1.1Â Â Â Â  Nach Art. 24 Abs. 1 BVG hat die versicherte Person Anspruch auf eine volle Invalidenrente, wenn sie im Sinne der Invalidenversicherung mindestens zu 70 %, auf eine Dreiviertelsrente, wenn sie mindestens zu 60 %, auf eine halbe Rente, wenn sie mindestens zur HÃ¤lfte und auf eine Viertelsrente, wenn sie mindestens zu 40 %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damaligen EidgenÃ¶ssischen Versicherungsgerichts in Sachen B. vom 6. Juni 2001, B 64/99, Erw. 5.a).</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 Â Â Â Â Â Â Â  HÃ¤lt sich die Vorsorgeeinrichtung demgegenÃ¼ber im Rahmen des invalidenversicherungsrechtlich VerfÃ¼gten, ja stÃ¼tzt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Erw. 3.1, mit Hinweisen).</w:t>
      </w:r>
    </w:p>
    <w:p>
      <w:r>
        <w:rPr>
          <w:b/>
        </w:rPr>
        <w:t>E. 2</w:t>
      </w:r>
    </w:p>
    <w:p>
      <w:r>
        <w:t>2.1Â Â Â Â  Die KlÃ¤gerin fÃ¼hrte zur KlagebegrÃ¼ndung im Wesentlichen aus, die - im Dezember 2005 aufgetretene und mittlerweile in einer vollstÃ¤ndigen InvaliditÃ¤t resultierte - episodische paranoide Schizophrenie mit zunehmend unvollstÃ¤ndiger Remission habe erstmals im Januar 2006, mithin wÃ¤hrend der Dauer des ArbeitsverhÃ¤ltnisses mit Z.___ und damit des Vorsorgeschutzes der GastroSocial, eine ArbeitsunfÃ¤higkeit gezeitigt (Urk. 1 S. 4 f., Urk. 15 S. 2, S. 3 f.). Da sie der mit der - nach dem stationÃ¤ren Aufenthalt in der Psychiatrischen Klinik C.___ vom 5. Januar bis 10. MÃ¤rz 2006 am 10. April 2006 angetretenen - Stelle bei der A.___ einhergehenden Belastung aus gesundheitlichen GrÃ¼nden nicht gewachsen gewesen sei, habe sie dieses ArbeitsverhÃ¤ltnis per 2. Juli 2006 wieder gekÃ¼ndigt und in der Folge - in Form einer Anstellung bei der B.___ - am 17. Juli 2006 einen weiteren, schon nach kurzem gescheiterten Arbeitsversuch unternommen. Noch vor ihrem letzten Arbeitstag bei dieser Arbeitgeberin am 26. Oktober 2006 habe sie sich vom 22. September bis 17. Oktober 2006 erneut einer stationÃ¤ren Behandlung in der Psychiatrischen Klinik C.___ unterzogen (Urk. 1 S. 5). FÃ¼r die Zeit vom 22. September 2006 bis 27. Februar 2007 sei ihr eine vollstÃ¤ndige und seither und bis auf Weiteres eine 80 bis 100%ige ArbeitsunfÃ¤higkeit bescheinigt worden, weshalb sie seit 1. September 2007 auch Anspruch auf eine ganze Rente der IV habe (Urk. 1 S. 6).</w:t>
      </w:r>
    </w:p>
    <w:p>
      <w:r>
        <w:t>Â Â Â Â Â Â Â Â  Da sie, als sie im Januar 2006 bei einer 100%igen ArbeitsunfÃ¤higkeit erstmals stationÃ¤r in der Psychiatrischen Klinik C.___ behandelt worden sei, noch bei Z.___ gearbeitet beziehungsweise - bei Annahme des Endens des fraglichen ArbeitsverhÃ¤ltnisses per 31. Dezember 2005 - jedenfalls aufgrund der Nachdeckungsfrist noch dem Vorsorgeschutz der GastroSocial unterstanden habe, sei diese leistungspflichtig (Urk. 1 S. 8, Urk. 15 S. 4 f., S. 6 und S. 8). Gerade in Anbetracht des Umstands, dass es sich bei ihrem Leiden um eine Schubkrankheit handle, sei der zeitliche Zusammenhang durch die lediglich kurzzeitigen Anstellungen bei der A.___ und der B.___ nicht unterbrochen worden (Urk. 1 S. 10, Urk. 15 S. 5).</w:t>
      </w:r>
    </w:p>
    <w:p>
      <w:r>
        <w:rPr>
          <w:b/>
        </w:rPr>
        <w:t>E. 2.2</w:t>
      </w:r>
    </w:p>
    <w:p>
      <w:r>
        <w:t>2.2.1Â Â  Die GastroSocial stellte sich demgegenÃ¼ber im Wesentlichen auf den Standpunkt, die IV-Stelle habe in ihrer - unangefochten in Rechtskraft erwachsenen - VerfÃ¼gung vom 31. Oktober 2007 den Beginn der Wartezeit zu Recht und in verbindlicher Weise auf den 22. September 2006 festgesetzt. Da der Kausalzusammenhang dadurch, dass die KlÃ¤gerin nach ihrem erstmaligen Klinikaufenthalt anfangs 2006 vom 11. MÃ¤rz 2006 bis zum Eintritt der dauernden und ununterbrochenen ArbeitsunfÃ¤higkeit am 22. September 2006, mithin wÃ¤hrend sechs Monaten, wieder uneingeschrÃ¤nkt einsatzfÃ¤hig gewesen sei, unterbrochen worden sei, bestehe keine Leistungspflicht (Urk. 10 S. 3, Urk. 20 S. 2). Im Jahr 2006 habe - abgesehen von der Nachdeckung - kein Vorsorgeschutz mehr bestanden (Urk. 20 S. 2).</w:t>
      </w:r>
    </w:p>
    <w:p>
      <w:r>
        <w:t>2.2.2Â Â  Die Swisscanto verneinte den Anspruch der KlÃ¤gerin auf Versicherungsleistungen im Wesentlichen damit, dass die beiden nach dem Austritt aus der Psychiatrischen Klinik C.___ im MÃ¤rz 2006 bei der A.___ beziehungsweise der B.___ eingegangenen und noch wÃ¤hrend der Dauer der Probezeit wieder gekÃ¼ndigten ArbeitsverhÃ¤ltnisse als Arbeitsversuche zu taxieren seien, weshalb der zeitliche Zusammenhang dadurch nicht unterbrochen worden sei (Urk. 8 S. 3 f.).</w:t>
      </w:r>
    </w:p>
    <w:p>
      <w:r>
        <w:t>2.2.3Â Â  Die Y.___ begrÃ¼ndete die Leistungsverweigerung schliesslich im Wesentlichen damit, dass die KlÃ¤gerin aufgrund ihrer - beim AnstellungsgesprÃ¤ch zu Unrecht verschwiegenen - psychischen Krankheit bereits beim als Arbeitsversuch zu wertenden Antritt der Stelle bei der A.___ am 10. April 2006 in ihrer ArbeitsfÃ¤higkeit eingeschrÃ¤nkt gewesen sei (Urk. 6, Urk. 18).</w:t>
      </w:r>
    </w:p>
    <w:p>
      <w:r>
        <w:rPr>
          <w:b/>
        </w:rPr>
        <w:t>E. 3</w:t>
      </w:r>
    </w:p>
    <w:p>
      <w:r>
        <w:t>3.1Â Â Â Â  Dr. med. D.___, Facharzt FMH fÃ¼r Psychiatrie und Psychotherapie, bei dem die KlÃ¤gerin seit dem 13. MÃ¤rz 2006 in Behandlung stand (Urk. 2/2/7 S. 3), diagnostizierte am 2. MÃ¤rz 2007 eine paranoide Schizophrenie, episodisch, mit unvollstÃ¤ndiger Remission (ICD-10 F20.04), die sich erstmals im Dezember 2005 manifestiert habe. Nachdem wÃ¤hrend der Dauer der Hospitalisation in der Psychiatrischen Klinik C.___ vom 5. Januar bis 10. MÃ¤rz 2006 eine 100%ige ArbeitsunfÃ¤higkeit bestanden habe, sei die KlÃ¤gerin in der Folge - im retrospektiv nicht genau bezifferbaren Ausmass - zumindest wieder teilarbeitsfÃ¤hig gewesen (Urk. 2/2/7 S. 8). WÃ¤hrend des erneuten stationÃ¤ren Klinikaufenthalts vom 22. September bis 17. Oktober 2006 und darÃ¼ber hinaus noch bis jedenfalls am 27. Februar 2007, als die Patientin zur Erholung nach Thailand verreist sei, habe wiederum eine vollstÃ¤ndige ArbeitsunfÃ¤higkeit bestanden (Urk. 2/2/7 S. 2).</w:t>
      </w:r>
    </w:p>
    <w:p>
      <w:r>
        <w:t>Â Â Â Â Â Â Â Â  Mit der Zweitmanifestation der schizophrenen Erkrankung sei eine anhaltende Leistungsverminderung mit derzeit aufgehobener ArbeitsfÃ¤higkeit einhergegangen. Hinsichtlich der bei Klinikeintritt manifesten Psychose habe die erneute stationÃ¤re Behandlung beziehungsweise die seitherige regelmÃ¤ssige Einnahme von Antipsychotika indes eine deutliche Besserung gebracht. Wohl schon seit Krankheitsbeginn und noch verstÃ¤rkt seit der zweiten Krankheitsepisode vom September 2006 sei die KlÃ¤gerin - aufgrund durch die Schizophrenie bedingter kognitiver BeeintrÃ¤chtigungen - bei alltÃ¤glichen Lebensverrichtungen auf die UnterstÃ¼tzung durch Drittpersonen angewiesen (Urk. 2/2/7 S. 2).</w:t>
      </w:r>
    </w:p>
    <w:p>
      <w:r>
        <w:t>Â Â Â Â Â Â Â Â  Die Patientin habe anamnestisch nach der im Dezember 2005 erfolgten Trennung von ihrem Ehemann etwa um die Jahreswende [2005/06] herum begonnen, unter zunehmenden akustischen Halluzinationen und weiteren Beschwerden zu leiden, die schliesslich zu einem Suizidversuch und am 5. Januar 2006 zur Einweisung in die Psychiatrische Klinik C.___ gefÃ¼hrt hÃ¤tten (Urk. 2/2/7 S. 4 f.). Unter medikamentÃ¶ser Behandlung habe sich eine recht gute Besserung eingestellt. WÃ¤hrend die Halluzinationen zurÃ¼ckgegangen seien, habe die KlÃ¤gerin jedoch weiterhin phasenweise das GefÃ¼hl gehabt, ihre Freundinnen kÃ¶nnten ihre Gedanken lesen. Auch hÃ¤tten gewisse agoraphoben Ãngste persistiert (Urk. 2/2/7 S. 4).</w:t>
      </w:r>
    </w:p>
    <w:p>
      <w:r>
        <w:t>Â Â Â Â Â Â Â Â  Nachdem die KlÃ¤gerin das verordnete Antipsychotikum etwa im Juli 2006 wegen unerwÃ¼nschter Nebenwirkungen abgesetzt habe, habe sich ihr Gesundheitszustand - in Form einer zunehmenden Psychose - verschlechtert, weshalb sie sich (nach einem erneuten Suizidversuch) vom 22. September bis 17. Oktober 2006 wieder in der Klinik C.___ habe behandeln lassen (Urk. 2/2/7 S. 5).</w:t>
      </w:r>
    </w:p>
    <w:p>
      <w:r>
        <w:t>3.2Â Â Â Â  Die Ãrzte der Psychiatrischen Klinik C.___ diagnostizierten in ihrem Bericht vom 3. April 2007 (Urk. 2/2/12) eine - seit Januar 2006 bestehende - paranoide schizophrene Psychose (ICD-10 F20.0). Die KlÃ¤gerin habe sich im Jahr 2006 vom 5. Januar bis 10. MÃ¤rz, vom 22. bis 29. September und vom 2. bis 17. Oktober stationÃ¤r behandeln lassen und sei wÃ¤hrend dieser Perioden jeweils zu 100 % arbeitsunfÃ¤hig gewesen (Urk. 2/2/12 S. 2).</w:t>
      </w:r>
    </w:p>
    <w:p>
      <w:r>
        <w:t>Â Â Â Â Â Â Â Â  Zur ersten Hospitalisation im Januar 2006 sei es nach der Trennung vom Ehemann gekommen. Nachdem eine medikamentÃ¶se Behandlung und eine GesprÃ¤chstherapie initiiert worden seien, habe die KlÃ¤gerin nach der HÃ¤lfte des stationÃ¤ren Aufenthalts auf eigenen Wunsch die Arbeit bei Z.___ wieder in reduziertem Umfang aufgenommen, wobei sich anfangs noch eine schwache Belastbarkeit gezeigt habe. Bei Klinikaustritt habe die Patientin die TÃ¤tigkeit in ausreichend gut stabilisiertem Zustand und bei fehlender Selbst- und FremdgefÃ¤hrdung wieder im 50%-Pensum ausgeÃ¼bt (Urk. 2/2/12 S. 2).</w:t>
      </w:r>
    </w:p>
    <w:p>
      <w:r>
        <w:t>Â Â Â Â Â Â Â Â  In der Folge habe die KlÃ¤gerin die verordnete Medikation aufgrund unerwÃ¼nschter Nebenwirkungen nach zwei bis drei Monaten selbstÃ¤ndig abgesetzt (Urk. 2/2/12 S. 2). Die daraufhin aufgetretene massive psychische Symptomatik habe dann ab dem 22. September 2006 zu einer erneuten stationÃ¤ren Behandlung gefÃ¼hrt. Nachdem sie am 29. September 2006 auf eigenen Wunsch und gegen Ã¤rztlichen Rat wieder aus der Klinik entlassen worden sei, sei die Patientin - wegen starker Ãngste, Schlaflosigkeit und eines subjektiv empfundenen MaschinengefÃ¼hls im Kopf - drei Tage spÃ¤ter freiwillig wieder zur stationÃ¤ren Weiterbehandlung erschienen. Bis zum erneuten - auf eigenen Wunsch und gegen den Ã¤rztlichen Rat erfolgten - Austritt am 17. Oktober 2006 habe zwar eine deutliche Besserung der psychotischen Symptomatik erzielt werden kÃ¶nnen, die KlÃ¤gerin habe aber nach wie vor Ã¼ber ein MaschinengefÃ¼hl im Kopf und akustische Halluzinationen geklagt. Angesichts der bislang nur teilremittierten Symptomatik lasse sich ein verbleibendes Residuum der Grunderkrankung nicht ausschliessen (Urk. 2/2/12 S. 3).</w:t>
      </w:r>
    </w:p>
    <w:p>
      <w:r>
        <w:t>3.3Â Â Â Â  Dr. D.___ diagnostizierte am 14. Juni 2007 eine episodische paranoide Schizophrenie mit zunehmend unvollstÃ¤ndiger Remission (ICD-10 F20.04) und verbleibenden mittelgradigen Minussymptomen (Energie- und Antriebsverlust, Leistungsverminderung, kognitive EinschrÃ¤nkungen mit StÃ¶rungen der MerkfÃ¤higkeit, der Aufmerksamkeit, der Auffassung, der Planung von ArbeitsablÃ¤ufen und der FÃ¤higkeit, sich auf eine Sache fokussieren zu kÃ¶nnen) sowie leichtgradig persistierenden produktiven Symptomen (Urk. 2/2/14 S. 2).</w:t>
      </w:r>
    </w:p>
    <w:p>
      <w:r>
        <w:t>Â Â Â Â Â Â Â Â  Die KlÃ¤gerin sei zu 80 bis 100 % arbeitsunfÃ¤hig; ob allenfalls in einer geeigneten TÃ¤tigkeit noch eine 20%ige RestarbeitsfÃ¤higkeit bestehe, mÃ¼sste im konkreten Fall erprobt werden. Die Prognose sei hÃ¶chstwahrscheinlich ungÃ¼nstig. So bestÃ¼nden - trotz gesicherter Medikamentencompliance und relativ hochdosierter Antipsychotika - weiterhin mittelgradig ausgeprÃ¤gte Minussymptome und leichte Plussymptome. Eine Verbesserung der ArbeitsfÃ¤higkeit erscheine daher mittel- bis langfristig als sehr unwahrscheinlich. Berufliche Massnahmen seien nicht erfolgversprechend und stellten eine Ãberforderung der Patientin dar (Urk. 2/2/14 S. 2).</w:t>
      </w:r>
    </w:p>
    <w:p>
      <w:r>
        <w:t>3.4Â Â Â Â  In seiner am 21. Juni 2007 gestÃ¼tzt auf die Akten verfassten Stellungnahme hielt Dr. med. E.___, Arzt des RegionalÃ¤rztlichen Dienstes (RAD) der IV, fest, angesichts der paranoiden Schizophrenie mit Minus- und produktiven Symptomen sei davon auszugehen, dass die - antriebsarme und vermindert leistungsfÃ¤hige - KlÃ¤gerin nicht mehr in der Lage sei, einer ErwerbstÃ¤tigkeit im ersten Arbeitsmarkt nachzugehen. Der Beginn der Wartzeit sei auf September 2006 festzusetzen; seither bestehe wohl durchgehend eine 100%ige ArbeitsunfÃ¤higkeit (Urk. 2/2/16 S. 4).</w:t>
      </w:r>
    </w:p>
    <w:p>
      <w:r>
        <w:rPr>
          <w:b/>
        </w:rPr>
        <w:t>E. 4</w:t>
      </w:r>
    </w:p>
    <w:p>
      <w:r>
        <w:t>4.1Â Â Â Â  Nach Lage der Akten steht fest, dass die KlÃ¤gerin jedenfalls bis 31. Dezember 2005 bei Z.___ angestellt war. UnabhÃ¤ngig davon, ob und gegebenenfalls in welchem Umfang sie auch noch anfangs 2006 fÃ¼r die genannte Arbeitgeberin tÃ¤tig war, stand sie demnach zumindest bis 31. Januar 2006 unter dem Vorsorgeschutz der Beklagten 1 (Urk. 2/3, Urk. 21/1; Art. 10 Abs. 3 BVG).</w:t>
      </w:r>
    </w:p>
    <w:p>
      <w:r>
        <w:t>4.2Â Â Â Â  Aktenkundig und zu Recht nicht strittig ist sodann, dass die InvaliditÃ¤t der KlÃ¤gerin auf denselben Gesundheitsschaden zurÃ¼ckzufÃ¼hren ist, der erstmals im Januar 2006 und damit wÃ¤hrend der Dauer des VersicherungsverhÃ¤ltnisses mit der Beklagten 1 eine - 100%ige - ArbeitsunfÃ¤higkeit gezeitigt hat. Kontrovers ist indes, ob nebst einem sachlichen auch ein enger zeitlicher Konnex zwischen der damaligen ArbeitsunfÃ¤higkeit und der mittlerweile eingetretenen InvaliditÃ¤t besteht beziehungsweise ob die KlÃ¤gerin nach dem Austritt aus der Klinik C.___ am 10. MÃ¤rz 2006 ihre volle ArbeitsfÃ¤higkeit wieder erlangt hatte, bevor ihr ab dem Zeitpunkt der erneuten Hospitalisation am 22. September 2006 eine seither persistierende und inzwischen invalidisierende ArbeitsunfÃ¤higkeit bescheinigt wurde.</w:t>
      </w:r>
    </w:p>
    <w:p>
      <w:r>
        <w:t>Â Â Â Â Â Â Â Â  Die IV-Stelle stellte ihre RentenverfÃ¼gung vom 31. Oktober 2007 (Urk. 2/2/26) der Swisscanto als einziger der drei in diesem Verfahren beklagten Vorsorgeeinrichtungen zu. Da sich die GastroSocial als Hauptbeklagte auf die Richtigkeit der im fraglichen Entscheid getroffenen Feststellungen, namentlich auf die korrekte Festlegung des Zeitpunkts des Beginns der Wartezeit, beruft (Urk. 2/8, Urk. 10 S. 3, Urk. 20 S. 2), fÃ¤llt ihre Leistungspflicht nur in Betracht, wenn sich die VerfÃ¼gung der IV-Stelle als offensichtlich unrichtig erweist (vgl. Erw. 1.5 in fine).</w:t>
      </w:r>
    </w:p>
    <w:p>
      <w:r>
        <w:t>4.3Â Â Â Â  Die KlÃ¤gerin ging nach - und offenbar in beschrÃ¤nktem Umfang bereits wÃ¤hrend (Urk. 2/2/12 S. 2) - ihrem erstmaligen Aufenthalt in der Psychiatrischen Klinik C.___ vom 5. Januar bis 10. MÃ¤rz 2006 wieder einer ArbeitstÃ¤tigkeit nach. Dieser Umstand lÃ¤sst indes nicht ohne Weiteres auf das Wiedererlangen einer uneingeschrÃ¤nkten ArbeitsfÃ¤higkeit schliessen. Die Frage, ob die KlÃ¤gerin trotz der erfolgten Lohnzahlungen wÃ¤hrend des fraglichen Zeitraums erheblich arbeitsunfÃ¤hig war, ob sie also im Rahmen ihrer damaligen ArbeitsverhÃ¤ltnisse die Ã¼bliche oder aber nur mehr eine behinderungsbedingt eingeschrÃ¤nkte Leistung erbrachte, ist von Amtes wegen mit aller Sorgfalt zu prÃ¼fen. RechtsprechungsgemÃ¤ss ist erforderlich, dass sich die behauptete ArbeitsunfÃ¤higkeit im ArbeitsverhÃ¤ltnis, das Ã¼ber die Vorsorgepflicht den Versicherungsschutz begrÃ¼ndet, konkret nachteilig bemerkbar gemacht hat. Es muss sich also (auch) arbeitsrechtlich offenbaren, dass die versicherte Person LeistungsvermÃ¶gen eingebÃ¼sst hat, so etwa durch einen Leistungsabfall mit entsprechender Feststellung oder gar Ermahnung des Arbeitgebers oder durch gehÃ¤ufte, aus dem Rahmen fallende krankheitsbedingte ArbeitsausfÃ¤lle (vgl. etwa Urteil des Bundesgerichts vom 4. Februar 2008, B 95/06, Erw. 3.3 mit Hinweis).</w:t>
      </w:r>
    </w:p>
    <w:p>
      <w:r>
        <w:t>Â Â Â Â Â Â Â Â  Im Zusammenhang mit der nach den dargelegten GrundsÃ¤tzen zu beantwortenden Frage, ob zwischen der ursprÃ¼nglichen ArbeitsunfÃ¤higkeit und der spÃ¤ter eingetretenen InvaliditÃ¤t ein enger zeitlicher Zusammenhang besteht, muss gegebenenfalls auch dem Wesen einer Schubkrankheit (wie der multiplen Sklerose oder der Schizophrenie) Rechnung getragen werden, bei welcher nach einem Krankheitsschub, allenfalls Ã¼ber einen lÃ¤ngeren Zeitraum, wieder eine volle ArbeitsfÃ¤higkeit bestehen kann (vgl. etwa Urteil des Bundesgerichts vom 4. Februar 2008, B 95/06, Erw. 3.4, und Urteil des damaligen EidgenÃ¶ssischen Versicherungsgerichts vom 12. November 2003, B 12/03, Erw. 3.2.1).</w:t>
      </w:r>
    </w:p>
    <w:p>
      <w:r>
        <w:t>4.4Â Â Â Â  Die LeistungsfÃ¤higkeitsbeurteilung der Ãrzte der Psychiatrischen Klinik C.___ beschrÃ¤nkt sich auf die Dauer der stationÃ¤ren Behandlungen (Urk. 2/2/12 S. 2). Zur Frage, ob und gegebenenfalls inwieweit die KlÃ¤gerin in der Zeit zwischen dem erstmaligen Klinikaustritt am 10. MÃ¤rz 2006 und der erneuten Hospitalisation am 22. September 2006 noch eine ArbeitsunfÃ¤higkeit aufgewiesen habe, Ã¤usserten sich die genannten Ãrzte nicht ausdrÃ¼cklich. Implizite ist ihrem Bericht vom 3. April 2007 (Urk. 2/2/12) indes zu entnehmen, dass die KlÃ¤gerin bei der erstmaligen Entlassung noch immer in ihrer LeistungsfÃ¤higkeit eingeschrÃ¤nkt war. So bezeichneten die Ãrzte der Psychiatrischen Klinik C.___ den Gesundheitszustand bei Austritt im MÃ¤rz 2006 lediglich als - unter entsprechender Medikation - "ausreichend gut stabilisiert", was es der KlÃ¤gerin offenbar ermÃ¶glichte, im Pensum von 50 % (und nicht etwa 100 %) ihrer Arbeit nachzugehen (Urk. 2/2/12 S. 2). Der in der Folge ambulant behandelnde Psychiater Dr. D.___ sah sich zwar ausserstande, die zwischen MÃ¤rz und September 2006 bestandene (Teil-)ArbeitsfÃ¤higkeit genau zu beziffern, brachte aber schon mit der diagnostizierten episodischen paranoiden Schizophrenie mit unvollstÃ¤ndiger Remission (Urk. 2/2/7 S. 5, Urk. 2/2/14 S. 2) und daraus resultierenden kognitiven BeeintrÃ¤chtigungen, deretwegen die KlÃ¤gerin - vermutungsweise bereits seit Dezember 2005 - nicht mehr in der Lage sei, den Alltag ohne die Hilfe Dritter zu bewÃ¤ltigen, sowie dem Hinweis darauf, dass auch noch nach dem Ende der ersten Hospitalisation eine psychische Symptomatik (agoraphobe Ãngste und GefÃ¼hl, Freundinnen kÃ¶nnten die Gedanken lesen) persistiert habe, klar zum Ausdruck, dass die KlÃ¤gerin - wenn auch in vermindertem Ausmass - trotz der im stationÃ¤ren Rahmen erzielten "recht guten Besserung" weiterhin unter Beschwerden litt, die sie in ihrer LeistungsfÃ¤higkeit einschrÃ¤nkten (Urk. 2/2/7 S. 5). Dass die Symptomatik auch noch Ã¼ber den 10. MÃ¤rz 2006 hinaus anhielt, zeigt sich Ã¼berdies auch darin, dass die - aus eigener Initiative erfolgte - Absetzung der verordneten Medikation schon bald eine derart starke Verschlechterung des Gesundheitszustands nach sich zog, dass der KlÃ¤gerin ab dem 22. September 2006 dauerhaft eine vollstÃ¤ndige beziehungsweise zumindest 80%ige ArbeitsunfÃ¤higkeit attestiert wurde (Urk. 2/2/7 S. 2, Urk. 2/2/12 S. 3, Urk. 2/2/14 S. 2 und S. 3, Urk. 2/2/16 S. 4).</w:t>
      </w:r>
    </w:p>
    <w:p>
      <w:r>
        <w:t>4.5Â Â Â Â  Nicht nur aufgrund dieser medizinischen Gegebenheiten, sondern auch angesichts des im Zusammenhang mit der ArbeitstÃ¤tigkeit ab dem 10. MÃ¤rz 2006 aktenkundigen Verlaufs ist zu schliessen, dass die KlÃ¤gerin ihre volle ArbeitsfÃ¤higkeit nach dem ersten Klinikaufenthalt anfangs 2006 nicht mehr dauerhaft beziehungsweise fÃ¼r eine einen Unterbruch des zeitlichen Zusammenhangs begrÃ¼ndende Zeitspanne (vgl. hiezu etwa BGE 120 V 112 Erw. 2c und 123 V 262 Erw. 2c, Urteil des Bundesgerichts vom 4. Februar 2008, B 95/06, Erw. 6.1, Urteil des damaligen EidgenÃ¶ssischen Versicherungsgerichts vom 29. November 2001, B65/00, Erw. 3b in fine, SZS 2002 S. 158 sowie Stauffer, Berufliche Vorsorge, ZÃ¼rich 2005, Rz. 753) wiedererlangte.</w:t>
      </w:r>
    </w:p>
    <w:p>
      <w:r>
        <w:t>Â Â Â Â Â Â Â Â  So legte die KlÃ¤gerin, deren ArbeitsverhÃ¤ltnis mit der Z.___ aus unbekannten GrÃ¼nden Ende Dezember 2005 (Urk. 10 S. 2, Urk. 20 S. 2, Urk. 21) beziehungsweise etwa im Mai 2006 (Urk. 2/2/12 S. 2, Urk. 2/4, Urk. 1 S. 5, Urk. 2/2/7 S. 3, Urk. 2/2/1 S. 1) endete, glaubhaft dar, dass sie ihre in der Folge im April 2006 angetretene Stelle als Produktionsmitarbeiterin BÃ¤ckerei bei der A.___ deshalb bereits rund drei Monate spÃ¤ter wieder kÃ¼ndigte, weil sie sich - aus gesundheitlichen GrÃ¼nden (und trotz damaliger konsequenter Einnahme der ihr verordneten Medikation) - der mit dieser TÃ¤tigkeit (Teiglinge auf Blech absetzen, Teiglinge belaugen, Reinigungsarbeiten [Urk. 2/2/10 S. 5]) verbundenen Belastung nicht gewachsen sah (Urk. 1 S. 5; vgl. hiezu auch Urteil des damaligen EidgenÃ¶ssischen Versicherungsgerichts vom 20. Juli 2005, B 30/04, Erw. 4.3.3). Das schliesslich per 17. Juli 2006 eingegangene ArbeitsverhÃ¤ltnis bei der B.___ wurde, nachdem die KlÃ¤gerin am 22. September 2006 nach einem weiteren Suizidversuch wieder mit massiven psychotischen Symptomen in die Psychiatrische Klinik C.___ eingetreten war, seitens der genannten Arbeitgeberin - unter Hinweis auf grobe VerstÃ¶sse gegen die Hygienevorschriften und eine sehr mangelhafte Konzentration sowie eine ungenÃ¼gende Ausdauer, mithin aufgrund von Defiziten, die ohne Weiteres als Folge der psychischen Erkrankung der KlÃ¤gerin zu interpretieren sind - bereits per 3. November 2006 wieder gekÃ¼ndigt (Urk. 2/2/4 S. 2, S. 4 und S. 8).</w:t>
      </w:r>
    </w:p>
    <w:p>
      <w:r>
        <w:t>4.6Â Â Â Â  In WÃ¼rdigung der gesamten UmstÃ¤nde sind die beiden im Jahr 2006 neu eingegangenen und jeweils noch wÃ¤hrend der Dauer der Probezeit wieder beendeten ArbeitsverhÃ¤ltnisse bei der A.___ beziehungsweise der B.___ lediglich noch als - bei einer nach Eintritt der ArbeitsunfÃ¤higkeit im Januar 2006, wenn zwischenzeitlich auch in stark gebesserter Form, so ohne wesentlichen Unterbruch, bis zum Beginn der InvaliditÃ¤t persistierenden LeistungseinschrÃ¤nkung geleistete und nach kurzem gescheiterte - Arbeitsversuche zu taxieren, die den zeitlichen Zusammenhang zwischen der erstmaligen ArbeitsunfÃ¤higkeit und der InvaliditÃ¤t nicht zu unterbrechen vermochten. Dies gilt umso mehr, als es fÃ¼r an Schizophrenie erkrankte Personen, denen nicht selten die Krankheitseinsicht fehlt (vgl. etwa Urteil des damaligen EidgenÃ¶ssischen Versicherungsgerichts vom 20. Juli 2005, B 30/04, Erw. 4.3.3 mit Hinweis), geradezu typisch ist, dass sie in beschwerdeÃ¤rmeren Phasen (und gerade bei guter Medikamentencompliance) fÃ¼r eine gewisse Zeitspanne wieder einer ArbeitstÃ¤tigkeit nachzugehen in der Lage sind, ohne dass ihr Gesundheitszustand sich in offensichtlicher Weise in ihrer Leistung niederschlÃ¤gt.</w:t>
      </w:r>
    </w:p>
    <w:p>
      <w:r>
        <w:t>Â Â Â Â Â Â Â Â  Da nach dem Gesagten aus den Akten klar hervorgeht, dass die KlÃ¤gerin, nachdem ihr aufgrund ihrer Schizophrenie-Erkrankung erstmals im Januar 2006 und damit wÃ¤hrend der Dauer des Versicherungsschutzes der Beklagten 1 eine ArbeitsunfÃ¤higkeit attestiert wurde, nie mehr einen stabilen Gesundheitszustand erreichte, der es ihr erlaubt hÃ¤tte, wieder dauerhaft und ohne Leistungseinbusse einer ArbeitstÃ¤tigkeit nachzugehen, erweist sich die RentenverfÃ¼gung der IV-Stelle vom 31. Oktober 2007 (Urk. 2/2/26) insofern als offensichtlich unhaltbar und damit berufsvorsorgerechtlich unverbindlich, als der Beginn der einjÃ¤hrigen Wartefrist darin statt auf den 5. Januar 2006 erst auf den 22. September 2006 festgelegt wurde. Weil die invalidisierende ArbeitsunfÃ¤higkeit demnach tatsÃ¤chlich wÃ¤hrend der Dauer des Vorsorgeschutzes der Beklagten 1 eintrat, ist diese leistungspflichtig. Damit ist auch gesagt, dass ein Anspruch auf Invalidenleistungen gegenÃ¼ber der eventualiter beklagten Swisscanto und der subeventualiter beklagten Y.___ ausser Betracht fÃ¤llt.</w:t>
      </w:r>
    </w:p>
    <w:p>
      <w:r>
        <w:t>4.7Â Â Â Â  FÃ¼r die bis zum Zeitpunkt der ErÃ¶ffnung dieses Urteils fÃ¤llig gewordenen Rentenbetreffnisse ist antragsgemÃ¤ss (Urk. 1 S. 2) ab 2. Oktober 2008 (Einreichung der Klage) Verzugszins geschuldet. Dessen HÃ¶he richtet sich nach der allfÃ¤lligen entsprechenden Regelung im (nicht aktenkundigen) Reglement der Beklagten 1 beziehungsweise betrÃ¤gt - bei Fehlen einer abweichenden reglementarischen Bestimmung - 5 % (vgl. BGE 119 V 135 Erw. 4c).</w:t>
      </w:r>
    </w:p>
    <w:p>
      <w:r>
        <w:t>4.8Â Â Â Â  Ãberdies hat die Beklagte 1 den Anspruch der KlÃ¤gerin auf eine Befreiung von der Beitragspflicht zu prÃ¼fen (Urk. 1 S. 2).</w:t>
      </w:r>
    </w:p>
    <w:p>
      <w:r>
        <w:t>5.Â Â Â Â Â Â  AusgangsgemÃ¤ss ist die Beklagte 1 gestÃ¼tzt auf Art. 61 lit. g des Bundesgesetzes Ã¼ber den Allgemeinen Teil des Sozialversicherungsrechts (ATSG) in Verbindung mit Â§ 34 Abs. 1 und 3 des Gesetzes Ã¼ber das Sozialversicherungsgericht (GSVGer) zu verpflichten, der anwaltlich vertretenen KlÃ¤gerin eine ProzessentschÃ¤digung zu entrichten, wobei ein Betrag von Fr. 3'000.-- als angemessen erscheint.</w:t>
      </w:r>
    </w:p>
    <w:p>
      <w:r>
        <w:t>Das Gericht erkennt:</w:t>
      </w:r>
    </w:p>
    <w:p>
      <w:r>
        <w:t>1.Â Â Â Â Â Â Â Â  In Gutheissung der Klage wird die Beklagte 1 verpflichtet, der KlÃ¤gerin Invalidenleistungen zu erbringen, wobei die einzelnen Rentenbetreffnisse im Sinne der ErwÃ¤gungen zu verzinsen sind. Die Sache wird an die Beklagte 1 zurÃ¼ckgewiesen, damit diese in masslicher und zeitlicher Hinsicht Ã¼ber den Leistungsanspruch sowie Ã¼ber eine Beitragsbefreiung befinde.</w:t>
      </w:r>
    </w:p>
    <w:p>
      <w:r>
        <w:t>2.Â Â Â Â Â Â Â Â  Das Verfahren ist kostenlos.</w:t>
      </w:r>
    </w:p>
    <w:p>
      <w:r>
        <w:t>3.Â Â Â Â Â Â Â Â  Die Beklagte 1 wird verpflichtet, der KlÃ¤gerin eine ProzessentschÃ¤digung von Fr. 3'000.-- (inkl. Barauslagen und MWSt) zu bezahlen.</w:t>
      </w:r>
    </w:p>
    <w:p>
      <w:r>
        <w:t>4.Â Â Â Â Â Â Â Â  Zustellung gegen Empfangsschein an:</w:t>
      </w:r>
    </w:p>
    <w:p>
      <w:r>
        <w:t>- Rechtsanwalt Dr. Thomas LÃ¼thy</w:t>
      </w:r>
    </w:p>
    <w:p>
      <w:r>
        <w:t>- GastroSocial Pensionskasse</w:t>
      </w:r>
    </w:p>
    <w:p>
      <w:r>
        <w:t>- Swisscanto Sammelstiftung der Kantonalbanken</w:t>
      </w:r>
    </w:p>
    <w:p>
      <w:r>
        <w:t>- Y.___</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