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BV.2008.00085 vom 30. März 2010</w:t>
      </w:r>
    </w:p>
    <w:p>
      <w:r>
        <w:t>ZH Sozialversicherungsgericht, 2010-03-30, DE</w:t>
      </w:r>
    </w:p>
    <w:p>
      <w:r>
        <w:rPr>
          <w:b/>
        </w:rPr>
        <w:t xml:space="preserve">Quelle: </w:t>
      </w:r>
      <w:r>
        <w:t>https://mcp.opencaselaw.ch/entscheid/zh_sozialversicherungsgericht_BV.2008.00085</w:t>
      </w:r>
    </w:p>
    <w:p>
      <w:r>
        <w:t>FR: ZH_SOZIALVERSICHERUNGSGERICHT BV.2008.00085 du 30 mars 2010</w:t>
      </w:r>
    </w:p>
    <w:p>
      <w:r>
        <w:t>IT: ZH_SOZIALVERSICHERUNGSGERICHT BV.2008.00085 del 30 marzo 2010</w:t>
      </w:r>
    </w:p>
    <w:p>
      <w:pPr>
        <w:pStyle w:val="Heading2"/>
      </w:pPr>
      <w:r>
        <w:t>Erwägungen</w:t>
      </w:r>
    </w:p>
    <w:p>
      <w:r>
        <w:rPr>
          <w:b/>
        </w:rPr>
        <w:t>E. 1</w:t>
      </w:r>
    </w:p>
    <w:p>
      <w:r>
        <w:t>1.1Â Â Â Â  Als fÃ¼r die obligatorische Versicherung von Arbeitnehmern nach den Art. 2 und 7 ff. des Bundesgesetzes Ã¼ber die berufliche Alters-, Hinterlassenen- und Invalidenvorsorge (BVG) beachtliche Mindestvorschrift (Art. 6 BVG) begrÃ¼ndet Art. 23 lit. a BVG in der ab 1. Januar 2005 geltenden Fassung den Anspruch auf Invalidenleistungen von Personen, die im Sinne der Invalidenversicherung zu mindestens 40 % invalid sind und bei Eintritt der ArbeitsunfÃ¤higkeit, deren Ursache zur InvaliditÃ¤t gefÃ¼hrt hat, versichert waren. Die obligatorische Versicherung beginnt gemÃ¤ss Art. 10 Abs. 1 BVG mit dem Antritt des ArbeitsverhÃ¤ltnisses und endet laut Abs. 2 der genannten Bestimmung unter anderem mit dessen AuflÃ¶sung. FÃ¼r die Risiken Tod und InvaliditÃ¤t bleibt der Arbeitnehmer wÃ¤hrend eines Monats nach AuflÃ¶sung des VorsorgeverhÃ¤ltnisses bei der bisherigen Vorsorgeeinrichtung versichert (Art. 10 Abs. 3 Satz 1 BVG).</w:t>
      </w:r>
    </w:p>
    <w:p>
      <w:r>
        <w:t>1.2Â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Randziffer [Rz] 258 mit Hinweisen).</w:t>
      </w:r>
    </w:p>
    <w:p>
      <w:r>
        <w:rPr>
          <w:b/>
        </w:rPr>
        <w:t>E. 1.3</w:t>
      </w:r>
    </w:p>
    <w:p>
      <w:r>
        <w:t>1.3.1Â Â  Nach Art. 24 Abs. 1 BVG in der ab 1. Januar 2005 geltenden Fassung hat der Versicherte Anspruch auf eine volle Invalidenrente, wenn er im Sinne der Invalidenversicherung zu mindestens 70 Prozent, auf eine Dreiviertelsrente, wenn er zu mindestens 60 Prozent, auf eine halbe Rente, wenn er mindestens zur HÃ¤lfte und auf eine Viertelsrente, wenn er mindestens zu 40 Prozent invalid ist. GemÃ¤ss Abs. 1 von Art. 26 BVG gelten fÃ¼r den Beginn des Anspruchs auf Invalidenleistungen sinngemÃ¤ss die entsprechenden Bestimmungen des Bundesgesetzes Ã¼ber die Invalidenversicherung (Art. 29 des Bundesgesetzes Ã¼ber die Invalidenversicherung [IVG] in der bis 31. Dezember 2007 gÃ¼ltig gewesenen Fassung).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der vorliegend anwendbaren, bis 31. Dezember 2007 gÃ¼ltig gewesenen Fassung]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1.3.2Â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1.4Â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2.Â Â Â Â Â Â  Es ist im Folgenden zu prÃ¼fen, wann bei der KlÃ¤gerin die ArbeitsunfÃ¤higkeit eingetreten ist, die zur InvaliditÃ¤t gefÃ¼hrt hat. Der Rentenentscheid der Invalidenversicherung vom 28. Februar 2007 (Urk. 24/58) wurde der Beklagten aktenkundig nicht zugestellt, weshalb diese an die getroffenen Feststellungen nicht gebunden ist. Der Einbezug der Vorsorgeeinrichtung in das invalidenversicherungsrechtliche Verfahren hat indes keine Bedeutung, wenn sich diese an das invalidenversicherungsrechtlich VerfÃ¼gte hÃ¤lt, ja sich darauf stÃ¼tzt. Diesfalls muss sich die versicherte Person die invalidenversicherungsrechtliche Betrachtungsweise, soweit diese fÃ¼r die Festlegung des Anspruchs auf eine Invalidenrente entscheidend war, auch dann entgegenhalten lassen, wenn der Vorsorgeversicherer nicht in das IV-Verfahren einbezogen wurde. Vorbehalten bleibt auch in diesem Fall nur noch die offensichtliche Unrichtigkeit, die sich aufgrund einer gesamthaften PrÃ¼fung der Aktenlage ergibt (Urteil des Bundesgerichts in Sachen H. vom 13. August 2007, B 88/06, Erw. 4.2).</w:t>
      </w:r>
    </w:p>
    <w:p>
      <w:r>
        <w:t>3.Â Â Â Â Â Â  Den medizinischen Akten der EidgenÃ¶ssischen Invalidenversicherung lassen sich in Bezug auf die ArbeitsunfÃ¤higkeit der KlÃ¤gerin folgende Aussagen entnehmen:</w:t>
      </w:r>
    </w:p>
    <w:p>
      <w:r>
        <w:t>3.1Â Â Â Â  Dr. med. D.___, Oberarzt, diagnostizierte im Austrittsbericht der Klinikleitung der E.___ vom 22. September 2004 (Urk. 24/37), in welcher die KlÃ¤gerin vom 29. September 2003 bis 30. April 2004 behandelt wurde, einen Status nach akuter polymorpher psychotischer StÃ¶rung im Mai 2003 (ICD-10 F 23.0) auf dem Hintergrund eines Partnerschaftskonfliktes mit abhÃ¤ngigem Beziehungsverhalten (ICD-10 Z 63.0). Die KlÃ¤gerin sei erstmalig vom 8. bis 20. Mai 2003 im F.___ hospitalisiert gewesen aufgrund einer psychotischen StÃ¶rung nach der Teilnahme an einer Yogagruppe. Damals habe sie ihre Familie unbekleidet und in verwahrlostem Zustand aufgefunden, sie sei nicht ansprechbar gewesen und habe unter Angst und SchlafstÃ¶rungen gelitten. Vom 22. August bis 18. September 2003 habe sie sich im F.___ zur ÃberprÃ¼fung und Neueinstellung der neuroleptischen Medikation befunden.</w:t>
      </w:r>
    </w:p>
    <w:p>
      <w:r>
        <w:t>Â Â Â Â Â Â Â Â  WÃ¤hrend der mehrmonatigen teilstationÃ¤ren Behandlung konnte sich die KlÃ¤gerin psychisch weiter stabilisieren. Vermehrte psychische Belastung hÃ¤tten allerdings zu einer VerstÃ¤rkung von innerer Unruhe und Ausbildung von Angst gefÃ¼hrt, die sich jedoch durch RÃ¼ckzug und ausreichende Schlafhygiene ohne weitere Massnahmen wieder stabilisierten. Eine wahnhafte Symptomatik sei zu keinem Zeitpunkt der Behandlung eruierbar.</w:t>
      </w:r>
    </w:p>
    <w:p>
      <w:r>
        <w:t>3.2Â Â Â Â  Im Arztbericht vom 3. Mai 2004 (Urk. 24/15) rapportierte Dr. D.___, die KlÃ¤gerin sei eine bewusstseinsklare und allseits orientierte Patientin, deren kognitive Funktionen grobkursorisch unauffÃ¤llig seien. Das formale Denken sei geordnet, aktuell bestehe kein Hinweis fÃ¼r psychotisches Erleben. Sie kÃ¶nne sich klar von der psychotischen Episode im Mai vergangenen Jahres distanzieren. In diesem Zusammenhang habe sie sich sehr mit ihrer letzten Beziehung auseinandergesetzt, in der sie sich sehr abhÃ¤ngig gefÃ¼hlt habe und von stÃ¤ndigen VerlustÃ¤ngsten begleitet worden sei. Sie benÃ¶tige von Aussen das Formulieren eines Arbeitsauftrages, damit sie ihre Arbeiten angehen und durchfÃ¼hren kÃ¶nne. Ohne diese Form der Anleitung kÃ¶nne sie zu Hause fÃ¼r sich allein nicht die Initiative ergreifen, was sie selbst frustriere. Bei vermehrtem Reizeinfluss (Kinobesuch, Gruppe mit vielen fremden Menschen) reagiere sie rasch mit erhÃ¶hter innerer Anspannung und Unruhe. Bei subjektiv hohem Leistungsanspruch gerate sie immer wieder in Situationen, in denen sie die aktuell eingeschrÃ¤nkte LeistungsfÃ¤higkeit Ã¼berschÃ¤tze. Selbstwert und Selbstbild seien weiterhin fragil. Aktuell gebe es keine Hinweise fÃ¼r Selbst- oder FremdgefÃ¤hrdung.</w:t>
      </w:r>
    </w:p>
    <w:p>
      <w:r>
        <w:t>Â Â Â Â Â Â Â Â  Im Beiblatt zum Arztbericht (Urk. 16/5 Beilage) Ã¤usserte sich Dr. D.___ zur ArbeitsfÃ¤higkeit der KlÃ¤gerin, dass die bisherige TÃ¤tigkeit grundsÃ¤tzlich noch zumutbar sei, anfÃ¤nglich im Umfang von vier Stunden und nachfolgend sechs bis acht Stunden pro Tag, wobei eine verminderte LeistungsfÃ¤higkeit in einem leichten bis mittleren Ausmass vorliege. Das Gleiche gelte fÃ¼r andere TÃ¤tigkeiten. Beobachtungen in der Tagesklinik hÃ¤tten gezeigt, dass die KlÃ¤gerin sehr motiviert an ihre TÃ¤tigkeiten herantrete, sich dabei aber immer wieder Ã¼berfordere. Ohne UnterstÃ¼tzung sei sie aktuell und bis auf Weiteres nicht in der Lage, ohne Anleitung und UnterstÃ¼tzung ihre bisherige TÃ¤tigkeit auszufÃ¼hren.</w:t>
      </w:r>
    </w:p>
    <w:p>
      <w:r>
        <w:t>3.3Â Â Â Â  Dr. med. G.___, Facharzt FMH fÃ¼r Psychiatrie und Psychotherapie, H.___, bei welchem die KlÃ¤gerin seit November 2004 in Behandlung steht, berichtete am 2. November 2006 (Urk. 24/55), es seien nach einer durchgemachten Psychose im Jahre 2003 eine reduzierte Belastbarkeit und eine eingeschrÃ¤nkte FlexibilitÃ¤t zurÃ¼ckgeblieben. Gleichzeitig bestehe eine hohe Arbeitsethik. Seitdem sich die KlÃ¤gerin in seiner Behandlung befinde (seit November 2004), Ã¼be sie eine 100%ige BerufstÃ¤tigkeit aus. Die TÃ¤tigkeit bringe sie stets ans Limit und darÃ¼ber hinaus. Selbst bei normaler beruflicher Beanspruchung sei es zu prÃ¤psychotischem Erleben mit Derealisations- und Depersonalisationserleben, AngstzustÃ¤nden, Misstrauen und UnruhezustÃ¤nden gekommen. Die hÃ¶heren kognitiven Funktionen seien reduziert gewesen, und die Stimmung habe AusschlÃ¤ge bis zum depressiven Pol gezeigt. Da die KlÃ¤gerin mit allen Mitteln danach getrachtet habe, die ArbeitsfÃ¤higkeit zu erhalten, sei das Neuroleptikum in Krisensituationen hÃ¶her dosiert worden, und sie habe auf jede Freizeitgestaltung verzichtet. Sie habe sich dann Ã¼berwiegend aus allen AktivitÃ¤ten zurÃ¼ckgezogen. Aus Angst vor Arbeitsplatzverlust und auch vor dem Hintergrund Ã¼berhÃ¶hter AnsprÃ¼che an die eigene LeistungsfÃ¤higkeit habe sie die aus fachspezifischer Sicht notwendige ArbeitsunfÃ¤higkeitsbescheinigungen stets abgelehnt.</w:t>
      </w:r>
    </w:p>
    <w:p>
      <w:r>
        <w:t>Â Â Â Â Â Â Â Â  Die KlÃ¤gerin generiere seit November 2004 ein Einkommen aus nicht zumutbarer TÃ¤tigkeit. Bei einer FortfÃ¼hrung im bisherigen Rahmen sei ihr Gesundheitszustand gefÃ¤hrdet. Das Handeln der KlÃ¤gerin seit Abklingen des psychotischen Schubes sei geprÃ¤gt von einer familiÃ¤r vermittelten hohen Arbeitsethik und von ExistenzÃ¤ngsten. Derweil seien alle medizinischen Massnahmen ausgeschÃ¶pft. Als Ergebnis der zweijÃ¤hrigen BemÃ¼hungen stehe aus fachÃ¤rztlicher Sicht die Wiedererlangung von 60 % der prÃ¤morbiden ArbeitsfÃ¤higkeit fest. Nur in diesem Rahmen und unter FortfÃ¼hrung der medikamentÃ¶sen Therapie werde sich die ArbeitsfÃ¤higkeit in diesem Umfang dauerhaft erhalten lassen.</w:t>
      </w:r>
    </w:p>
    <w:p>
      <w:r>
        <w:t>3.4Â Â Â Â  Am 13. Februar 2008 berichtete Dr. G.___ (Urk. 24/64), die KlÃ¤gerin sei vom 26. MÃ¤rz bis 31. Dezember 2007 zu 100 % arbeitsunfÃ¤hig gewesen. VorgÃ¤ngig sei es nach einer betrieblichen Umstrukturierung zu erheblichen Spannungen und anhaltenden Konflikten innerhalb der neuen Organisationsstruktur gekommen. Eine erforderliche Anpassung an die neuen Bedingungen sei der KlÃ¤gerin nicht gelungen. Sie habe mit SchlafstÃ¶rungen, Agitiertheit, GrÃ¼beln, Antriebsdefiziten, Ãngsten und StimmungseinbrÃ¼chen reagiert. Obwohl die emotionale Belastung Ã¼ber Monate hoch gewesen sei, sei es zu keiner regelrechten psychotischen Dekompensation gekommen, aber es sei zur fristlosen KÃ¼ndigung seitens der Arbeitgeberin gekommen.</w:t>
      </w:r>
    </w:p>
    <w:p>
      <w:r>
        <w:t>Â Â Â Â Â Â Â Â  Zusammenfassend zeige sich deutlich, dass die KlÃ¤gerin vor dem Hintergrund ihrer Grunderkrankung in besonderer Weise von einem einigermassen intakten Umfeld abhÃ¤ngig sei. Nur dann kÃ¶nne sie auch unter Bedingungen Ã¼blicher Arbeitsbelastung psychisch stabil bleiben. Ãber ausreichende Kompensationsmechanismen verfÃ¼ge sie in schwierigen Situationen offenbar nicht.</w:t>
      </w:r>
    </w:p>
    <w:p>
      <w:r>
        <w:rPr>
          <w:b/>
        </w:rPr>
        <w:t>E. 4</w:t>
      </w:r>
    </w:p>
    <w:p>
      <w:r>
        <w:t>4.1Â Â Â Â Â Â Â Â  Aufgrund der medizinischen Akten kann davon ausgegangen werden, dass die KlÃ¤gerin sei dem Jahr 2003 an einer psychischen StÃ¶rung mit Krankheitswert leidet. Im Mai 2003 war sie erstmals im F.___ wegen einer psychotischen StÃ¶rung hospitalisiert. Vom 22. August bis 18. September 2003 befand sie sich erneut im F.___ zur ÃberprÃ¼fung und Neueinstellung der neuroleptischen Medikation. Daraufhin trat sie teilstationÃ¤r in die E.___ ein, wo sie bis zum 30. April 2004 behandelt wurde und sich psychisch stabilisieren konnte. Jedoch war sie bei Austritt bis auf Weiteres in ihrer LeistungsfÃ¤higkeit eingeschrÃ¤nkt und wÃ¤re nicht in der Lage gewesen, ohne Anleitung und UnterstÃ¼tzung ihre bisherige TÃ¤tigkeit auszufÃ¼hren. Der behandelnde Psychiater ging davon aus, dass das Arbeitspensum von anfÃ¤nglich vier Stunden pro Tag auf sechs bis acht Stunden gesteigert werden kÃ¶nnte, attestierte dabei aber eine verminderte LeistungsfÃ¤higkeit (vgl. Urk. 16/5 Beilage).</w:t>
      </w:r>
    </w:p>
    <w:p>
      <w:r>
        <w:t>Â Â Â Â Â Â Â Â  Ist die massgebliche ArbeitsunfÃ¤higkeit im Mai 2003 aufgetreten, kommt die Beklagte grundsÃ¤tzlich als Leistungspflichtige in Frage, da die KlÃ¤gerin damals bei ihr versichert war.</w:t>
      </w:r>
    </w:p>
    <w:p>
      <w:r>
        <w:t>4.2Â Â Â Â  Zu prÃ¼fen ist, ob die KlÃ¤gerin zwischen Mai 2003 und Januar 2006, dem gemÃ¤ss VerfÃ¼gung der Invalidenversicherung festgelegten Beginn der einjÃ¤hrigen Wartezeit fÃ¼r die Invalidenrente (vgl. Urk. 24/52), ihre ArbeitsfÃ¤higkeit wieder erlangt hat, so dass eine Unterbrechung des zeitlichen Zusammenhangs zwischen der wÃ¤hrend der Versicherungszeit bei der Beklagten eingetretenen ArbeitsunfÃ¤higkeit und der nachfolgenden InvaliditÃ¤t zu schliessen wÃ¤re.</w:t>
      </w:r>
    </w:p>
    <w:p>
      <w:r>
        <w:t>4.2.1Â Â  Die KlÃ¤gerin verliess die E.___, um einen BerufsfÃ¶rderungskurs in der I.___, aufzunehmen, der vom 3. Mai bis 17. September 2004 dauerte und dessen Kosten von der Invalidenversicherung Ã¼bernommen wurden (vgl. Urk. 24/29). Am Ende des Kurses zeigte sich, dass von recht guten Eingliederungsvoraussetzungen ausgegangen werden konnte, so dass eine Integration in eine administrative TÃ¤tigkeit mit Kundenkontakt in Betracht gezogen wurde, unter der Bedingung, dass mit einer fundierten kaufmÃ¤nnischen Zusatzausbildung die fachlichen Voraussetzungen auf den geforderten Stand ergÃ¤nzt werden. Die interne Berufsberatung sah denn auch in einer ersten Phase einen viermonatigen kaufmÃ¤nnischen Einstiegskurs an der J.___ (Ganztagespensum), in einer zweiten Phase eine Zusatzausbildung zur kaufmÃ¤nnischen Sachbearbeiterin im Rahmen eines zweisemestrigen Lehrganges und in einer dritten Phase eine gezielte Einarbeitung wÃ¤hrend etwa sechs Monaten in einen spezifischen Aufgabenbereich in einem Betrieb der freien Wirtschaft vor (vgl. Beratungsprotokoll, Urk. 24/24). Die KlÃ¤gerin zog es aber schliesslich vor, per 1. November 2004 eine Stelle als Verkaufsmitarbeiterin bei der C.___ anzutreten (vgl. Urk. 24/42). Laut GesprÃ¤chsnotiz des Berufsberaters vom 25. Oktober 2004 (Urk. 24/41) waren sowohl Dr. D.___ als auch der Berufsberater skeptisch, ob die KlÃ¤gerin den Anforderungen der Stelle gewachsen sein wird. Der Berufsberater schlug vor, die Probezeit von drei Monaten abzuwarten und diese als Eingliederungsversuch zu werten. Nach bestandener Probezeit schloss die Invalidenversicherung die beruflichen Massnahmen mit VerfÃ¼gung vom 21. Februar 2005 ab, da die KlÃ¤gerin rentenausschliessend eingegliedert war (Urk. 24/9).</w:t>
      </w:r>
    </w:p>
    <w:p>
      <w:r>
        <w:t>4.2.2Â Â  Es trifft zu, dass die KlÃ¤gerin seit November 2004 bis zur fristlosen KÃ¼ndigung vom 21. MÃ¤rz 2007 zuerst ein Arbeitspensum von 100 % und ab 1. Januar 2007 ein solches von 60 % versah (Urk. 24/57). Seit November 2004, mithin seit Stellenantritt bei der C.___, stand die KlÃ¤gerin auch in regelmÃ¤ssiger Behandlung bei Dr. G.___ (vgl. Urk. 24/55). Dieser berichtete am 2. November 2006 (Urk. 24/50 und Urk. 24/55-56), dass die KlÃ¤gerin seit November 2004 aus fachpsychiatrischer Sicht zu 40 % in ihrer ArbeitsfÃ¤higkeit eingeschrÃ¤nkt war, dies aber nicht akzeptieren wollte und ein Arbeitspensum von 100 % leistete. Dabei geriet sie stets ans Limit oder darÃ¼ber hinaus, und es kam zu prÃ¤psychotischem Erleben. Damit das Arbeitspensum einigermassen erfÃ¼llt werden konnte, wurde in Krisenzeiten das Neuroleptikum hÃ¶her dosiert und bedarfsweise Lorzepam eingenommen und auf jede FreizeitaktivitÃ¤t verzichtet. Aus dem KÃ¼ndigungsschreiben der C.___ vom 21. MÃ¤rz 2007 (Urk. 2/9) geht hervor, dass die KlÃ¤gerin unzÃ¤hlige Arbeitsstunden nicht deklariert hatte, und der Arbeit zeitweilig unerlaubterweise ferngeblieben war. Zudem wurde moniert, dass sie sich nicht an den Beginn der Blockzeiten gehalten und den Arbeitstag begonnen habe, wann es ihr gefallen habe. Hieraus ist ersichtlich, dass die KlÃ¤gerin nicht in der Lage war, das vorgesehene volle Arbeitspensum zu leisten, was sich mit der von Dr. G.___ gemachten Feststellung deckt, dass seit Stellenantritt aufgrund der psychischen Erkrankung eine LeistungseinschrÃ¤nkung vorlag, wenngleich die KlÃ¤gerin selber sich dies nicht eingestehen wollte. Ausserdem bemÃ¤ngelte die Arbeitgeberin im KÃ¼ndigungsschreiben, dass es der KlÃ¤gerin nicht gelungen sei, sich nach dem Weggang des frÃ¼heren Verlagsleiters mit der verÃ¤nderten Situation zurecht zu finden und sich statt dessen immer wieder mit ihrem Vorgesetzten angelegt und klare Anordnungen missachtet habe, was als Ausdruck der Feststellungen von Dr. D.___ und Dr. G.___ zu werten ist, dass nach der durchgemachten Psychose im Jahre 2003 eine eingeschrÃ¤nkte Belastbarkeit und FlexibilitÃ¤t zurÃ¼ckgeblieben sind.</w:t>
      </w:r>
    </w:p>
    <w:p>
      <w:r>
        <w:t>4.2.3Â Â Â Â Â Â Â Â  Zusammenfassend ist festhalten, dass die KlÃ¤gerin bei der C.___ nie ein volles funktionelles LeistungsvermÃ¶gen erreicht hat und dass mit dem ArbeitsverhÃ¤ltnis mit der C.___ der zeitliche Zusammenhang zwischen der ab Mai 2003 eingetretenen ArbeitsunfÃ¤higkeit und der zur InvaliditÃ¤t fÃ¼hrenden ArbeitsunfÃ¤higkeit nicht unterbrochen wurde. Da sich die Beklagte an die Feststellungen der Invalidenversicherung gehalten hat, hat sich die KlÃ¤gerin diese unter dem Vorbehalt der offensichtlichen Unrichtigkeit entgegenzuhalten lassen (vgl. oben Erw. 2), es sei denn, die Feststellungen der Invalidenversicherung erwiesen sich als offensichtlich falsch.</w:t>
      </w:r>
    </w:p>
    <w:p>
      <w:r>
        <w:t>4.3Â Â Â Â  Aus der Stellungnahme des Regionalen Ãrztlichen Dienstes (RAD) vom 4. Dezember 2006 (Urk. 24/23) geht hervor, dass die IV-Stelle die KlÃ¤gerin als adÃ¤quat behandelt und die Beurteilungen der behandelnden Ãrzte konsistent und nachvollziehbar erachtete. Weshalb die IV-Stelle den Beginn der Wartezeit auf den 1. Januar 2006 legte, kann weder dem Feststellungsblatt vom 7. Dezember 2006 (Urk. 24/51), noch der Stellungnahme des RAD (Urk. 24/23) entnommen werden. Da die KlÃ¤gerin erst ab 1. Januar 2007 aufgrund der Pensenreduktion auf 60 % eine rentenbegrÃ¼ndende Erwerbseinbusse zu verzeichnen hatte, ist anzunehmen, dass die IV-Stelle den Beginn des Wartejahres einzig aus diesem Grund auf den 1. Januar 2006 legte. Wie unter Erw. 4.2.2 dargelegt, erreichte die KlÃ¤gerin jedoch seit dem Jahr 2003 nie mehr eine volle ArbeitsfÃ¤higkeit, weshalb der Beginn der Wartezeit richtigerweise auf Mai 2003 hÃ¤tte gelegt werden mÃ¼ssen, auch wenn der Leistungsanspruch infolge einer fehlenden Erwerbseinbusse erst spÃ¤ter entstanden ist. Damit erweist sich die Festlegung des Beginns des Wartejahres durch die IV-Stelle als willkÃ¼rlich, weil fÃ¼r ihre Belange unerheblich, weshalb sich die KlÃ¤gerin dies nicht entgegenhalten lassen muss.</w:t>
      </w:r>
    </w:p>
    <w:p>
      <w:r>
        <w:t>5.Â Â Â Â Â Â  Ist der zeitliche Zusammenhang zwischen der ab MÃ¤rz 2003 aufgetretenen ArbeitsunfÃ¤higkeit und der InvaliditÃ¤t nicht unterbrochen und muss sich die KlÃ¤gerin die falschen Feststellungen der Invalidenversicherung hinsichtlich des Beginns der ArbeitsunfÃ¤higkeit nicht entgegenhalten lassen, ist die Beklagte, bei welcher die KlÃ¤gerin bei Eintritt der ArbeitsunfÃ¤higkeit im MÃ¤rz 2003 vorsorgeversichert war, leistungspflichtig. Nachdem erst ab 1. Januar 2007 eine ErwerbsunfÃ¤higkeit von mindestens 40 % vorliegt, hat die KlÃ¤gerin ab 1. Januar 2007 aufgrund eines InvaliditÃ¤tsgrades von 42 % Anspruch auf eine Invalidenrente der beruflichen Vorsorge (Art. 25 Ziff. 3 des Vorsorgereglements in der ab 1. Januar 2003 gÃ¼ltig gewesenen Fassung).</w:t>
      </w:r>
    </w:p>
    <w:p>
      <w:r>
        <w:t>6.Â Â Â Â Â Â  Was das Rechtsbegehren der KlÃ¤gerin um Ausrichtungen der Vorleistungen ab spÃ¤testens 1. Januar 2008 bis zum Abschluss des Verfahrens im Sinne einer vorsorglichen Massnahme betrifft (vgl. Urk. 1 S. 2 Ziff. 3), hat sie dieses mit Schreiben vom 22. Januar 2009 hinsichtlich der hier Beklagten berichtigt beziehungsweise zurÃ¼ckgezogen (Urk. 17), weshalb die Klage in diesem Punkt als durch RÃ¼ckzug erledigt abgeschrieben werden kann.</w:t>
      </w:r>
    </w:p>
    <w:p>
      <w:r>
        <w:rPr>
          <w:b/>
        </w:rPr>
        <w:t>E. 7</w:t>
      </w:r>
    </w:p>
    <w:p>
      <w:r>
        <w:t>7.1Â Â Â Â  Muss die frÃ¼here Vorsorgeeinrichtung Hinterlassenen- oder Invalidenleistungen erbringen, nachdem sie die Austrittsleistung an die neue Vorsorgeeinrichtung Ã¼berwiesen hat, so ist ihr diese Austrittsleistung nach Art. 3 Abs. 2 des Bundesgesetzes Ã¼ber die FreizÃ¼gigkeit in der beruflichen Alters-, Hinterlassenen- und Invalidenvorsorge (FZG) soweit zurÃ¼ckzuerstatten, als dies zur Auszahlung der Hinterlassenen- oder Invalidenleistungen nÃ¶tig ist. Nach Abs. 3 derselben Bestimmung kÃ¶nnen die Hinterlassenen- und Invalidenleistungen der frÃ¼heren Vorsorgeeinrichtung gekÃ¼rzt werden, soweit eine RÃ¼ckerstattung unterbleibt.</w:t>
      </w:r>
    </w:p>
    <w:p>
      <w:r>
        <w:t>7.2Â Â Â Â  Soweit die Beklagte zu Gunsten der KlÃ¤gerin FreizÃ¼gigkeitsleistungen ausbezahlt hat, sind diese nach den gesetzlichen Bestimmungen zurÃ¼ckzuerstatten.</w:t>
      </w:r>
    </w:p>
    <w:p>
      <w:r>
        <w:t>8.Â Â Â Â Â Â Â Â  Verzugszinsen sind auf Invalidenleistungen geschuldet, wobei grundsÃ¤tzlich Art. 105 Abs. 1 des Obligationenrechts (OR) anwendbar ist (BGE 119 V 131 ff.). Danach ist ein Verzugszins vom Tage der Anhebung der Betreibung oder der gerichtlichen Klage geschuldet. Die KlÃ¤gerin erhob am 23. September 2008 Klage (vgl. Urk. 1), womit ihr ab 23. September 2008 Verzugszinsen von 5 % fÃ¼r die bis zu diesem Datum fÃ¤llig gewordenen Rentenbetreffnisse und fÃ¼r die Ã¼brigen ab dem jeweiligen FÃ¤lligkeitsdatum zuzusprechen sind.</w:t>
      </w:r>
    </w:p>
    <w:p>
      <w:r>
        <w:t>9.Â Â 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Vorliegend erscheint die Zusprache einer ProzessentschÃ¤digung von Fr. 1'200.-- (inkl. Barauslagen und MWSt) an die KlÃ¤gerin zulasten der Beklagten als gerechtfertigt.</w:t>
      </w:r>
    </w:p>
    <w:p>
      <w:r>
        <w:t>Das Gericht beschliesst:</w:t>
      </w:r>
    </w:p>
    <w:p>
      <w:r>
        <w:t>BezÃ¼glich Anordnung vorsorglicher Massnahmen wird der Prozess als durch RÃ¼ckzug des Begehrens erledigt abgeschrieben,</w:t>
      </w:r>
    </w:p>
    <w:p>
      <w:r>
        <w:t>und erkennt:</w:t>
      </w:r>
    </w:p>
    <w:p>
      <w:r>
        <w:t>1.Â Â Â Â Â Â Â Â  In Gutheissung der Klage wird die Beklagte verpflichtet, der KlÃ¤gerin gestÃ¼tzt auf einen InvaliditÃ¤tsgrad von 42 % mit Wirkung ab 1. Januar 2007 die reglementarisch geschuldeten Leistungen fÃ¼r die ab MÃ¤rz 2003 eingetretene ArbeitsunfÃ¤higkeit auszurichten zuzÃ¼glich Verzugszins von 5 % fÃ¼r die bis zum 23. September 2008 geschuldeten Rentenbetreffnisse, fÃ¼r die restlichen ab dem jeweiligen FÃ¤lligkeitsdatum. Die KlÃ¤gerin hat eine ihr allfÃ¤llig ausgerichtete Austrittsleistung zurÃ¼ckzuerstatten.</w:t>
      </w:r>
    </w:p>
    <w:p>
      <w:r>
        <w:t>2.Â Â Â Â Â Â Â Â  Das Verfahren ist kostenlos.</w:t>
      </w:r>
    </w:p>
    <w:p>
      <w:r>
        <w:t>3.Â Â Â Â Â Â Â Â  Die Beklagte wird verpflichtet, der KlÃ¤gerin eine ProzessentschÃ¤digung von Fr. 1'200.-- (inkl. Barauslagen und MWSt) zu bezahlen.</w:t>
      </w:r>
    </w:p>
    <w:p>
      <w:r>
        <w:t>4.Â Â Â Â Â Â Â Â Â Â  Zustellung gegen Empfangsschein an:</w:t>
      </w:r>
    </w:p>
    <w:p>
      <w:r>
        <w:t>- AXA-ARAG Rechtsschutz AG</w:t>
      </w:r>
    </w:p>
    <w:p>
      <w:r>
        <w:t>- RechtsanwÃ¤ltin Marta Mozar</w:t>
      </w:r>
    </w:p>
    <w:p>
      <w:r>
        <w:t>- Sammelstiftung 2. SÃ¤ule der Neuen Aargauer Bank (NAB-2)</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