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BV.2008.00003 vom 6. Mai 2009</w:t>
      </w:r>
    </w:p>
    <w:p>
      <w:r>
        <w:t>ZH Sozialversicherungsgericht, 2009-05-06, DE</w:t>
      </w:r>
    </w:p>
    <w:p>
      <w:r>
        <w:rPr>
          <w:b/>
        </w:rPr>
        <w:t xml:space="preserve">Quelle: </w:t>
      </w:r>
      <w:r>
        <w:t>https://mcp.opencaselaw.ch/entscheid/zh_sozialversicherungsgericht_BV.2008.00003</w:t>
      </w:r>
    </w:p>
    <w:p>
      <w:r>
        <w:t>FR: ZH_SOZIALVERSICHERUNGSGERICHT BV.2008.00003 du 6 mai 2009</w:t>
      </w:r>
    </w:p>
    <w:p>
      <w:r>
        <w:t>IT: ZH_SOZIALVERSICHERUNGSGERICHT BV.2008.00003 del 6 maggio 2009</w:t>
      </w:r>
    </w:p>
    <w:p>
      <w:pPr>
        <w:pStyle w:val="Heading2"/>
      </w:pPr>
      <w:r>
        <w:t>Erwägungen</w:t>
      </w:r>
    </w:p>
    <w:p>
      <w:r>
        <w:rPr>
          <w:b/>
        </w:rPr>
        <w:t>E. 1</w:t>
      </w:r>
    </w:p>
    <w:p>
      <w:r>
        <w:t>1.1Â Â Â Â  X.___, geboren 1954, arbeitete vom 1. Juni 1999 bis 30. November 2001 als Assistentin der GeschÃ¤ftsleitung bei der Y.___ (vgl. Arbeitgeberbericht vom 24. Januar 2004, Urk. 15/8/1-5) und war damit bei der Beamtenversicherungskasse des Kantons ZÃ¼rich (BVK) vorsorgeversichert.</w:t>
      </w:r>
    </w:p>
    <w:p>
      <w:r>
        <w:t>Â Â Â Â Â Â Â Â  Am 28. August 2001 (Urk. 15/8/6) kÃ¼ndigte sie ihre Anstellung per Ende November 2001 wegen Differenzen mit ihrem Vorgesetzten und war wÃ¤hrend der ganzen Dauer der KÃ¼ndigungsfrist bis am 31. Juli 2002 arbeitsunfÃ¤hig geschrieben (Bericht von Dr. med. Z.___, Facharzt FMH fÃ¼r Allgemeinmedizin, vom 16. Mai 2006, Urk. 15/38/1-2). Hernach bezog sie ab 1. August 2002 Taggelder der Arbeitslosenversicherung (Bericht vom 21. Januar 2004, Urk. 15/7/1).</w:t>
      </w:r>
    </w:p>
    <w:p>
      <w:r>
        <w:t>1.2Â Â Â Â  Am 9. Januar 2004 (Urk. 15/2-3) meldete sich X.___ unter Hinweis auf starke Schmerzen wegen eines Reizdarmes sowie psychischen Beschwerden bei der Invalidenversicherung zum Leistungsbezug an. Mit VerfÃ¼gung vom 2. August 2004 (Urk. 15/13) wies die Invalidenversicherung das Leistungsbegehren ab mit der BegrÃ¼ndung, es liege kein invalidisierender Gesundheitsschaden vor. Die dagegen erhobene Einsprache vom 25. August 2004 (Urk. 15/14) und 29. September 2004 (Urk. 15/19) wurde mit Entscheid vom 3. Dezember 2004 (Urk. 15/22) abgewiesen. Am 15. Dezember 2004 (Urk. 15/24) stellte die Invalidenversicherung auf Begehren des Ehemannes der Versicherten (wegen ungenÃ¼genden AbklÃ¤rungen) einen WiedererwÃ¤gungsentscheid in Aussicht und ergÃ¤nzte die medizinische Aktenlage. Am 18. Dezember 2006 und 8. Januar 2007 (Urk. 15/72, Urk. 15/75 und Urk. 15/62) sprach ihr die Invalidenversicherung basierend auf einem InvaliditÃ¤tsgrad von 100 % mit Wirkung ab 1. Januar 2003 eine ganze Rente zu. Dabei ging sie von einer verspÃ¤teten Anmeldung und dem Beginn der Wartefrist am 29. August 2001 aus.</w:t>
      </w:r>
    </w:p>
    <w:p>
      <w:r>
        <w:t>Â Â Â Â Â Â Â Â  Die Arbeitslosenversicherung forderte in der Folge die von Januar 2003 bis Juli 2004 ausbezahlten Taggelder in der HÃ¶he von Fr. 101'662.-- zurÃ¼ck, wovon ein Teil mit den Leistungen der Invalidenversicherung verrechnet wurden (VerfÃ¼gung vom 22. Dezember 2006, Urk. 15/74/4-5).</w:t>
      </w:r>
    </w:p>
    <w:p>
      <w:r>
        <w:t>Â Â Â Â Â Â Â Â  Mit VerfÃ¼gung vom 12. Juli 2007 (Urk. 15/99-100) sprach die Invalidenversicherung X.___ sodann mit Wirkung ab 1. MÃ¤rz 2007 eine HilflosenentschÃ¤digung mittleren Grades zu.</w:t>
      </w:r>
    </w:p>
    <w:p>
      <w:r>
        <w:t>1.3Â Â Â Â  Die BVK ihrerseits lehnte die Ausrichtung von Invalidenleistungen ab (Einspracheentscheid vom 27. November 2007, Urk. 2/2).</w:t>
      </w:r>
    </w:p>
    <w:p>
      <w:r>
        <w:t>2.Â Â Â Â Â Â  Am 4. Januar 2008 erhob X.___ durch RechtsanwÃ¤ltin Manon Vogel Klage gegen die BVK mit dem Rechtsbegehren, die Leistungspflicht der Beklagten sei festzustellen und sie sei zu verpflichten, der Einsprecherin (richtig: KlÃ¤gerin) eine volle Rente ab 1. Januar 2003 zuzusprechen, zuzÃ¼glich gesetzlichen Verzugszinses (Urk. 1 S. 2). Am 28. MÃ¤rz 2008 (Urk. 9) zeigte die Rechtsvertreterin dem Gericht an, dass sie wegen Schwangerschaft das Mandat nicht mehr weiterfÃ¼hren kÃ¶nne und die KlÃ¤gerin selber das Gericht Ã¼ber eine weitere Vertretung informieren werde. Die BVK ersuchte am 25. April 2008 (Urk. 10) durch FÃ¼rsprecherin Cordula E. Niklaus um Abweisung der Klage.</w:t>
      </w:r>
    </w:p>
    <w:p>
      <w:r>
        <w:t>Â Â Â Â Â Â Â Â  Mit VerfÃ¼gung vom 2. Mai 2008 (Urk. 12) zog das Gericht die Akten der Invalidenversicherung bei (Urk. 15/1-112) und forderte die KlÃ¤gerin zur Bezeichnung der neuen Rechtsvertretung auf. Am 9. Mai 2008 (Urk. 16) nannte die KlÃ¤gerin RechtsanwÃ¤ltin Anita Hug als neue Rechtsvertreterin, welche dies am 30. Juni 2008 (Urk. 17) bestÃ¤tigte. Am 7. Juli 2008 (Urk. 21) orientierte Letztere das Gericht, dass sie die KlÃ¤gerin nicht mehr vertrete. Am 24. Juli 2008 (Urk. 22) legitimierte sich Rechtsanwalt Jens Marguerat-Meyer als neuer Rechtsvertreter der KlÃ¤gerin (Urk. 23) und hielt am 17. September 2008 (Urk. 26) an den klageweise gestellten AntrÃ¤gen fest. Nachdem auch die BVK am 24. November 2008 (Urk. 30) weiterhin auf Abweisung der Klage geschlossen hatte, wurde der Schriftenwechsel mit VerfÃ¼gung vom 27. November 2008 (Urk. 32) als geschlossen erklÃ¤rt.</w:t>
      </w:r>
    </w:p>
    <w:p>
      <w:r>
        <w:t>Â Â Â Â Â Â Â Â  Mit VerfÃ¼gung vom 22. Dezember 2008 (Urk. 33) lud das Gericht die Stiftung Auffangeinrichtung BVG zum Prozess bei. Diese beantragte dem Gericht durch Advokatin Simone Emmel am 6. MÃ¤rz 2009 die Feststellung, dass sie gegenÃ¼ber der KlÃ¤gerin nicht leistungspflichtig sei (Urk. 40a S. 2).</w:t>
      </w:r>
    </w:p>
    <w:p>
      <w:r>
        <w:t>3.Â Â Â Â Â Â  Auf die einzelnen Vorbringen der Parteien und die Akten wird, sofern fÃ¼r die Entscheidfindung erforderlich, in den nachfolgenden ErwÃ¤gungen eingegangen.</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dem 1. Januar 2003 ist die rechtliche Beurteilung der Klage anhand der bis 31. Dezember 2004 gÃ¼ltig gewesenen Rechtsvorschriften vorzunehmen, die nachfolgend auch in dieser Fassung zitiert werden.</w:t>
      </w:r>
    </w:p>
    <w:p>
      <w:r>
        <w:rPr>
          <w:b/>
        </w:rPr>
        <w:t>E. 2</w:t>
      </w:r>
    </w:p>
    <w:p>
      <w:r>
        <w:t>2.1Â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in der bis 31. Dezember 2008 gÃ¼ltig gewesenen Fassung).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2.6Â Â Â Â  Das Gericht darf eine Tatsache nur dann als bewiesen annehmen, wenn es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126Â  V 353 E. 5b S. 360 mit Hinweisen; vgl. BGE 130 III 321 Erw. 3.2 und 3.3 S. 324 f.).</w:t>
      </w:r>
    </w:p>
    <w:p>
      <w:r>
        <w:t>3.Â Â Â Â Â Â  Die Invalidenversicherung ging von einer verspÃ¤teten Anmeldung aus und brachte Rentenleistungen erst ab 1. Januar 2003 zur Ausrichtung. Den Beginn der einjÃ¤hrigen Wartezeit nach Art. 29 Abs. 1 lit. b IVG (Beginn der invalidisierenden ArbeitsunfÃ¤higkeit) setzte die IV-Stelle auf den 29. August 2001 fest. Der Vorbescheid vom 14. Juli 2006 (Urk. 15/42-43) und die Rentenentscheide der Invalidenversicherung vom 18. Dezember 2006 und 8. Januar 2007 (Urk. 15/72, Urk. 15/75 und Urk. 15/62) wurden dem Beklagten zugestellt und von ihm nicht angefochten, weshalb dieser grundsÃ¤tzlich an die getroffenen Feststellungen gebunden ist. Diese Bindungswirkung entfiele nur dann, wenn sich die invalidenversicherungsrechtliche Betrachtungsweise, insbesondere der Beginn der invalidisierenden ArbeitsunfÃ¤higkeit, als offensichtlich unhaltbar erwiese.</w:t>
      </w:r>
    </w:p>
    <w:p>
      <w:r>
        <w:rPr>
          <w:b/>
        </w:rPr>
        <w:t>E. 4</w:t>
      </w:r>
    </w:p>
    <w:p>
      <w:r>
        <w:t>4.1Â Â Â Â  A.___, praktischer Arzt, welcher die KlÃ¤gerin seit 16. Juni 2003 behandelt, diagnostizierte am 21. Februar 2004 (Urk. 15/9/1-6) chronische abdominale Schmerzen bei Zustand nach Endometriose-Operation sowie ausgedehnte AdhÃ¤sionen vorwiegend im linken Unterbauch und eine generalisierte AngststÃ¶rung, besonders in geschlossenen RÃ¤umen. Daneben verwies er auf einen Colon irritabile sowie auf seit dem zwanzigsten Lebensjahr bestehende Bauchschmerzen. Er attestierte eine vollumfÃ¤ngliche ArbeitsunfÃ¤higkeit vom 1. August 2001 bis 1. August 2002, gefolgt von einer 50%igen. Gleichzeitig hielt er fest, die KlÃ¤gerin sei bei der Arbeitslosenkasse fÃ¼r eine TÃ¤tigkeit bis zu 100 % gemeldet.</w:t>
      </w:r>
    </w:p>
    <w:p>
      <w:r>
        <w:t>Â Â Â Â Â Â Â Â  Im beigelegten Bericht von Dr. med. B.___, Facharzt FMH Magen-Darmkrankheiten und Innere Medizin, Ã¼ber die Panendoskopie vom 30. April 2003 (Urk. 15/9/7-8) bestÃ¤tigte dieser bei StuhlunregelmÃ¤ssigkeiten und Unterbauchbeschwerden das Vorliegen eines polypenfreien Kolons und erachtete den Vorsorgeaspekt fÃ¼r die nÃ¤chsten fÃ¼nf Jahre als abgedeckt.</w:t>
      </w:r>
    </w:p>
    <w:p>
      <w:r>
        <w:t>4.2Â Â Â Â  Dr. med. C.___, Facharzt fÃ¼r Allgemeinmedizin FMH, welcher die KlÃ¤gerin seit 4. Januar 2000 betreut, diagnostizierte mit Bericht vom 10. Mai 2004 (Urk. 15/11/5-6) einen Colon irritabile. Er bestÃ¤tigte eine von der KlÃ¤gerin beklagte stetige Verschlechterung des Gesundheitszustandes, attestierte indes keine ArbeitsunfÃ¤higkeit.</w:t>
      </w:r>
    </w:p>
    <w:p>
      <w:r>
        <w:t>4.3Â Â Â Â  Am 29. MÃ¤rz 2006 (Urk. 15/27) berichtete die Psychiatrische Privatklinik D.___ zu HÃ¤nden der Invalidenversicherung und hielt fest, der Gesundheitszustand der KlÃ¤gerin sei bereits wÃ¤hrend des ArbeitsverhÃ¤ltnisses bei der Y.___ auffÃ¤llig gewesen, anschliessend sei sie wÃ¤hrend eines Jahres vollumfÃ¤nglich arbeitsunfÃ¤hig gewesen. Nach dieser Zeit habe sie sich bei der Arbeitslosenversicherung gemeldet, jedoch keine Stelle antreten kÃ¶nnen. Der Gesundheitszustand der KlÃ¤gerin habe sich seit Anfang 2001 kontinuierlich verschlechtert. Neben somatischen Erkrankungen seien in den letzten Jahren massive psychische Probleme dazugekommen, die sich in Form von Depressionen mit teilweise psychotischen Symptomen und einer PersÃ¶nlichkeitsverÃ¤nderung gezeigt hÃ¤tten. Im Rahmen der seit dem 21. MÃ¤rz 2006 durchgefÃ¼hrten stationÃ¤ren Behandlung sei ein MRI veranlasst worden, aufgrund dessen der dringende Verdacht auf eine Gliomatosis cerebri bestehe. Die langjÃ¤hrigen psychischen Leiden und die PersÃ¶nlichkeitsverÃ¤nderung seien im Zusammenhang mit dem Befund zu sehen.</w:t>
      </w:r>
    </w:p>
    <w:p>
      <w:r>
        <w:t>4.4Â Â Â Â  Am 4. April 2006 ergÃ¤nzte Dr. A.___, die festgestellte Gliomatose cerebri sei ein langsam wachsender Hirntumor, welcher seit ca. 2001 bestehe. Dies erklÃ¤re die zunehmende Verschlechterung des Gesundheitszustandes seit 2001. Die KlÃ¤gerin habe bei der Arbeitslosenversicherung vermittelbar sein wollen, wegen AngstzustÃ¤nden und Kopfschmerzen aber keine auswÃ¤rtige Arbeit mehr durchfÃ¼hren kÃ¶nnen. Im September 2003 habe sie starke Schmerzen im Abdomen wegen Endometriose und Darmbeschwerden gehabt. Die AngstzustÃ¤nde seien auch ausgeprÃ¤gt. Die KlÃ¤gerin habe keine Einsicht gehabt, dass ihr Zustand eine Arbeit verunmÃ¶gliche.</w:t>
      </w:r>
    </w:p>
    <w:p>
      <w:r>
        <w:t>Â Â Â Â Â Â Â Â  Am 19. Dezember 2005 habe eine erneute Konsultation wegen starken SchlafstÃ¶rungen, Tag-Nacht-Umkehr, Antriebs- und Lustlosigkeit stattgefunden. Die KlÃ¤gerin sitze ohne TÃ¤tigkeit in der Wohnung und leide an Gehunsicherheit sowie Schwindel. Im Februar 2005 sei es zu einer Zunahme der Beschwerden mit Desorientiertheit und Depression gekommen. AnlÃ¤sslich der Behandlung in der Klinik D.___ sei der Hirntumor festgestellt worden. Eine Behandlung sei nur in Richtung palliative Therapie mÃ¶glich, eventuell kÃ¶nne eine Chemotherapie das Wachstum etwas verzÃ¶gern.</w:t>
      </w:r>
    </w:p>
    <w:p>
      <w:r>
        <w:t>Â Â Â Â Â Â Â Â  Dr. A.___ schloss, retrospektiv hÃ¤tten die Beschwerden seit 2001 einen Zusammenhang mit dem Tumor, so dass eine ArbeitsunfÃ¤higkeit ab 1. August 2001 bescheinigt werden kÃ¶nne (Urk. 15/30/1).</w:t>
      </w:r>
    </w:p>
    <w:p>
      <w:r>
        <w:rPr>
          <w:b/>
        </w:rPr>
        <w:t>E. 4.5</w:t>
      </w:r>
    </w:p>
    <w:p>
      <w:r>
        <w:t>4.5.1Â Â  Dr. med. E.___, FachÃ¤rztin fÃ¼r Neurochirurgie, berichtete am 27. MÃ¤rz 2006 (Urk. 15/30/2-4) Ã¼ber die konsiliarische Untersuchung vom selben Tag und Ã¤usserte einen Verdacht auf ein infiltratives Gliom hoher MalignitÃ¤t mit ausgedehnten Infiltrationen in beide HemisphÃ¤ren sowie Balken, das lymbische System, die Basalganglien und den Thalamus links. Auf den MRI-Bildern erkannte sie innerhalb des Tumors kleinere Einblutungen sowie einen beginnenden erhÃ¶hten intrakraniellen Druck mit einer beginnenden transfaxalen Hirnherniation links bis rechts.</w:t>
      </w:r>
    </w:p>
    <w:p>
      <w:r>
        <w:t>Â Â Â Â Â Â Â Â  Anamnestisch verwies sie auf eine gute Gesundheit der KlÃ¤gerin bis zum Jahr 2001. Da habe die KlÃ¤gerin progressive Kopfschmerzen und KurzgedÃ¤chtnisstÃ¶rungen bemerkt. Diese Beschwerden hÃ¤tten sie am Arbeitsplatz behindert, dazu sei Mobbing gekommen und schlussendlich habe sie ihre Anstellung verloren. Danach sei sie arbeitslos gewesen. In der letzten Zeit habe der Ehemann von grossen Schwindelattacken und GleichgewichtsstÃ¶rungen berichtet.</w:t>
      </w:r>
    </w:p>
    <w:p>
      <w:r>
        <w:t>4.5.2Â Â  Am 10. April 2006 (Urk. 15/35/1-3) bestÃ¤tigte Dr. E.___ die seit 7. April 2006 gestellte Diagnose eines Oligodendroms Grad II mit ausgedehnter Infiltration in beiden HemisphÃ¤ren sowie Balken, das lymbische System, Basalganglien und den Thalamus links unter Verweis auf eine am 4. April 2006 durchgefÃ¼hrte Hirnbiopsie und partielle Tumorentfernung (vgl. Hospitalisations- und Operationsbericht vom 12. April 2006, Urk. 15/35/6-9). Sie attestierte eine vollumfÃ¤ngliche ArbeitsunfÃ¤higkeit seit dem 1. August 2001 und erwÃ¤hnte einen sich verschlechternden Gesundheitszustand sowie eine volle PflegebedÃ¼rftigkeit der KlÃ¤gerin bei Hemiparese rechts und aphasischer StÃ¶rung (seit 25. MÃ¤rz 2006).</w:t>
      </w:r>
    </w:p>
    <w:p>
      <w:r>
        <w:t>4.5.3Â Â  Am 2. April 2007 (Urk. 2/4) ergÃ¤nzte Dr. E.___ zu HÃ¤nden der damaligen Rechtsvertreterin der KlÃ¤gerin, ein Niedrig-Grad-Gliom benÃ¶tigeÂ  10 bis 20 Jahre, um zu einer in Bildgebung fassbaren GrÃ¶sse heranzuwachsen. Anamnestisch gebe die KlÃ¤gerin im Jahr 2001 Schwindelattacken und Kopfschmerzen an, die durch den damaligen Hausarzt als Nackenbeschwerden interpretiert worden seien (vgl. Bericht von Dr. C.___ vom 15. MÃ¤rz 2007, Urk. 2/8). Eine radiologische AbklÃ¤rung sei damals nicht erfolgt. Die Symptome des Schwindels und Kopfschmerzen seien damals residuell gewesen. In zunehmendem Masse hÃ¤tten sich auch psychische Symptome bemerkbar gemacht wie Vergesslichkeit, WahrnehmungsstÃ¶rungen mit Einbildungstendenzen, mangelnde Belastbarkeit und Konzentrationsschwierigkeiten. Die KlÃ¤gerin sei in ihrer beruflichen Stellung als SekretÃ¤rin Opfer von Mobbing geworden, und die Ã¤rztliche Behandlung habe sich nach psychosomatischen Behandlungskriterien ausgerichtet. Die vom Jahr 2001 beschriebenen Symptome seien mit 90%iger Wahrscheinlichkeit auf den Tumor zurÃ¼ckzufÃ¼hren, da sich das Tumorwachstum unter anderem im Jahr 2006 radiologisch auch im lymbischen System habe nachweisen lassen.</w:t>
      </w:r>
    </w:p>
    <w:p>
      <w:r>
        <w:t>4.6Â Â Â Â  Dr. Z.___, welcher die KlÃ¤gerin letztmals am 23. April 2002 gesehen hatte, berichtete am 16. Mai 2006 (Urk. 15/38/1-2) Ã¼ber ein depressives Syndrom bei Mobbing am Arbeitsplatz und attestierte eine vollumfÃ¤ngliche ArbeitsunfÃ¤higkeit vom 28. August 2001 bis 31. Juli 2002.</w:t>
      </w:r>
    </w:p>
    <w:p>
      <w:r>
        <w:rPr>
          <w:b/>
        </w:rPr>
        <w:t>E. 4.7</w:t>
      </w:r>
    </w:p>
    <w:p>
      <w:r>
        <w:t>4.7.1Â Â  Dr. med. F.___, FMH Psychiatrie und Psychotherapie, welche die KlÃ¤gerin vom 29. September 2001 bis 19. Juni 2002 behandelt hatte, diagnostizierte mit Bericht vom 15. Juni 2006 (Urk. 15/39) eine Depression (2001/2002) sowie aktuell einen Hirntumor. Sie attestierte eine vollumfÃ¤ngliche ArbeitsunfÃ¤higkeit vom 1. Dezember 2001 bis mindestens 1. August 2002 bzw. wahrscheinlich bis auf weiteres. Sie berichtete Ã¼ber geklagte Schlaflosigkeit, Verzweiflung, KonzentrationsstÃ¶rungen (indes fehlerfreies Schreiben), Weinen und das GefÃ¼hl, der Ehemann habe sie nicht gerne. Als erhobene Befunde erwÃ¤hnte die Ãrztin einen depressiver Zustand und wies darauf hin, dass die KlÃ¤gerin die Entlassung nicht verarbeitet habe, dass sie verzweifelt sei, indes Termine einhalte.</w:t>
      </w:r>
    </w:p>
    <w:p>
      <w:r>
        <w:t>Â Â Â Â Â Â Â Â  Dr. F.___ hielt unter Bezugnahme auf den Hirntumor fest, die KlÃ¤gerin sei seit Jahren immer arbeitsunfÃ¤higer geworden an der sehr unglÃ¼cklichen Stelle. Aus den Schilderungen des Ehemannes sei zu schliessen, dass nach Behandlungsende (wegen Depression) bereits Anzeichen einer progredienten PersÃ¶nlichkeitsverÃ¤nderung vorgelegen hÃ¤tten; die KlÃ¤gerin dÃ¼rfte sei 2002 nie mehr arbeitsfÃ¤hig gewesen sein.</w:t>
      </w:r>
    </w:p>
    <w:p>
      <w:r>
        <w:t>4.7.2Â Â  Am 10. April 2007 (Urk. 2/10) ergÃ¤nzte Dr. F.___, im Nachhinein seien die damals nicht objektivierbaren KonzentrationsstÃ¶rungen, vor allem aber das starrsinnige, unflexible GefÃ¼hlsmuster und die bohrende Eifersucht schon Anzeichen des Tumorleidens gewesen. Durch die Lage dieses Tumors sei es auch klar, dass die KlÃ¤gerin damals noch sehr gute SchreibfÃ¤higkeiten haben konnte, was aber fÃ¼r die Arbeit nichts nÃ¼tzte, da sie emotional schon sehr behindert gewesen sei.</w:t>
      </w:r>
    </w:p>
    <w:p>
      <w:r>
        <w:rPr>
          <w:b/>
        </w:rPr>
        <w:t>E. 5</w:t>
      </w:r>
    </w:p>
    <w:p>
      <w:r>
        <w:t>5.1Â Â Â Â  Den Akten sind keine Anhaltspunkte dafÃ¼r zu entnehmen, dass die KlÃ¤gerin zu Beginn ihrer TÃ¤tigkeit bei der Y.___ ihre Arbeitsleistung nicht erbracht hÃ¤tte. Die Arbeitgeberin bestÃ¤tigte am 24. Januar 2004 das Ã¼ber zwei Jahre dauernde ArbeitsverhÃ¤ltnis und erwÃ¤hnte als krankheitsbedingte Abwesenheiten einzig den Ausfall ab KÃ¼ndigung (28. August 2001 bis Ende des ArbeitsverhÃ¤ltnisses, Urk. 15/8).</w:t>
      </w:r>
    </w:p>
    <w:p>
      <w:r>
        <w:t>5.2Â Â Â Â  In medizinischer Hinsicht steht fest, dass die KlÃ¤gerin an einem Hirntumor leidet (Oligodendrom Grad II mit ausgedehnter Infiltration in beide HemisphÃ¤ren sowie Balken, das lymbische System, Basalganglien und den Thalamus links), welcherÂ  am 7. April 2006 diagnostiziert wurde (Urk. 15/35/1-3). Die Ãrzte sind sich denn auch alle einig, dass die KlÃ¤gerin auf Grund des Tumors vollumfÃ¤nglich arbeitsunfÃ¤hig ist. So ergaben sich in der Folge auch eine Hemiparese rechts sowie aphasische StÃ¶rungen und bezieht die KlÃ¤gerin eine HilflosenentschÃ¤digung mittleren Grades, da sie gemÃ¤ss den Feststellungen der Invalidenversicherung regelmÃ¤ssige und erhebliche Hilfe in den Bereichen Ankleiden/Auskleiden, Aufstehen/Absitzen/Abliegen, KÃ¶rperpflege und Fortbewegung/Pflege gesellschaftlicher Kontakte benÃ¶tigt. Ferner bestand auch ein ausgewiesener Bedarf an dauernder medizinisch-pflegerischer Hilfe und persÃ¶nlicher Ãberwachung (siehe Urk. 15/86/3 und Urk. 15/99/2).</w:t>
      </w:r>
    </w:p>
    <w:p>
      <w:r>
        <w:t>Â Â Â Â Â Â Â Â  Diese UmstÃ¤nde sind aktenkundig und wurden vom Beklagten denn auch nicht bestritten.</w:t>
      </w:r>
    </w:p>
    <w:p>
      <w:r>
        <w:t>5.3Â Â Â Â  Zur relevanten Frage des Vorliegens eines sachlichen und zeitlichen Zusammenhangs zwischen der wÃ¤hrend des Arbeits- beziehungsweise VorsorgeverhÃ¤ltnisses aufgetretenen ArbeitsunfÃ¤higkeit und der spÃ¤teren InvaliditÃ¤t der KlÃ¤gerin ist vor Augen zu halten, dass die Ãrzte zum damaligen Zeitpunkt die Diagnose nicht kannten und kein Arzt an die MÃ¶glichkeit dachte, dass die KlÃ¤gerin an einer Tumorerkrankung leiden kÃ¶nnte. Dr. E.___ erwÃ¤hnte in diesem Zusammenhang, dass der Tumor eine Wachstumszeit von 10 bis 20 Jahren hinter sich habe (Urk. 2/4). Daraus ergibt sich ohne Weiteres, dass der Tumor wÃ¤hrend der Versichertenzeit bei der BVK bereits vorhanden war. Der Tumor betrifft sodann das lymbische System, welches die Zentralstelle des endokrinen, vegetativen und psychischen Regulationssystems ist. Es steuert das emotionale Verhalten und ist das Zentrum der GefÃ¼hle. Ausserdem ist es mit anderen Zentren am GedÃ¤chtnis beteiligt. StÃ¶rungen des lymbischen Systems fÃ¼hren unter anderem zu StÃ¶rungen der emotionalen Verhaltensweisen (Karl C. Mayer, in www.neuro24.de/show_glossar.php?id=1021).</w:t>
      </w:r>
    </w:p>
    <w:p>
      <w:r>
        <w:rPr>
          <w:b/>
        </w:rPr>
        <w:t>E. 5.4</w:t>
      </w:r>
    </w:p>
    <w:p>
      <w:r>
        <w:t>5.4.1Â Â  Nach der Rechtsprechung muss der Zeitpunkt des Eintritts der ArbeitsunfÃ¤higkeit hinlÃ¤nglich ausgewiesen sein. Wenn im Arbeitsvertragsrecht zur Durchsetzung des Lohnanspruchs in der Regel bereits eine ArbeitsunfÃ¤higkeit des Arbeitnehmers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Er darf nicht durch spekulative Annahmen und Ãberlegungen ersetzt werden (BGE 126 V 360 Erw. 5b mit Hinweisen, vgl. auch Urteil des EVG in Sachen B. vom 22. Februar 2002, B 35/00, Erw. 1b). RechtsprechungsgemÃ¤ss ist erforderlich, dass sich die behauptete ArbeitsunfÃ¤higkeit im ArbeitsverhÃ¤ltnis, das Ã¼ber die Vorsorgepflicht den Versicherungsschutz begrÃ¼ndet, konkret nachteilig bemerkbar gemacht hat (Urteil des EidgenÃ¶ssischen Versicherungsgerichts in Sachen M. vom 9. November 2004, B 13/04, Erw. 1.3).</w:t>
      </w:r>
    </w:p>
    <w:p>
      <w:r>
        <w:t>5.4.2Â Â  Die wÃ¤hrend der Zeit des ArbeitsverhÃ¤ltnisses mit der Y.___ (ab 28. August 2001) eingetretene ArbeitsunfÃ¤higkeit wurde von Dr. Z.___ attestiert. Dieser begrÃ¼ndete die ArbeitsunfÃ¤higkeit mit der Diagnose einer reaktiven depressiven Verstimmung wegen Problemen am Arbeitsplatz. Sodann verwies er auf die Behandlung durch Dr. F.___ (Urk. 15/38), welche Schlaflosigkeit, Verzweiflung, KonzentrationsstÃ¶rungen, Weinen und das GefÃ¼hl erwÃ¤hnte, der Ehemann habe sie nicht gerne (Urk. 15/39).</w:t>
      </w:r>
    </w:p>
    <w:p>
      <w:r>
        <w:t>Â Â Â Â Â Â Â Â  Die StÃ¶rung des emotionalen Verhaltens der KlÃ¤gerin bereits wÃ¤hrend der Dauer des ArbeitsverhÃ¤ltnisses mit der Y.___ zeigt sich auch aus den aktenkundigen Unterlagen betreffend Auseinandersetzung mit einem Verantwortlichen der EDV (Urk. 2/12-13). Hieraus ergibt sich ohne Weiteres, dass zwischen den Beteiligten unterschiedliche Auffassungen Ã¼ber die Dienstleistungserbringung der EDV im Betrieb vorherrschten. Die KlÃ¤gerin erachtete den EDV-Verantwortlichen als nicht kompetent, was dieser abstritt und im Gegenteil VorwÃ¼rfe gegenÃ¼ber der KlÃ¤gerin erhob. Dies traf die KlÃ¤gerin persÃ¶nlich, sie forderte eine schriftliche Entschuldigung und stellte ansonsten die AuflÃ¶sung des ArbeitsverhÃ¤ltnisses in Aussicht (Urk. 2/13 S. 6). Damit ist dokumentiert, dass sich die gesundheitlichen EinschrÃ¤nkungen der KlÃ¤gerin, welche sich eben in dieser fÃ¼r eine StÃ¶rung des lymbischen Systems typischen Weise niederschlugen, wÃ¤hrend des ArbeitsverhÃ¤ltnisses klar dokumentiert haben. Immerhin war ja die KlÃ¤gerin nach der KÃ¼ndigung krankheitsbedingt auch nicht mehr an den Arbeitsplatz zurÃ¼ckgekehrt.</w:t>
      </w:r>
    </w:p>
    <w:p>
      <w:r>
        <w:t>Â Â Â Â Â Â Â Â  Betrachtet man nun den bereits seit lÃ¤ngerer Dauer vorliegenden Hirntumor mit Beteiligung des lymbischen Systems, die von der KlÃ¤gerin Ã¼beremotional verarbeiteten Konflikte am Arbeitsplatz, die ihr vorgehaltenen MÃ¤ngel in Bezug auf LernfÃ¤higkeit und Effizienz (siehe Urk. 2/12 S. 3), die psychiatrisch-fachÃ¤rztlich gestellte Diagnose einer Depression sowie die festgestellten Befunde, so muss doch mit Ã¼berwiegender Wahrscheinlichkeit davon ausgegangen werden, dass die damals eingetretene ArbeitsunfÃ¤higkeit nicht einfach durch die psychische (Un-)Belastbarkeit der KlÃ¤gerin zustande gekommen ist, sondern im Gegenteil der Hirntumor bereits seine Auswirkungen zu zeitigen begann.</w:t>
      </w:r>
    </w:p>
    <w:p>
      <w:r>
        <w:t>5.4.3Â Â  Dem Beklagten ist insofern Recht zu geben, als kein strikter Beweis dafÃ¼r zu sehen ist, dass der im Jahr 2001 vorhandene Tumor in Form und GrÃ¶sse fÃ¼r die ArbeitsunfÃ¤higkeit ursÃ¤chlich war (Urk. 10 S. 9). Dass indes - wie der Medizinische Dienst der Invalidenversicherung am 19. Oktober 2006 (Urk. 15/60 S. 4) festhielt - nicht mit Ã¼berwiegender Wahrscheinlichkeit beurteilbar ist, wann vor dem 7. April 2006 (Diagnosestellung) ein invalidisierender Gesundheitsschaden (bedingt durch die sich manifestierende progrediente PersÃ¶nlichkeitsverÃ¤nderung) eingetreten ist, ist in dieser Form nicht zutreffend. Ebenso wenig trifft zu, dass die Ãrzte bloss Mutmassungen darÃ¼ber anstellen kÃ¶nnen, ob der Hirntumor damals bereits zu einer EinschrÃ¤nkung der ArbeitsfÃ¤higkeit gefÃ¼hrt hat (Urk. 15/64 S. 2).</w:t>
      </w:r>
    </w:p>
    <w:p>
      <w:r>
        <w:t>5.4.4Â Â  Die behandelnde Dr. E.___, welche den Tumor diagnostiziert und die notwendige Operation durchgefÃ¼hrt hatte, legte einerseits nachvollziehbar dar, dass der Tumor der KlÃ¤gerin eine Wachstumszeit von 10 bis 20 Jahren hinter sich hatte und dieser fÃ¼r die festgestellten psychischen Symptome (Vergesslichkeit, WahrnehmungsstÃ¶rungen mit Einbildungstendenzen, mangelnde Belastbarkeit und Konzentrationsschwierigkeiten) angesichts der Lokalisation des Tumors mit 90%iger Sicherheit dafÃ¼r verantwortlich gezeichnet habe (Urk. 2/4). Hierbei von blossen Mutmassungen zu reden, wird der - von keiner Seite in Frage gestellten - Fachkompetenz von Dr. E.___ nicht gerecht.</w:t>
      </w:r>
    </w:p>
    <w:p>
      <w:r>
        <w:t>Â Â Â Â Â Â Â Â  Auch Dr. F.___, welche die erwÃ¤hnten psychiatrischen Befunde erhoben hatte, erachtete im Nachhinein den Hirntumor als hierfÃ¼r verantwortlich (Urk. 2/10). WÃ¤hrenddem sie echtzeitlich bloss von einer Depression ausgegangen war und eine PersÃ¶nlichkeitsverÃ¤nderung ab dem Jahr 2002 festgestellt hatte (Urk. 15/39), sah sie hernach einen Zusammenhang zum Hirntumor als gegeben. Dass die von ihr geschilderten psychiatrischen Befunde erst nach der Feststellung des Tumors verurkundet wurden (vgl. den Vorhalt des Beklagten in Urk. 10 S. 11), hat seinen Grund wohl darin, dass die behandelnde Psychiaterin erst nach diesem Datum zur Berichterstattung eingeladen worden warÂ  (Urk. 15/39). Die Behandlung war aber echtzeitlich erfolgt, und die Annahme, dass Dr. F.___ nachtrÃ¤glich von der KlÃ¤gerin geschilderte subjektive Klagen wahrheitswidrig einfach niederschrieb, entbehrt jeglicher Grundlage.</w:t>
      </w:r>
    </w:p>
    <w:p>
      <w:r>
        <w:t>5.4.5Â Â  AnzufÃ¼gen bleibt, dass es vorliegend nicht von Bedeutung ist, wenn die KlÃ¤gerin ab August 2001 wegen psychiatrischen Befunden im Sinne von emotionalen VerarbeitungsstÃ¶rungen arbeitsunfÃ¤hig wurde und sich diese erst spÃ¤ter zu einer PersÃ¶nlichkeitsverÃ¤nderung entwickelt haben mÃ¶gen. Denn der sachliche Zusammenhang besteht vorliegend im Umstand, dass ein objektivierbarer Hirntumor die entsprechenden Regionen des Hirns in Mitleidenschaft zog und die KlÃ¤gerin deswegen erst arbeitsunfÃ¤hig und spÃ¤ter invalid wurde. Hier zu differenzieren undÂ  die einzelnen konkreten Auswirkungen gegeneinander auszuspielen, widerspricht der bundesgerichtlichen Rechtsprechung.</w:t>
      </w:r>
    </w:p>
    <w:p>
      <w:r>
        <w:t>5.4.6Â Â  Damit steht fest, dass mit dem Beweisgrad der Ã¼berwiegenden Wahrscheinlichkeit der Hirntumor wÃ¤hrend der Anstellungszeit der KlÃ¤gerin bei der Y.___ und damit wÃ¤hrend der Versichertenzeit bei der BVK zu einer ArbeitsunfÃ¤higkeit gefÃ¼hrt hat und die KlÃ¤gerin deswegen spÃ¤ter invalid wurde. Nach den dargelegten beweisrechtlichen GrundsÃ¤tzen (Erw. 2.6) ist ein strikter Beweis im sozialversicherungsrechtlichen Prozess nicht notwendig. Es ergibt sich damit, dass die massgebliche ArbeitsunfÃ¤higkeit wÃ¤hrend der Versichertenzeit bei der BVK eingetreten ist, weshalb sie fÃ¼r die eingetretene InvaliditÃ¤t zustÃ¤ndig ist.</w:t>
      </w:r>
    </w:p>
    <w:p>
      <w:r>
        <w:t>5.5Â Â Â Â  Dass die KlÃ¤gerin nach dem Austritt aus der Y.___ ab 1. August 2002 Taggelder der Arbeitslosenversicherung bezogen hat, fÃ¼hrt nicht zur Unterbrechung des zeitlichen Zusammenhangs.</w:t>
      </w:r>
    </w:p>
    <w:p>
      <w:r>
        <w:t>Â Â Â Â Â Â Â Â  Vorweg ist auf die Rechtsprechung des Bundesgerichts zu verweisen, wonach der mangels einer Anstellung fehlenden MÃ¶glichkeit, die ArbeitsfÃ¤higkeit unter Beweis zu stellen, der Phase, wÃ¤hrend welcher eine versicherte Person als voll vermittlungsfÃ¤hige Stellensuchende Taggelder der Arbeitslosenversicherung beansprucht, nicht die gleiche Bedeutung beigemessen werden kann wie der Zeit, da die Wiedererlangung der ArbeitsfÃ¤higkeit durch tatsÃ¤chlich geleistete Arbeit belegt wird (Entscheid des EVG vom 21. November 2002 i.S. H., B 23/01, Erw. 3.3). Sodann ist erstellt, dass die Arbeitslosenversicherung sÃ¤mtliche ausgerichteten Taggelder zurÃ¼ckforderte, nachdem sie von der InvaliditÃ¤t der KlÃ¤gerin Kenntnis genommen hatte (Urk. 15/74/4-5). Dass sich die KlÃ¤gerin offenbar subjektiv als vermittlungsfÃ¤hig fÃ¼hlte, fÃ¼hrt nicht zur Annahme einer ArbeitsfÃ¤higkeit und zur Durchbrechung des zeitlichen Zusammenhangs.</w:t>
      </w:r>
    </w:p>
    <w:p>
      <w:r>
        <w:t>5.6Â Â Â Â  Schliesslich kann auch den Ã¼brigen Akten kein Anhaltspunkt dafÃ¼r entnommen werden, dass die KlÃ¤gerin nach dem Austritt aus der Y.___ wieder arbeitsfÃ¤hig geworden wÃ¤re (vgl. das entsprechende Vorbringen des Beklagten in Urk. 30 S. 10). Dass Dr. Z.___ ab 1. August 2002 eine vollumfÃ¤ngliche ArbeitsfÃ¤higkeit attestierte (Urk. 15/38), hÃ¤ngt wohl damit zusammen, dass er die KlÃ¤gerin zuletzt am 23. April 2002 gesehen hatte und nach Abschluss der psychiatrischen Therapie einfach auf eine vollumfÃ¤ngliche ArbeitsfÃ¤higkeit schloss. Dies widerspricht indes der gesamten medizinischen Aktenlage und Ã¼berzeugt nicht. Namentlich der Umstand, dass bei der Anmeldung bei der Invalidenversicherung die Problematik des Reizdarmes im Vordergrund stand, Ã¤ndert hieran nichts. Denn weder die KlÃ¤gerin noch ein behandelnder Arzt wusste von der Existenz des das Hirn in Mitleidenschaft ziehenden Hirntumors und konnte die Auswirkung deswegen nicht klar gefasst werden.</w:t>
      </w:r>
    </w:p>
    <w:p>
      <w:r>
        <w:t>5.7Â Â Â Â  Zusammenfassend ist festzuhalten, dass der Hirntumor der KlÃ¤gerin mit Ã¼berwiegender Wahrscheinlichkeit die Ursache fÃ¼r die ab 28. August 2001 eingetretene ArbeitsunfÃ¤higkeit war, welche - ohne dass die KlÃ¤gerin ihre ArbeitsfÃ¤higkeit zurÃ¼ckgewonnen hÃ¤tte - in der Folge zur InvaliditÃ¤t fÃ¼hrte. Die damals vorherrschenden EinschrÃ¤nkungen, welche echtzeitlich als Depression aufgefasst wurden, sind nach fachÃ¤rztlicher EinschÃ¤tzung ebenso auf den Tumor zurÃ¼ckzufÃ¼hren wie die eingetretene PersÃ¶nlichkeitsverÃ¤nderung. Der sachliche Zusammenhang ist damit ohne Weiteres gegeben wie auch der zeitliche, gewann doch die KlÃ¤gerin ihre ArbeitsfÃ¤higkeit aktenkundig nicht mehr zurÃ¼ck. Damit ist der Beklagte leistungspflichtig und ist er in Gutheissung der Klage zu verpflichten, der KlÃ¤gerin mit Wirkung ab 1. Januar 2003 (entsprechend dem jedenfalls ausgewiesenen Anspruchsbeginn gemÃ¤ss Antrag in der Klage) eine volle Invalidenrente auszurichten.</w:t>
      </w:r>
    </w:p>
    <w:p>
      <w:r>
        <w:t>6.Â Â Â Â Â Â  Verzugszinsen sind auf Invalidenleistungen geschuldet, wobei jedoch grundsÃ¤tzlich Art. 105 Abs. 1 OR anwendbar ist (BGE 119 V 131 ff.). Danach ist ein Verzugszins vom Tage der Anhebung der Betreibung oder der gerichtlichen Klage an geschuldet. Der Beklagte ist damit zu verpflichten, auf den Rentenbetreffnissen einen Zins von 5 % fÃ¼r die bis zur Klageeinleitung fÃ¤llig gewordenen Betreffnisse ab dem 4. Januar 2008 und auf den seither fÃ¤llig gewordenen ab dem jeweiligen FÃ¤lligkeitsdatum zu bezahlen.</w:t>
      </w:r>
    </w:p>
    <w:p>
      <w:r>
        <w:rPr>
          <w:b/>
        </w:rPr>
        <w:t>E. 7</w:t>
      </w:r>
    </w:p>
    <w:p>
      <w:r>
        <w:t>7.1Â Â Â Â  Muss die frÃ¼here Vorsorgeeinrichtung Hinterlassenen- oder Invalidenleistungen erbringen, nachdem sie die Austrittsleistung an die neue Vorsorgeeinrichtung Ã¼berwiesen hat, so ist ihr diese Austrittsleistung soweit zurÃ¼ckzuerstatten, als dies zur Auszahlung der Hinterlassenen- oder Invalidenleistungen nÃ¶tig ist (Art. 3 Abs. 2 des Bundesgesetzes Ã¼ber die FreizÃ¼gigkeit in der beruflichen Alters-, Hinterlassenen- und Invalidenvorsorge [FZG]). Nach Abs. 3 derselben Bestimmung kÃ¶nnen die Hinterlassenen- und Invalidenleistungen der frÃ¼heren Vorsorgeeinrichtung gekÃ¼rzt werden, soweit eine RÃ¼ckerstattung unterbleibt.</w:t>
      </w:r>
    </w:p>
    <w:p>
      <w:r>
        <w:t>7.2Â Â Â Â  Soweit die BVK zu Gunsten der KlÃ¤gerin eine FreizÃ¼gigkeitsleistung ausgerichtet hat, ist ihr diese nach den zitierten gesetzlichen Bestimmungen zurÃ¼ckzuerstatten.</w:t>
      </w:r>
    </w:p>
    <w:p>
      <w:r>
        <w:rPr>
          <w:b/>
        </w:rPr>
        <w:t>E. 8</w:t>
      </w:r>
    </w:p>
    <w:p>
      <w:r>
        <w:t>8.1Â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8.2Â Â Â Â  Vorliegend erscheint unter BerÃ¼cksichtung der massgeblichen Kriterien die Zusprache einer ProzessentschÃ¤digung von Fr. 4'200.-- (inkl. Barauslagen und MWSt) an die KlÃ¤gerin zulasten des Beklagten als gerechtfertigt.</w:t>
      </w:r>
    </w:p>
    <w:p>
      <w:r>
        <w:t>Das Gericht erkennt:</w:t>
      </w:r>
    </w:p>
    <w:p>
      <w:r>
        <w:t>1.Â Â Â Â Â Â Â Â  In Gutheissung der Klage wird der Beklagte verpflichtet, der KlÃ¤gerin ab 1. Januar 2003 eine volle Invalidenrente nebst Zins von 5 % fÃ¼r die bis zur Klageeinleitung fÃ¤llig gewordenen Betreffnisse ab dem 4. Januar 2008 und auf den seither fÃ¤llig gewordenen ab dem jeweiligen FÃ¤lligkeitsdatum zu bezahlen. Die KlÃ¤gerin hat eine ihr allfÃ¤llig ausgerichtete Austrittsleistung im Sinne von Erw. 6 zurÃ¼ckzuerstatten.</w:t>
      </w:r>
    </w:p>
    <w:p>
      <w:r>
        <w:t>2.Â Â Â Â Â Â Â Â  Das Verfahren ist kostenlos.</w:t>
      </w:r>
    </w:p>
    <w:p>
      <w:r>
        <w:t>3.Â Â Â Â Â Â Â Â  Der Beklagte wird verpflichtet, der KlÃ¤gerin eine ProzessentschÃ¤digung von Fr. 4'200.-- (inkl. Barauslagen und MWSt) zu bezahlen.</w:t>
      </w:r>
    </w:p>
    <w:p>
      <w:r>
        <w:t>4.Â Â Â Â Â Â Â Â  Zustellung gegen Empfangsschein an:</w:t>
      </w:r>
    </w:p>
    <w:p>
      <w:r>
        <w:t>- Rechtsanwalt Jens Marguerat-Meyer</w:t>
      </w:r>
    </w:p>
    <w:p>
      <w:r>
        <w:t>- FÃ¼rsprecherin Cordula E. Niklaus</w:t>
      </w:r>
    </w:p>
    <w:p>
      <w:r>
        <w:t>- Advokatin Simone Emmel</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