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BV.2007.00110 vom 25. März 2009</w:t>
      </w:r>
    </w:p>
    <w:p>
      <w:r>
        <w:t>ZH Sozialversicherungsgericht, 2009-03-25, DE</w:t>
      </w:r>
    </w:p>
    <w:p>
      <w:r>
        <w:rPr>
          <w:b/>
        </w:rPr>
        <w:t xml:space="preserve">Quelle: </w:t>
      </w:r>
      <w:r>
        <w:t>https://mcp.opencaselaw.ch/entscheid/zh_sozialversicherungsgericht_BV.2007.00110</w:t>
      </w:r>
    </w:p>
    <w:p>
      <w:r>
        <w:t>FR: ZH_SOZIALVERSICHERUNGSGERICHT BV.2007.00110 du 25 mars 2009</w:t>
      </w:r>
    </w:p>
    <w:p>
      <w:r>
        <w:t>IT: ZH_SOZIALVERSICHERUNGSGERICHT BV.2007.00110 del 25 marzo 2009</w:t>
      </w:r>
    </w:p>
    <w:p>
      <w:pPr>
        <w:pStyle w:val="Heading2"/>
      </w:pPr>
      <w:r>
        <w:t>Erwägungen</w:t>
      </w:r>
    </w:p>
    <w:p>
      <w:r>
        <w:rPr>
          <w:b/>
        </w:rPr>
        <w:t>E. 1</w:t>
      </w:r>
    </w:p>
    <w:p>
      <w:r>
        <w:t>1.1Â Â Â Â  A.___ war von Februar 1991 bis April 1999 bei der C.___ tÃ¤tig (Urk. 2/6) und damit beim B.___ (im Folgenden: Fonds) vorsorgeversichert. Mit VerfÃ¼gungen vom 13. April 2006 sprach ihm die Sozialversicherungsanstalt des Kantons ZÃ¼rich, IV-Stelle, gestÃ¼tzt auf einen InvaliditÃ¤tsgrad von 67 % mit Wirkung ab 1. September 1998 eine ganze Invalidenrente - inklusive Zusatzrente fÃ¼r die Ehegattin sowie vier Kinderrenten bis 31. Juli 2003 und drei Kinderrenten ab 1. August 2003 - zu, wobei seine Invalidenrente fÃ¼r die Monate Oktober und November 1999 aufgrund eines GefÃ¤ngnisaufenthaltes sistiert wurde (Urk. 2/7).</w:t>
      </w:r>
    </w:p>
    <w:p>
      <w:r>
        <w:t>1.2Â Â Â Â  Mit Schreiben vom 19. Februar 2007 (Urk. 2/8) teilte der Fonds A.___ mit, dass ihm anstelle der am 8. Oktober 1999 Ã¼bertragenen FreizÃ¼gigkeitsleistung eine Invalidenpension zustehe, weswegen die FreizÃ¼gigkeitsstiftung der Migrosbank die FreizÃ¼gigkeitsleistung in der HÃ¶he von Fr. 103'210.55 an die Stiftung zurÃ¼ckerstattet habe. Ab dem 1. April 2001 stehe ihm eine Invalidenpension nach BVG von jÃ¤hrlich Fr. 12'600.-- und eine zusÃ¤tzliche Invalidenpension von jÃ¤hrlich Fr. 1'788.-- zu sowie drei Kinderrenten von jÃ¤hrlich je Fr. 2'520.--, wobei auf die eine Kinderrente nur bis zum 30. Juni 2001 und auf die zweite nur bis zum 30. September 2004 infolge Erreichen des 18. Altersjahres der Kinder ein Anspruch bestehe. Sollten sich die genannten TÃ¶chter Ã¼ber das 18. Altersjahr noch in Berufsausbildung befunden haben, so werde um Zustellung der entsprechenden Studienbescheinigung ersucht. FrÃ¼here Leistungen seien verjÃ¤hrt. In der darauf folgenden Korrespondenz zwischen den Parteien (Urk. 2/9-13), welche sich auf den Beginn des Rentenanspruchs und die Dauer des Anspruchs auf Kinderrenten bezog, konnte keine Einigung erzielt werden.</w:t>
      </w:r>
    </w:p>
    <w:p>
      <w:r>
        <w:t>2.Â Â Â Â Â Â  Am 16. November 2007 reichte A.___ durch Rechtsanwalt Georg Engeli gegen den Fonds Klage ein, mit welcher er neben dem Antrag auf unentgeltliche ProzessfÃ¼hrung und RechtsverbeistÃ¤ndung folgendes Rechtsbegehren stellte (Urk. 1):</w:t>
      </w:r>
    </w:p>
    <w:p>
      <w:r>
        <w:t>"Â Â Â Â Â Â Â Â  1.Â Â Â Â Â Â Â Â  Es sei die Beklagte zu verpflichten, dem KlÃ¤ger mit Wirkung ab dem 1. Januar 1999 eine Invalidenrente entsprechend dem InvaliditÃ¤tsgrad von 100 % und gemÃ¤ss den anwendbaren, reglementarischen Bestimmungen zu bezahlen, zuzÃ¼glich Zins zu 5 % auf den fÃ¤llig gewordenen Leistungen seit Klageerhebung.</w:t>
      </w:r>
    </w:p>
    <w:p>
      <w:r>
        <w:t>2.Â Â Â Â Â Â Â Â  Es sei die Beklagte zu verpflichten, dem KlÃ¤ger zusÃ¤tzlich zur bereits anerkannten Kinderrente fÃ¼r D.___, geb. 8. Juni 1995, auch fÃ¼r seine Tochter E.___, geb. 30. Juni 1983, seine Tochter F.___, geboren 20. September 1986, seine Tochter G.___, geboren 30. Oktober 1981 und seine Tochter H.___, geboren 10. November 1973 Kinderrenten gemÃ¤ss den anwendbaren, reglementarischen Bestimmungen zu bezahlen, zuzÃ¼glich Zins zu 5 % auf den fÃ¤llig gewordenen Leistungen seit Klageerhebung. SÃ¤mtliche Kinderrenten seien ebenfalls rÃ¼ckwirkend ab 1.1.1999 zu gewÃ¤hren."</w:t>
      </w:r>
    </w:p>
    <w:p>
      <w:r>
        <w:t>Â Â Â Â Â Â Â Â  In der Klageantwort vom 7. Januar 2008 beantragte die Stiftung (Urk. 6):</w:t>
      </w:r>
    </w:p>
    <w:p>
      <w:r>
        <w:t>1.Â Â Â Â Â Â Â Â  Die Beklagte sei zu verpflichten, dem KlÃ¤ger am (richtig: ab) 1. April 2001 auf der Basis eines InvaliditÃ¤tsgrades von 67 % eine ganze Invalidenpension gemÃ¤ss Abrechnung vom 19. Februar 2007 (Urk. 2/8) zu bezahlen.</w:t>
      </w:r>
    </w:p>
    <w:p>
      <w:r>
        <w:t>2.Â Â Â Â Â Â Â Â  Die Beklagte sei weiter zu verpflichten, dem KlÃ¤ger die folgenden Kinderrenten von monatlich Fr. 210.-- zu bezahlen:</w:t>
      </w:r>
    </w:p>
    <w:p>
      <w:r>
        <w:t>- fÃ¼r D.___, geb. 1995, vom 1. April 2001 bis auf Weiteres</w:t>
      </w:r>
    </w:p>
    <w:p>
      <w:r>
        <w:t>- fÃ¼r F.___, geb. 1986, vom 1. April 2001 bis 30. Juni 2007</w:t>
      </w:r>
    </w:p>
    <w:p>
      <w:r>
        <w:t>- fÃ¼r E.___, geb. 1983, vom 1. April 2001 bis 31. Juli 2006</w:t>
      </w:r>
    </w:p>
    <w:p>
      <w:r>
        <w:t>3.Â Â Â Â Â Â Â Â  Die Beklagte sei zu verpflichten, die fÃ¤llig gewordenen Rentenbetreffnisse ab Datum der Klageeinleitung (16. November 2007) mit 5 % zu verzinsen.</w:t>
      </w:r>
    </w:p>
    <w:p>
      <w:r>
        <w:t>4.Â Â Â Â Â Â Â Â  Im Ãbrigen sei die Klage abzuweisen."</w:t>
      </w:r>
    </w:p>
    <w:p>
      <w:r>
        <w:t>Â Â Â Â Â Â Â Â  Hierauf wurde der Schriftenwechsel am 10. Januar 2008 als geschlossen erklÃ¤rt (Urk. 8).</w:t>
      </w:r>
    </w:p>
    <w:p>
      <w:r>
        <w:t>3.Â Â Â Â Â Â  Mit Eingaben vom 31. Januar 2008 (Urk. 9) und 20. Februar 2008 (Urk. 12) liess der KlÃ¤ger AusbildungsbestÃ¤tigungen seiner Kinder einreichen, welche der Beklagten am 4. Februar 2008 (Urk. 11) beziehungsweise 21. Februar 2008 (Urk. 14) zur Kenntnis gebracht wurden.</w:t>
      </w:r>
    </w:p>
    <w:p>
      <w:r>
        <w:t>4.Â Â Â Â Â Â  Auf die Vorbringen der Parteien sowie die eingereichten Unterlagen wird, soweit erforderlich, in den nachstehenden ErwÃ¤gungen eingegangen.</w:t>
      </w:r>
    </w:p>
    <w:p>
      <w:r>
        <w:t>Das Gericht zieht in ErwÃ¤gung:</w:t>
      </w:r>
    </w:p>
    <w:p>
      <w:r>
        <w:t>1.Â Â Â Â Â Â  Der Sachverhalt ist insoweit unbestritten, als die Beklagte die Feststellungen der EidgenÃ¶ssischen Invalidenversicherung als fÃ¼r sie bindend erachtet (vgl. Urk. 6) und eine Leistungspflicht ihrerseits anerkennt, jedoch nicht gestÃ¼tzt auf einen InvaliditÃ¤tsgrad von 100 %, sondern gestÃ¼tzt auf den von der EidgenÃ¶ssischen Invalidenversicherung festgestellten InvaliditÃ¤tsgrad von 67 %. Dies ist jedoch unerheblich, da bei einem InvaliditÃ¤tsgrad von 67 % gemÃ¤ss Art. 24 Abs. 1 des Bundesgesetzes Ã¼ber die berufliche Alters-, Hinterlassenen- und Invalidenvorsorge (BVG; in der bis 31. Dezember 2004 gÃ¼ltig gewesenen Fassung) eine ganze Rente geschuldet ist und dies von der Beklagten auch anerkannt wird. Die HÃ¶he der Rentenleistungen wird vom KlÃ¤ger nicht bestritten (vgl. Urk. 1). Streitig und zu prÃ¼fen ist dagegen, ob die vor dem 1. April 2001 fÃ¤llig gewordenen Invalidenleistungen verjÃ¤hrt sind.</w:t>
      </w:r>
    </w:p>
    <w:p>
      <w:r>
        <w:rPr>
          <w:b/>
        </w:rPr>
        <w:t>E. 2</w:t>
      </w:r>
    </w:p>
    <w:p>
      <w:r>
        <w:t>2.1Â Â Â Â  GemÃ¤ss Art. 41 Abs. 1 BVG (in der bis 31. Dezember 2004 gÃ¼ltig gewesenen Fassung) verjÃ¤hren Forderungen auf periodische BeitrÃ¤ge und Leistungen nach fÃ¼nf, andere nach zehn Jahren. Die Artikel 129 - 142 des Obligationenrechts (OR) sind anwendbar.</w:t>
      </w:r>
    </w:p>
    <w:p>
      <w:r>
        <w:t>2.2Â Â Â Â  Laut Art. 135 OR wird die VerjÃ¤hrung unterbrochen durch Anerkennung der Forderung von seiten des Schuldners, namentlich auch durch Zins- und Abschlagszahlungen, Pfand- und BÃ¼rgschaftsbeteiligung (Ziff. 1) oder durch Schuldbetreibung, durch Klage oder Einrede vor einem Gericht oder Schiedsgericht sowie durch Eingabe im Konkurs und Ladung zu einem amtlichen SÃ¼hneversuch (Ziff. 2). Mit der Unterbrechung beginnt die VerjÃ¤hrung von neuem (Art. 137 Abs. 1 OR).</w:t>
      </w:r>
    </w:p>
    <w:p>
      <w:r>
        <w:rPr>
          <w:b/>
        </w:rPr>
        <w:t>E. 3</w:t>
      </w:r>
    </w:p>
    <w:p>
      <w:r>
        <w:t>3.1Â Â Â Â  GemÃ¤ss Urteil des EidgenÃ¶ssischen Bundesgerichts in Sachen Stiftung Auffangeinrichtung BVG vom 26. Februar 2007, B 44/06 und B45/06, kann die VerjÃ¤hrung einzig durch die in Art. 135 OR genannten Handlungen unterbrochen werden. Hieran Ã¤ndert der Umstand, dass der Feststellung der grundsÃ¤tzlichen Leistungspflicht der Beklagten eine lange AbklÃ¤rungsdauer der EidgenÃ¶ssischen Invalidenversicherung vorangegangen ist, nichts. Es bliebe dem KlÃ¤ger unbenommen, die VerjÃ¤hrungsfrist durch entsprechende Handlungen jederzeit zu unterbrechen.</w:t>
      </w:r>
    </w:p>
    <w:p>
      <w:r>
        <w:t>3.2Â Â Â Â  Der damalige Rechtsvertreter des KlÃ¤gers fasste mit Schreiben vom 23. April 1999 (Urk. 2/5) ein mit einem Vertreter der Arbeitgeberin gefÃ¼hrtes TelefongesprÃ¤ch zusammen und hielt fest, dass das Pensionskassenguthaben des KlÃ¤gers nach dem 30. April 1999 (Ende des ArbeitsverhÃ¤ltnisses) mangels neuer Anstellung auf ein FreizÃ¼gigkeitskonto Ã¼berwiesen werde, dass ihm von seiten der Arbeitgeberin aber auch zugesichert worden sei, dass der KlÃ¤ger, sofern er von der EidgenÃ¶ssischen Invalidenversicherung als rentenberechtigt bezeichnet werde, rÃ¼ckwirkend Anspruch habe auf Rentenleistungen aus der Pensionskasse. Um sicherzustellen, dass dem KlÃ¤ger mit der Ãberweisung des FreizÃ¼gigkeitskapitals der Rentenanspruch bei rÃ¼ckwirkend bestÃ¤tigter InvaliditÃ¤t nicht verloren gehe, habe er diese Angaben schriftlich festgehalten. Ohne den Gegenbericht der Arbeitgeberin gehe er davon aus, dass die Wiedergabe der Angaben korrekt sei. Eine Kopie des Schreibens wurde auch an die Beklagte gesandt. Ein Gegenbericht der Arbeitgeberin ist in den Akten nicht vorhanden, weshalb anzunehmen ist, dass ein solcher nie erfolgte.</w:t>
      </w:r>
    </w:p>
    <w:p>
      <w:r>
        <w:t>3.3Â Â Â Â  Der KlÃ¤ger stellt sich auf den Standpunkt, es handle sich beim obigen Schreiben vom 23. April 1999 um eine Schuldanerkennung, welche die VerjÃ¤hrung unterbrochen hat.</w:t>
      </w:r>
    </w:p>
    <w:p>
      <w:r>
        <w:t>Â Â Â Â Â Â Â Â  Eine Schuldanerkennung zeichnet sich dadurch aus, dass der Schuldner sich gegenÃ¼ber seinem GlÃ¤ubiger dahingehend Ã¤ussert, dass er vom Bestehen der Forderung Kenntnis habe. Die grundsÃ¤tzliche Anerkennung genÃ¼gt (BGE 110 II 180 f., BGE 119 II 368 Erw. 7a).</w:t>
      </w:r>
    </w:p>
    <w:p>
      <w:r>
        <w:t>Â Â Â Â Â Â Â Â  Vorab ist festzuhalten, dass sich der damalige Rechtsvertreter des KlÃ¤gers im April 1999 nicht an die Beklagte gewendet hat, sondern an einen Mitarbeiter der ehemaligen Arbeitgeberin des KlÃ¤gers. Dieser aber hÃ¤tte eine Schuldanerkennung fÃ¼r die Beklagte, welche ein von der Arbeitgeberin unabhÃ¤ngiges selbstÃ¤ndiges Rechtssubjekt ist, nur abgeben kÃ¶nnen, wenn er als deren Stellvertreter zu solchen Handlungen berechtigt gewesen wÃ¤re. Es fehlen hingegen jegliche Hinweise dafÃ¼r, dass der Mitarbeiter der ehemaligen Arbeitgeberin im April 1999 bevollmÃ¤chtigt gewesen wÃ¤re, Handlungen im Namen der Beklagten vorzunehmen. Eine Schuldanerkennung kann jedoch nur von der Schuldnerin abgegeben werden, weshalb im unwidersprochen gebliebenen Schreiben an die Arbeitgeberin vom 23. April 1999 von vornherein keine Schuldanerkennung der Beklagten erblickt werden kann.</w:t>
      </w:r>
    </w:p>
    <w:p>
      <w:r>
        <w:t>Â Â Â Â Â Â Â Â  Hinzu kommt, dass die Formulierung, der KlÃ¤ger habe rÃ¼ckwirkend Anspruch auf Rentenleistungen aus der Pensionskasse, sofern er von der Invalidenversicherung als rentenberechtigt bezeichnet werde, nicht als eine grundsÃ¤tzliche Anerkennung einer Schuld ausgelegt werden kann. Im Zeitpunkt dieser Aussage war der Rentenanspruch des KlÃ¤gers gegenÃ¼ber der Invalidenversicherung noch nicht festgestellt. Zudem ergibt sich die Leistungspflicht der Beklagten nicht aus den Feststellungen der EidgenÃ¶ssischen Invalidenversicherung. Diese werden lediglich bei der Beurteilung, ob eine Leistungspflicht der Vorsorgeeinrichtung besteht, herangezogen.</w:t>
      </w:r>
    </w:p>
    <w:p>
      <w:r>
        <w:t>3.4Â Â Â Â Â Â Â Â  Zusammenfassend steht somit fest, dass keine die VerjÃ¤hrung unterbrechende Schuldanerkennung vorliegt. Da seitens des KlÃ¤gers keine Handlungen unternommen worden sind, die die VerjÃ¤hrung unterbrochen haben, sind die periodischen Leistungen grundsÃ¤tzlich bis fÃ¼nf Jahre vor Klageeinleitung am 16. November 2007 verjÃ¤hrt. Es ist jedoch davon Vormerk zu nehmen, dass die Beklagte eine Leistungspflicht bereits ab 1. April 2001 anerkennt.</w:t>
      </w:r>
    </w:p>
    <w:p>
      <w:r>
        <w:t>4.Â Â Â Â Â Â  Im Weiteren ist streitig, ob der BeschwerdefÃ¼hrer Anspruch hat auf Kinderrenten fÃ¼r Kinder, die das 18. Altersjahr bereits erreicht haben.</w:t>
      </w:r>
    </w:p>
    <w:p>
      <w:r>
        <w:t>4.1Â Â Â Â  GemÃ¤ss Art. 25 Satz 1 BVG haben Versicherte, denen eine Invalidenrente zusteht, fÃ¼r jedes Kind, das im Falle ihres Todes eine Waisenrente beanspruchen kÃ¶nnte, Anspruch auf eine Kinderrente in der HÃ¶he der Waisenrente. Der Anspruch auf die Kinderrente erlischt mit dem Tod des Kindes oder mit Vollendung des 18. Altersjahres. Er besteht jedoch bis zur Vollendung des 25. Altersjahres fÃ¼r Kinder bis zum Abschluss der Ausbildung weiter (Art. 22 Abs. 3 lit. a i.V.m. Art. 25 BVG).</w:t>
      </w:r>
    </w:p>
    <w:p>
      <w:r>
        <w:t>4.2</w:t>
      </w:r>
    </w:p>
    <w:p>
      <w:r>
        <w:t>4.2.1Â Â  Das 18. Altersjahr wurde von der Tochter H.___ am 10. November 1991, von der Tochter G.___ am 30. Oktober 1999, von der Tochter E.___ am 30. Juni 2001 und von der Tochter F.___ am 20. September 2004 erreicht. Im Zeitpunkt des Rentenbeginns (1. April 2001) hatte die Tochter H.___, nÃ¤mlich am 10. November 1998, bereits das 25. Altersjahr erreicht, weshalb fÃ¼r sie in keinem Fall ein Anspruch auf Kinderrente besteht. FÃ¼r E.___ besteht jedenfalls ein Anspruch auf Kinderrente bis Juni 2001 und fÃ¼r F.___ bis September 2004. Ein weitergehender Anspruch besteht nur, falls sie nach Vollendung des 18. Altersjahres noch in Ausbildung standen, lÃ¤ngstens aber bis zum Abschluss der Ausbildung oder bis zum vollendeten 25. Altersjahr.</w:t>
      </w:r>
    </w:p>
    <w:p>
      <w:r>
        <w:t>4.2.2Â Â  Die Tochter G.___ war gemÃ¤ss Bescheinigung vom 28. Juni 2001 (Urk. 13/1) fÃ¼r das Herbstsemester 2000 - 2001 an der UniversitÃ¤t des Nahen Ostens, Levkosa, Nordzypern, eingeschrieben. Danach wurde sie gemÃ¤ss Attest vom 21. MÃ¤rz 2001 (Urk. 2/14a) fÃ¼r ein Jahr beurlaubt. Dass G.___ die Studien danach wieder aufgenommen hat, ist durch die Akten nicht ausgewiesen, weshalb fÃ¼r sie kein Anspruch auf Kinderrente besteht.</w:t>
      </w:r>
    </w:p>
    <w:p>
      <w:r>
        <w:t>4.2.3Â Â  Die Tochter E.___ vollendete am 30. Juni 2008 ihr 25. Altersjahr. FÃ¼r sie besteht ein Lehrvertrag Ã¼ber eine Lehrzeit vom 1. August 2003 bis 1. August 2006 (Urk. 2/14c), welcher bis zum 31. Oktober 2007 verlÃ¤ngert worden ist (Urk. 10/3). Das Ende der Ausbildung wurde am 4. Februar 2008 bestÃ¤tigt (Urk. 13/2). Damit besteht fÃ¼r die Tochter E.___ bis zum 31. Oktober 2007 ein Anspruch auf Kinderrente.</w:t>
      </w:r>
    </w:p>
    <w:p>
      <w:r>
        <w:t>4.2.4Â Â  FÃ¼r die Tochter F.___, welche am 20. September 2011 das 25. Altersjahr vollenden wird, besteht ein Lehrvertrag fÃ¼r die Zeit vom 1. Juli 2004 bis 1. Juli 2007 (Urk. 2/14b). Dieser Lehrvertrag ist am 1. Juni 2007 fÃ¼r weitere zwei Jahre bis zum 30. Oktober 2009 verlÃ¤ngert worden (Urk. 10/4). Damit besteht fÃ¼r die Tochter F.___ bis auf weiteres ein Anspruch auf Kinderrente.</w:t>
      </w:r>
    </w:p>
    <w:p>
      <w:r>
        <w:t>Â Â Â Â Â Â Â Â</w:t>
      </w:r>
    </w:p>
    <w:p>
      <w:r>
        <w:t>5.Â Â Â Â Â Â Â Â  Zusammenfassend hat der KlÃ¤ger mit Wirkung ab 1. April 2001 Anspruch auf eine ganze reglementarische Invalidenpension sowie auf Kinderrenten fÃ¼r die Tochter E.___ bis zum 31. Oktober 2007 und fÃ¼r die Tochter F.___ und den Sohn D.___ bis auf Weiteres.</w:t>
      </w:r>
    </w:p>
    <w:p>
      <w:r>
        <w:t>6.Â Â Â Â Â Â Â Â  Verzugszinsen sind auf Invalidenleistungen geschuldet, wobei grundsÃ¤tzlich Art. 105 Abs. 1 OR anwendbar ist (BGE 119 V 131 ff.). Danach ist ein Verzugszins vom Tage der Anhebung der Betreibung oder der gerichtlichen Klage geschuldet. Der KlÃ¤ger erhob am 16. November 2007 Klage (vgl. Urk. 1), womit ihm ab 16. November 2007 Verzugszinsen von 5 % fÃ¼r die bis zu diesem Datum fÃ¤llig gewordenen Rentenbetreffnisse und fÃ¼r die Ã¼brigen ab dem jeweiligen FÃ¤lligkeitsdatum zuzusprechen sind.</w:t>
      </w:r>
    </w:p>
    <w:p>
      <w:r>
        <w:rPr>
          <w:b/>
        </w:rPr>
        <w:t>E. 7</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Erw. 2.3.1 S. 135; 128 I 225 Erw. 2.5.3 S. 235).</w:t>
      </w:r>
    </w:p>
    <w:p>
      <w:r>
        <w:t>7.2Â Â Â Â Â Â Â Â  Vorliegend anerkannte die Beklagte von Anfang grundsÃ¤tzlich ihre Leistungspflicht ab 1. April 2001 (Urk. 2/8). Hinsichtlich der einzelnen Rentenbetreffnisse vor dem 1. April 2001 erhob sie die VerjÃ¤hrungseinrede und wies den KlÃ¤ger bzw. seinen Rechtsvertreter ausdrÃ¼cklich auf die auch im vorliegenden Urteil zitierte hÃ¶chstrichterliche Rechtsprechung hin, welcher gefestigter Praxis entspricht. VerjÃ¤hrungsunterbrechende Handlungen werden nicht behauptet, eine ernsthafte Schuldanerkennung und gÃ¼ltiger Verzicht auf die VerjÃ¤hrungseinrede durch die Beklagte ebenfalls nicht. Die Klage ist in diesem Umfang daher als aussichtslos zu betrachten.</w:t>
      </w:r>
    </w:p>
    <w:p>
      <w:r>
        <w:t>Â Â Â Â Â Â Â Â  Was die Kinderrenten betrifft, so wies die Beklagte von Anfang an zutreffend darauf hin, dass zwischen der Vollendung des 18. und des 25. Altersjahres der Nachweis einer Ausbildung erforderlich ist; sie anerkannte bei entsprechender Bescheinigung auch hier ihre grundsÃ¤tzliche Leistungspflicht (Urk. 2/8). Soweit der KlÃ¤ger einen Anspruch auf Kinderrenten Ã¼ber das 25. Altersjahr des Kindes hinaus geltend macht, ist seine Klage aussichtslos. Dass ihm - im Umfang seines Obsiegens - der Nachweis der Studien und Ausbildungen seiner Kinder erst im Klageverfahren gelingt, hat einzig er selber zu vertreten. Eine rechtskundige Vertretung fÃ¼r die Beibringung der Bescheinigungen war kaum erforderlich, eine Klage wÃ¤re fÃ¼r die Kinderrenten offensichtlich nicht notwendig gewesen und grenzt an Mutwilligkeit.</w:t>
      </w:r>
    </w:p>
    <w:p>
      <w:r>
        <w:t>Â Â Â Â Â Â Â Â  Aus diesen GrÃ¼nden rechtfertigt sich weder die Zusprache einer ParteientschÃ¤digung (soweit formell ein geringfÃ¼giges Obsiegen gegeben ist) noch die Bewilligung der unentgeltlichen Rechtsvertretung.</w:t>
      </w:r>
    </w:p>
    <w:p>
      <w:r>
        <w:t>Das Gericht beschliesst:</w:t>
      </w:r>
    </w:p>
    <w:p>
      <w:r>
        <w:t>Â Â Â Â Â Â Â Â Â Â  Das Gesuch des KlÃ¤gers vom 16. November 2007 um Bestellung seines Vertreters, Rechtsanwalt Georg Engeli, als unentgeltlicher Rechtsbeistand fÃ¼r das vorliegende Verfahren wird abgewiesen,</w:t>
      </w:r>
    </w:p>
    <w:p>
      <w:r>
        <w:t>und erkennt:</w:t>
      </w:r>
    </w:p>
    <w:p>
      <w:r>
        <w:t>1.Â Â Â Â Â Â Â Â  In teilweiser Gutheissung der Klage wird die Beklagte verpflichtet, dem KlÃ¤ger mit Wirkung ab 1. April 2001 eine ganze obligatorische und Ã¼berobligatorische Invalidenpension gemÃ¤ss Abrechnung vom 19. Februar 2007 (Urk. 2/8) sowie Kinderrenten fÃ¼r den Sohn D.___, geboren 1995, vom 1. April 2001 bis auf Weiteres, fÃ¼r die Tochter F.___, geboren 1986, vom 1. April 2001 bis auf Weiteres, und fÃ¼r die Tochter E.___, geboren 1983, vom 1. April 2001 bis 31. Oktober 2007 auszurichten zuzÃ¼glich Verzugszins von 5 % fÃ¼r die bis zum 16. November 2007 geschuldeten Rentenbetreffnisse, fÃ¼r die restlichen ab dem jeweiligen FÃ¤lligkeitsdatum. Im Ãbrigen wird die Klage abgewiesen.</w:t>
      </w:r>
    </w:p>
    <w:p>
      <w:r>
        <w:t>2.Â Â Â Â Â Â Â Â  Das Verfahren ist kostenlos.</w:t>
      </w:r>
    </w:p>
    <w:p>
      <w:r>
        <w:t>3.Â Â Â Â Â Â Â Â  Eine ParteientschÃ¤digung wird nicht zugesprochen.</w:t>
      </w:r>
    </w:p>
    <w:p>
      <w:r>
        <w:t>4.Â Â Â Â Â Â Â Â Â Â  Zustellung gegen Empfangsschein an:</w:t>
      </w:r>
    </w:p>
    <w:p>
      <w:r>
        <w:t>- Rechtsanwalt Georg Engeli</w:t>
      </w:r>
    </w:p>
    <w:p>
      <w:r>
        <w:t>- B.___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w:t>
      </w:r>
    </w:p>
    <w:p>
      <w:r>
        <w:t>Â Â Â Â Â Â Â Â Â Â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