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BV.2007.00080 vom 11. November 2008</w:t>
      </w:r>
    </w:p>
    <w:p>
      <w:r>
        <w:t>ZH Sozialversicherungsgericht, 2008-11-11, DE</w:t>
      </w:r>
    </w:p>
    <w:p>
      <w:r>
        <w:rPr>
          <w:b/>
        </w:rPr>
        <w:t xml:space="preserve">Quelle: </w:t>
      </w:r>
      <w:r>
        <w:t>https://mcp.opencaselaw.ch/entscheid/zh_sozialversicherungsgericht_BV.2007.00080</w:t>
      </w:r>
    </w:p>
    <w:p>
      <w:r>
        <w:t>FR: ZH_SOZIALVERSICHERUNGSGERICHT BV.2007.00080 du 11 novembre 2008</w:t>
      </w:r>
    </w:p>
    <w:p>
      <w:r>
        <w:t>IT: ZH_SOZIALVERSICHERUNGSGERICHT BV.2007.00080 del 11 novembre 2008</w:t>
      </w:r>
    </w:p>
    <w:p>
      <w:pPr>
        <w:pStyle w:val="Heading2"/>
      </w:pPr>
      <w:r>
        <w:t>Erwägungen</w:t>
      </w:r>
    </w:p>
    <w:p>
      <w:r>
        <w:rPr>
          <w:b/>
        </w:rPr>
        <w:t>E. 1</w:t>
      </w:r>
    </w:p>
    <w:p>
      <w:r>
        <w:t>1.1Â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wegen einer ab 7. MÃ¤rz 2002 bestehenden ArbeitsunfÃ¤higkeit (ohne Benennung des beantragten Beginns des Anspruchs, Urk. 1 S. 7) ist die rechtliche Beurteilung der Klage anhand der bis 31. MÃ¤rz 2004 gÃ¼ltig gewesenen Rechtsvorschriften vorzunehmen, die nachfolgend auch in dieser Fassung zitiert werden.</w:t>
      </w:r>
    </w:p>
    <w:p>
      <w:r>
        <w:t>1.2Â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unter anderem mit dessen AuflÃ¶sung. FÃ¼r die Risiken Tod und InvaliditÃ¤t bleibt der Arbeitnehmer wÃ¤hrend eines Monats nach AuflÃ¶sung des VorsorgeverhÃ¤ltnisses bei der bisherigen Vorsorgeeinrichtung versichert (Art. 10 Abs. 3 Satz 1 BVG).</w:t>
      </w:r>
    </w:p>
    <w:p>
      <w:r>
        <w:t>1.3Â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Randziffer [Rz] 258 mit Hinweisen).</w:t>
      </w:r>
    </w:p>
    <w:p>
      <w:r>
        <w:rPr>
          <w:b/>
        </w:rPr>
        <w:t>E. 1.1</w:t>
      </w:r>
    </w:p>
    <w:p>
      <w:r>
        <w:t>1.1.1Â Â  X.___, geboren 1957, arbeitete seit dem 2. September 1991 als Confiseriemitarbeiterin bei der Y.___ AG (Arbeitgeberbericht vom 27. November 2003, Urk. 12/10/1-3) und war damit bei der Sammelstiftung BVG der Allianz Suisse Lebensversicherungs-Gesellschaft vorsorgeversichert. Seit ca. 1999 leidet sie an Schmerzen im RÃ¼cken sowie im Bereich des Nackens mit Ausstrahlung in die Arme (Bericht von Dr. med. Z.___, Arzt fÃ¼r Allgemeine Medizin FMH, vom 12. Dezember 2003, Urk. 12/13), weswegen sie mehrfach krank geschrieben wurde (vgl. Ã¤rztliche Zeugnisse von Dr. Z.___, Urk. 22/1-8). Der Krankentaggeldversicherer, die Allianz Suisse Versicherungs-Gesellschaft, erbrachte die entsprechenden Leistungen.</w:t>
      </w:r>
    </w:p>
    <w:p>
      <w:r>
        <w:t>1.1.2Â Â  In der Folge wurde die Versicherte verschiedentlich abgeklÃ¤rt. Die Ãrzte des Kantonsspitals A.___, Medizinische Klinik, diagnostizierten aufgrund der Untersuchung vom 7. Juni 2002 eine Zervikalgie mit Schulter-Armschmerz rechts bei mÃ¶glicher distaler Kompression, einen Verdacht auf eine somatoforme SchmerzstÃ¶rung und depressive Entwicklung bei psychosozialer Belastungssituation sowie einen Uterus myomatosus mit anÃ¤misierenden Blutungen (Bericht vom 17. Juni 2002, Urk. 22/14). Die Ãrzte empfahlen eine stationÃ¤re Therapie (Bericht vom 26. Juli 2002, Urk. 22/16), welche vom 8. bis 28. Oktober 2002 in der Rheuma- und Rehabilitationsklinik B.___ durchgefÃ¼hrt wurde. Die dortigen Ãrzte konnten das generalisierte Schmerzsyndrom aufgrund der erhobenen Befunde nur schlecht erklÃ¤ren und verneinten eine ArbeitsunfÃ¤higkeit aus rheumatologischer Sicht (Bericht vom 21. November 2002, Urk. 22/23, S. 2). Dr. med. C.___, Innere Medizin FMH, an welchen die Versicherte durch den Hausarzt Ã¼berwiesen worden war, bestÃ¤tigte am 8. MÃ¤rz 2003 (Urk. 22/26) die Diagnose einer somatoformen SchmerzstÃ¶rung. Der Vertrauenspsychiater der Allianz Suisse Versicherungs-Gesellschaft, Dr. med. lic. phil. D.___, Facharzt FMH fÃ¼r Psychiatrie und Psychotherapie, ging am 9. April 2003 (Urk. 22/28) von einer SchmerzfehlverarbeitungsstÃ¶rung aus und attestierte eine 50%ige ArbeitsunfÃ¤higkeit bis August 2003.</w:t>
      </w:r>
    </w:p>
    <w:p>
      <w:r>
        <w:t>1.1.3Â Â  Am 11. April 2003 nahm X.___ die Arbeit wieder auf, verliess aber den Arbeitsplatz nach zwei Stunden wieder, da sie sich arbeitsunfÃ¤hig fÃ¼hlte und sich auch entsprechend benahm (Bericht von Dr. Z.___ vom 5. Juli 2003, Urk. 22/32). Am 25. Juni 2003 kÃ¼ndigte die Y.___ AG das ArbeitsverhÃ¤ltnis per 30. September 2003 mit der BegrÃ¼ndung, die Versicherte sei nicht bereit, auch leichtere Arbeiten auszufÃ¼hren und eine Schmerzverarbeitungstherapie einzuleiten, um eine Eingliederung wieder zu gewÃ¤hrleisten (Urk. 12/10/4).</w:t>
      </w:r>
    </w:p>
    <w:p>
      <w:r>
        <w:t>1.1.4Â Â  Nachdem die Allianz Suisse Versicherungs-Gesellschaft weitere Taggeldleistungen von der Absolvierung einer psychiatrischen Therapie abhÃ¤ngig gemacht hatte (Bericht von Dr. Z.___ vom 4. Januar 2004, Urk. 22/40), Ã¼berwies der Hausarzt X.___ an die Psychiatrische Klinik des Kantonsspitals A.___. Da sie sich beim ErstgesprÃ¤ch am falschen Ort sah und ein psychisches Problem verneinte, wurde sie gleichentags wieder entlassen (Verlaufseintrag vom 21./24. November 2003, Urk. 22/39).</w:t>
      </w:r>
    </w:p>
    <w:p>
      <w:r>
        <w:t>1.2Â Â Â Â  Am 5. November 2003 hatte sich X.___ bei der Invalidenversicherung zum Leistungsbezug angemeldet und um Ausrichtung einer Rente ersucht (Urk. 12/1 Ziff. 7.8). Diese wies das Leistungsbegehren mit VerfÃ¼gung vom 26. Juli 2004 (Urk. 12/19) gestÃ¼tzt auf einen InvaliditÃ¤tsgrad von 12 % ab. Die dagegen unter Auflage eines Berichtes der Psychiatrischen Klinik des Kantonsspitals A.___ vom 19. November 2004 (Urk. 12/23/2-4) erhobene Einsprache (Urk. 12/20/1 und Urk. 12/23/1) hiess die Invalidenversicherung mit Entscheid vom 3. Februar 2006 (Urk. 12/37/1-9) gut und sprach X.___ gestÃ¼tzt auf einen InvaliditÃ¤tsgrad von 73 % mit Wirkung ab 1. Oktober 2005 eine ganze Rente zu. Die dagegen erhobene Beschwerde vom 17. Februar 2006 (Urk. 12/38/2-12), mit welcher die Versicherte die Ausrichtung der ganzen Invalidenrente bereits ab Mai 2003 beantragte, wurde mit Urteil des Verwaltungsgerichts des Kantons A.___ vom 3. Mai 2007 (Urk. 12/48) abgewiesen.</w:t>
      </w:r>
    </w:p>
    <w:p>
      <w:r>
        <w:t>1.3Â Â Â Â  Die Sammelstiftung BVG der Allianz Suisse Lebensversicherungs-Gesellschaft ihrerseits lehnte die Ausrichtung von Invalidenleistungen ab (Brief vom 4. Juli 2006 [Urk. 2/20] und 13. September 2006 [Urk. 2/23]).</w:t>
      </w:r>
    </w:p>
    <w:p>
      <w:r>
        <w:t>2.Â Â Â Â Â Â  Am 30. Juli 2007 erhob X.___ durch Rechtsanwalt Franz Fischer Klage gegen die "Allianz Suisse" mit dem Rechtsbegehren, die Beklagte sei zu verpflichten, der KlÃ¤gerin die ihr gemÃ¤ss Bundesgesetz Ã¼ber die Berufliche Vorsorge (BVG) zustehenden Leistungen zuzÃ¼glich 5 % Zins zu bezahlen (Urk. 1 S. 2). Das Gericht erfasste als Beklagte die "Sammelstiftung BVG der Allianz Suisse Lebensversicherungs-Gesellschaft", welche mit Vernehmlassung vom 13. November 2007 die Abweisung der Klage beantragte, soweit darauf einzutreten sei. Mithin erachtete sie mit der "Allianz Suisse" die falsche Partei als eingeklagt (Urk. 8 S. 2). Mit VerfÃ¼gung vom 16. November 2007 (Urk. 9) zog das Gericht die Akten der EidgenÃ¶ssischen Invalidenversicherung bei (Urk. 12/0-51) und hielt erwÃ¤gungsweise fest, dass aufgrund des Klagebegehrens jeder vernÃ¼nftigen Person einleuchte, gegen wen sich die Klage richte und es sich die Beklagte selber zuzuschreiben habe, wenn sie im Briefverkehr unter einem falschen Namen korrespondiere.</w:t>
      </w:r>
    </w:p>
    <w:p>
      <w:r>
        <w:t>Â Â Â Â Â Â Â Â  Nachdem das Gericht am 21. Januar 2008 (Urk. 13) einen zweiten Schriftenwechsel angeordnet hatte, wies X.___ am 13. Februar 2008 (Urk. 15) darauf hin, dass sich relevante Akten des Krankentaggeldversicherers nicht im Dossier fÃ¤nden, und ersuchte um deren Beizug. Mit GerichtsverfÃ¼gung vom 18. Februar 2008 (Urk. 16) wurde der Sammelstiftung BVG der Allianz Suisse Lebensversicherungs-Gesellschaft Frist zur Einreichung der massgeblichen Unterlagen angesetzt. Diese teilte am 7. MÃ¤rz 2008 (Urk. 18) mit, sie kÃ¶nne die verlangten Akten nicht beibringen, werde doch die Krankentaggeldversicherung durch die Allianz Suisse Versicherungs-Gesellschaft durchgefÃ¼hrt. Diese reichte auf erneutes Ersuchen des Gerichts (Brief vom 12. MÃ¤rz 2008, Urk. 20) am 1. April 2008 (Urk. 21) die massgeblichen medizinischen Akten ein (Urk. 22/1-42).</w:t>
      </w:r>
    </w:p>
    <w:p>
      <w:r>
        <w:t>Â Â Â Â Â Â Â Â  Im Rahmen ihrer zweiten Rechtsschriften hielten die Parteien an den gestellten AntrÃ¤gen fest (Urk. 25 und Urk. 32). Hierauf wurde der Schriftenwechsel mit VerfÃ¼gung vom 27. August 2008 (Urk. 33) als geschlossen erklÃ¤rt.</w:t>
      </w:r>
    </w:p>
    <w:p>
      <w:r>
        <w:t>3.Â Â Â Â Â Â  Auf die einzelnen Vorbringen der Parteien und die Akten wird, sofern fÃ¼r die Entscheidfindung erforderlich, in den nachfolgenden ErwÃ¤gungen eingegangen.</w:t>
      </w:r>
    </w:p>
    <w:p>
      <w:r>
        <w:t>Das Gericht zieht in ErwÃ¤gung:</w:t>
      </w:r>
    </w:p>
    <w:p>
      <w:r>
        <w:rPr>
          <w:b/>
        </w:rPr>
        <w:t>E. 1.4</w:t>
      </w:r>
    </w:p>
    <w:p>
      <w:r>
        <w:t>1.4.1Â Â  Nach Art. 24 Abs. 1 BVG hat der Versicherte Anspruch auf eine volle Invalidenrente, wenn er im Sinne der Invalidenversicherung mindestens zu zwei Dritteln, und auf eine halbe Rente, wenn er mindestens zur HÃ¤lfte invalid ist. GemÃ¤ss Abs. 1 von Art. 26 BVG gelten fÃ¼r den Beginn des Anspruchs auf Invalidenleistungen sinngemÃ¤ss die entsprechenden Bestimmungen des Bundesgesetzes Ã¼ber die Invalidenversicherung (Art. 29 des Bundesgesetzes Ã¼ber die Invalidenversicherung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1.4.2Â Â  Damit eine Vorsorgeeinrichtung, der eine Arbeitnehmerin oder ein Arbeitnehmer beim Eintritt der ArbeitsunfÃ¤higkeit angeschlossen war, fÃ¼r das erst nach Beendigung des VorsorgeverhÃ¤ltnisses eingetretene InvaliditÃ¤tsrisiko aufzukommen hat, ist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1.5Â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2</w:t>
      </w:r>
    </w:p>
    <w:p>
      <w:r>
        <w:t>2.1Â Â Â Â  Die Beklagte verneinte ihre Leistungspflicht mit der BegrÃ¼ndung, der KlÃ¤gerin sei von der Invalidenversicherung gestÃ¼tzt auf einen InvaliditÃ¤tsgrad von 73 % eine ganze Rente mit Wirkung ab 1. Oktober 2005 zugesprochen worden. Die Rentenzusprache sei aufgrund einer somatoformen SchmerzstÃ¶rung erfolgt, die aufgrund der medizinischen Berichte und Gutachten ab Oktober 2004 als ein Leiden mit Krankheitswert anerkannt worden sei, welches eine EinschrÃ¤nkung der ArbeitsfÃ¤higkeit begrÃ¼nde (Urk. 8 S. 5 f.). Zu diesem Zeitpunkt sei die KlÃ¤gerin nicht mehr bei der Beklagten vorsorgeversichert gewesen (Urk. 8 S. 7).</w:t>
      </w:r>
    </w:p>
    <w:p>
      <w:r>
        <w:t>2.2Â Â Â Â  Die KlÃ¤gerin brachte dagegen vor, der Taggeldversicherer habe zufolge krankheitsbedingter ArbeitsunfÃ¤higkeit ab 4. Mai 2002 bis 8. April 2003 ein Taggeld von 100 % und anschliessend von 50 % ausgerichtet (Urk. 1 S. 3). Die Einbusse ihres funktionellen LeistungsvermÃ¶gens habe demgemÃ¤ss im Mai 2002 begonnen und damit wÃ¤hrend des ArbeitsverhÃ¤ltnisses. Die ArbeitsunfÃ¤higkeit dauere bis heute an. Sie habe ihre LeistungsfÃ¤higkeit in der Zwischenzeit nicht wieder erlangt und sich demzufolge auch keiner anderen Vorsorgeeinrichtung anschliessen kÃ¶nnen (Urk. 1 S. 9).</w:t>
      </w:r>
    </w:p>
    <w:p>
      <w:r>
        <w:t>Â Â Â Â Â Â Â Â  Replicando ergÃ¤nzte die KlÃ¤gerin, ab dem 20. Oktober 2004 sei zusammen mit der bislang bestehenden somatoformen SchmerzstÃ¶rung erstmals eine mittelgradige depressive Episode diagnostiziert worden. Der Gesundheitsschaden, welcher die ArbeitsunfÃ¤higkeit begrÃ¼ndet habe, sei im Wesentlichen derselbe wie der rentenauslÃ¶sende. Mithin sei sowohl der zeitliche als auch der sachliche Zusammenhang gegeben (Urk. 25 S. 5).</w:t>
      </w:r>
    </w:p>
    <w:p>
      <w:r>
        <w:t>3.Â Â Â Â Â Â  Den Akten ist zu entnehmen, dass die invalidenversicherungsrechtliche Leistungszusprache unter Einbezug der (in diesem Verfahren) Beklagten gerichtlich Ã¼berprÃ¼ft wurde (vgl. Urteil des Verwaltungsgerichts des Kantons A.___ vom 3. Mai 2007, Urk. 12/48). DemgemÃ¤ss sind sowohl die KlÃ¤gerin als auch die Beklagte an die getroffenen Feststellungen gebunden, soweit nicht berufsvorsorgerechtliche Gesichtspunkte eine abweichende Beurteilung rechtfertigen.</w:t>
      </w:r>
    </w:p>
    <w:p>
      <w:r>
        <w:rPr>
          <w:b/>
        </w:rPr>
        <w:t>E. 4.1</w:t>
      </w:r>
    </w:p>
    <w:p>
      <w:r>
        <w:t>4.1.1Â Â  Die Ãrzte des Kantonsspitals A.___ diagnostizierten in ihrem Bericht vom 17. Juni 2002 (Urk. 22/14) eine Zervikalgie mit Schulter-Armschmerz rechts bei mÃ¶glicher distaler Kompression, einen Verdacht auf eine somatoforme SchmerzstÃ¶rung und depressive Entwicklung bei psychosozialer Belastungssituation sowie einen Uterus myomatosus mit anÃ¤misierenden Blutungen. Sie empfahlen weitere AbklÃ¤rungen.</w:t>
      </w:r>
    </w:p>
    <w:p>
      <w:r>
        <w:t>4.1.2Â Â  Am 26. Juli 2002 (Urk. 22/16) berichteten die Ãrzte Ã¼ber die MRI-Untersuchung vom 20. Juni 2002 und beschrieben Bandscheibendegenerationen C4 bis C7, einen kleinen Bandscheibenprolaps C6/7 median und beidseits mediolateral, leichte Unkovertebralarthrosen C6/7 beidseits bei grenzwertig weitem Spinalkanal auf HÃ¶he der Bandscheiben C5/6 ohne foraminale Stenosen und ohne sichtbare Myelopathie. Ein neurologisches Konsilium vom 2. Juli 2002 ergab keinen Hinweis fÃ¼r ein Karpaltunnelsyndrom. Es wurde die DurchfÃ¼hrung einer stationÃ¤ren Therapie empfohlen.</w:t>
      </w:r>
    </w:p>
    <w:p>
      <w:r>
        <w:t>4.2Â Â Â Â  Die Ãrzte der Rehaklinik B.___ diagnostizierten in ihrem Bericht vom 21. November 2002 Ã¼ber den Aufenthalt der KlÃ¤gerin vom 8. bis 28. Oktober 2002 (Urk. 22/23) (1) ein chronisches zervikobrachiales Syndrom rechtsbetont mit Generalisierungstendenz bei Verdacht auf somatoforme SchmerzstÃ¶rung sowie bei einem Panvertebralsyndrom, (2) einen Verdacht auf eine depressive Entwicklung bei anamnestisch psychosozialer Belastungssituation, (3) einen Uterus myomatosus mit anÃ¤misierenden Blutungen sowie (4) eine Adipositas. Die Ãrzte fÃ¼hrten aus, das generalisierte Schmerzsyndrom der KlÃ¤gerin lasse sich aufgrund der erhobenen Befunde nur schlecht erklÃ¤ren, aus rheumatologischer Sicht bestehe keine ArbeitsunfÃ¤higkeit. Sie empfahlen weitere psychiatrische AbklÃ¤rungen.</w:t>
      </w:r>
    </w:p>
    <w:p>
      <w:r>
        <w:rPr>
          <w:b/>
        </w:rPr>
        <w:t>E. 4.3</w:t>
      </w:r>
    </w:p>
    <w:p>
      <w:r>
        <w:t>4.3.1Â Â  Dr. C.___ diagnostizierte am 8. MÃ¤rz 2003 (Urk. 22/26) eine anhaltende somatoforme SchmerzstÃ¶rung und hielt fest, die Prognose sei direkt proportional zum Selbstkonzept der KlÃ¤gerin. Wenn sie von sich aus zur Auffassung komme, dass sie die bestehenden Schwierigkeiten Ã¼berwinden kÃ¶nne, wÃ¼rden sich die Beschwerden deutlich bessern. Sei das Krankheitskonzept indes so beschaffen, dass sie sich nicht mehr als arbeitsfÃ¤hig erlebe, dann wÃ¼rden sÃ¤mtliche BemÃ¼hungen keinerlei Erfolg bringen. Seiner Auffassung nach sei die KlÃ¤gerin in hohem Masse in ihrer FÃ¤higkeit behindert, negative GefÃ¼hle in Worte zu fassen, er habe jedoch deutlich GefÃ¼hle von Aggression und Wut im Kontakt mit der KlÃ¤gerin wahrnehmen kÃ¶nnen. Dies kÃ¶nnte damit zusammenhÃ¤ngen, dass die KlÃ¤gerin unter dem Druck grosser psychosozialer Belastungen stehe und die Leistungsanforderung in ihrer BerufstÃ¤tigkeit nicht mehr auszufÃ¼llen vermÃ¶ge.</w:t>
      </w:r>
    </w:p>
    <w:p>
      <w:r>
        <w:t>4.3.2Â Â  Am 7. Februar 2004 (Urk. 12/15/5-7) ergÃ¤nzte Dr. C.___ gegenÃ¼ber der Invalidenversicherung, die BeschwerdefÃ¼hrerin sei nurmehr im Ausmass von 50 % arbeitsfÃ¤hig. Dies mit der BegrÃ¼ndung, sie bringe die Motivation fÃ¼r ein zielgerichtetes Handeln nicht mehr auf. Das Schmerzleiden habe die Funktion eines Hebels, mit Hilfe dessen sie eine Neuverteilung der Verantwortlichkeiten ihres Lebens erzwinge. Anderseits kÃ¶nne es fÃ¼r die seelische Entwicklung durchaus von Vorteil sein, wenn sie im Rahmen einer geduldig durchgehaltenen Politik der kleinen Schritte langsam wieder lernen kÃ¶nne, dass auch sie in der Lage sei, kleinere Arbeiten korrekt auszufÃ¼hren, dies am besten im Rahmen einer Werkstatt fÃ¼r Behinderte.</w:t>
      </w:r>
    </w:p>
    <w:p>
      <w:r>
        <w:t>4.4Â Â Â Â  Dr. D.___ diagnostizierte am 9. April 2003 (Urk. 22/28) eine SchmerzfehlverarbeitungsstÃ¶rung und attestierte eine ArbeitsunfÃ¤higkeit von 50 % bis August 2003. Er fÃ¼hrte aus, es fÃ¤nden sich keine bzw. nur diskrete psychopathologische Stigmata. Spezifische psychosoziale Stressfaktoren hÃ¤tten nicht eruiert werden kÃ¶nnen, lebensbiografisch ergÃ¤ben sich keine PrÃ¤dikatoren fÃ¼r eine traumaassoziierte StÃ¶rung. Die KlÃ¤gerin werde vom Krankheitsgeschehen innerpsychisch relevant absorbiert und sei weitgehend im Rahmen dieses nicht-absichtlichen Prozesses in ihrer LebensfÃ¼hrung eingeschrÃ¤nkt.</w:t>
      </w:r>
    </w:p>
    <w:p>
      <w:r>
        <w:rPr>
          <w:b/>
        </w:rPr>
        <w:t>E. 4.5</w:t>
      </w:r>
    </w:p>
    <w:p>
      <w:r>
        <w:t>4.5.1Â Â  Die Ãrzte der Psychiatrischen Klinik des Kantonsspitals A.___ hielten am 24. November 2003 (Urk. 22/39) fest, die KlÃ¤gerin habe im ErstgesprÃ¤ch geÃ¤ussert, sie sei hier am falschen Ort, da sie kein psychisches Problem habe. Sie leide seit ca. vier Jahren an diffusen KÃ¶perschmerzen, welche mehrfach somatisch abgeklÃ¤rt worden seien. Die KlÃ¤gerin habe berichtet, dass es ihr - abgesehen von den Schmerzen - psychisch gut gehe, auch habe sie im familiÃ¤ren Umfeld keine Probleme. Die Ãrzte entliessen die KlÃ¤gerin gleichentags, da sie den Auftrag (Therapie bzw. BestÃ¤tigung, dass ein psychisches Leiden mit Krankheitswert vorliege), nicht erfÃ¼llen konnten.</w:t>
      </w:r>
    </w:p>
    <w:p>
      <w:r>
        <w:t>4.5.2Â Â  Am 19. November 2004 (Urk. 12/24/3-5) berichteten die Ãrzte der Psychiatrischen Klinik des Kantonsspitals A.___ Ã¼ber die Hospitalisation der KlÃ¤gerin vom 20. Oktober bis 11. November 2004 und erwÃ¤hnten phÃ¤nomenologisch gezeigte Symptome einer depressiven StÃ¶rung und zusÃ¤tzlich Symptome einer somatoformen SchmerzstÃ¶rung. Anamnestisch leide die BeschwerdefÃ¼hrerin schon sehr lange unter diesem Syndromkomplex. Psychopathologisch seien beide Hauptsymptome immer noch vorhanden und beeintrÃ¤chtigten die BeschwerdefÃ¼hrerin schwer. WÃ¤hrend des Hospitalisationsverlaufs hÃ¤tten die Symptome gelindert werden kÃ¶nnen. Im Vordergrund stÃ¼nden eine Linderung der Schmerzen und eine Verbesserung der depressiven Symptomatik. Die Schwere der StÃ¶rung der BeschwerdefÃ¼hrerin lasse auf eine lÃ¤ngerfristige BehandlungsbedÃ¼rftigkeit schliessen.</w:t>
      </w:r>
    </w:p>
    <w:p>
      <w:r>
        <w:t>4.6Â Â Â Â  GegenÃ¼ber der Invalidenversicherung hatte Dr. Z.___ am 12. Dezember 2003 (Urk. 12/13) von den seit 1999 bestehenden Schmerzen im Bereich des Nackens und in die Arme ausstrahlend sowie von heftigen RÃ¼ckenschmerzen berichtet. Trotz intensiver ambulanter und stationÃ¤rer AbklÃ¤rung und Therapie habe keine Besserung herbeigefÃ¼hrt werden kÃ¶nnen. Die BeschwerdefÃ¼hrerin jammere Tag und Nacht; es gebe von Kopf bis Fuss kaum eine Region oder ein Organ, das ihr keine Beschwerden mache. Er diagnostizierte (1) ein chronisches zerviko-brachiales Syndrom beidseits mit Generalisierungstendenz, (2) ein Panvertebralsyndrom, (3) eine somatoforme SchmerzstÃ¶rung, (4) eine depressive Entwicklung bei Status nach psychosozialer Belastungssituation, (5) eine Adipositas sowie (6) anÃ¤misierende Blutungen bei Uterus myomatosus. Dr. Z.___ erachtete die BeschwerdefÃ¼hrerin als in der aktuellen Verfassung und Einstellung weder vermittelbar noch arbeitsfÃ¤hig.</w:t>
      </w:r>
    </w:p>
    <w:p>
      <w:r>
        <w:t>4.7Â Â Â Â  Der Psychiater Dr. E.___ schilderte in seinem Bericht vom 14. Dezember 2005 (Urk. 22/42) eine bewusstseinsklare und allseits orientierte KlÃ¤gerin, die seit 1999 zunehmend an Nackenschmerzen mit Ausstrahlung in beide Arme leide. Subjektiv habe sie das GefÃ¼hl, unter Knochenfieber zu leiden. Seit ca. drei Jahren beklage sie einen Verlust des Selbstvertrauens und SelbstwertgefÃ¼hls, Vergesslichkeit, ErschÃ¶pfungs- und MÃ¼digkeitsgefÃ¼hle. In der Untersuchungssituation imponiere eine depressive Frau mit Maskengesicht, wobei teilweise eine Diskrepanz zwischen der subjektiv empfundenen SchmerzintensitÃ¤t und dem beobachteten Verhalten habe festgestellt werden kÃ¶nnen. Bei nervÃ¶sem, angespanntem Eindruck hÃ¤tten sich keine Anhaltspunkte fÃ¼r formale oder inhaltliche DenkstÃ¶rungen im Sinne von psychotischem Erleben gezeigt. Es sei ein tiefes TagesaktivitÃ¤tsniveau mit RÃ¼ckzugs- und Vermeidungsverhalten erhebbar. Die KlÃ¤gerin habe ein ausgeprÃ¤gtes KrankheitsgefÃ¼hl und verhalte sich entsprechend (S. 4).</w:t>
      </w:r>
    </w:p>
    <w:p>
      <w:r>
        <w:t>Â Â Â Â Â Â Â Â  Dr. E.___ diagnostizierte eine somatoforme SchmerzstÃ¶rung sowie eine mittelgradige depressive Episode und fÃ¼gte an, abgestÃ¼tzt auf die anamnestischen Angaben fÃ¤nden sich - abgesehen von der tiefen Schulbildung und frÃ¼her Aufnahme einer ErwerbstÃ¤tigkeit (nach dem Tod der Mutter habe die KlÃ¤gerin fÃ¼r die Geschwister sorgen mÃ¼ssen) - keine Anhaltspunkte, die pathognomisch fÃ¼r SchmerzverarbeitungsstÃ¶rungen seien. Die KlÃ¤gerin scheine die RealitÃ¤t vor allem gefÃ¼hlsbetont wahrgenommen zu haben. Es habe eine PrÃ¤disposition fÃ¼r eine Angsterkrankung bestanden (Weigerung, den Autofahrausweis zu erwerben). Als Mutter und erwerbstÃ¤tige Frau sei sie lange Zeit trotz Ãngsten in der Lage gewesen, ihr psychophysisches Gleichgewicht stabil zu halten. GemÃ¤ss Akten sei sie 1996 an einer MigrÃ¤ne erkrankt. Dies kÃ¶nne auch als neurobiologische PrÃ¤disposition fÃ¼r psychosomatische Erkrankungen interpretiert werden (S. 5).</w:t>
      </w:r>
    </w:p>
    <w:p>
      <w:r>
        <w:t>Â Â Â Â Â Â Â Â  Aus psychiatrischer Sicht beurteilte Dr. E.___ die KlÃ¤gerin als nicht arbeitsfÃ¤hig unter dem Hinweis, dass das Zustandsbild (aufgrund der gemachten Erfahrungen) weder durch medikamentÃ¶se noch therapeutische Behandlungen verbessert werden kÃ¶nne. Das psychosomatische Leiden habe sich chronifiziert. Therapeutisch gehe es darum, KollateralschÃ¤den zu vermeiden (S. 5).</w:t>
      </w:r>
    </w:p>
    <w:p>
      <w:r>
        <w:rPr>
          <w:b/>
        </w:rPr>
        <w:t>E. 5</w:t>
      </w:r>
    </w:p>
    <w:p>
      <w:r>
        <w:t>5.1Â Â Â Â  Die Annahme eines psychischen Gesundheitsschadens, so auch einer anhaltenden somatoformen SchmerzstÃ¶rung, setzt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5.2Â Â Â Â  Das Verwaltungsgericht des Kantons A.___ ist in seinem Urteil vom 3. Mai 2007 (Urk. 12/48) zum Schluss gelangt, dass der medizinischen Aktenlage keinerlei konkrete Hinweise oder Diagnosen entnommen werden kÃ¶nnten, dass bereits vor Oktober 2004 eine psychische KomorbiditÃ¤t von erheblicher Schwere, IntensitÃ¤t, AusprÃ¤gung und Dauer vorgelegen habe. Nachdem die KlÃ¤gerin ihrerseits noch im November 2003 keinen Anlass fÃ¼r eine fachpsychiatrische Untersuchung gesehen habe, hÃ¤tten sich weitere AbklÃ¤rungen in dieser Hinsicht erÃ¼brigt. Auch allfÃ¤llige weitere Faktoren, die nach der Rechtsprechung eine InvaliditÃ¤t begrÃ¼nden kÃ¶nnten, seien in den Akten und den verschiedenen Berichten nicht ersichtlich. Die KlÃ¤gerin selber behaupte denn auch nicht, dass vor Oktober 2004 eine psychische KomorbiditÃ¤t durch einen Facharzt habe festgestellt werden kÃ¶nnen. GemÃ¤ss den erwÃ¤hnten Zeugnissen falle bei ihr einzig die diagnostizierte anhaltende somatoforme SchmerzstÃ¶rung als Grund fÃ¼r eine EinschrÃ¤nkung der ArbeitsfÃ¤higkeit in Betracht. Somit wÃ¼rden aus rechtlicher Sicht keine hinreichenden GrÃ¼nde dafÃ¼r sprechen, dass die psychischen Ressourcen es der KlÃ¤gerin in der streitbetroffenen Zeit nicht erlaubt hÃ¤tten, trotz ihrer Schmerzen ihre bisherige TÃ¤tigkeit als Mitarbeiter in der Confiserie in vollem Umfang weiterhin auszuÃ¼ben, zumal ihr die Arbeitgeberin die MÃ¶glichkeit geboten habe, leichtere Arbeiten zwecks Schmerzverarbeitungstherapie auszufÃ¼hren (S. 6).</w:t>
      </w:r>
    </w:p>
    <w:p>
      <w:r>
        <w:t>5.3Â Â Â Â  Diese Beurteilung des Verwaltungsgerichts des Kantons A.___ Ã¼berzeugt:</w:t>
      </w:r>
    </w:p>
    <w:p>
      <w:r>
        <w:t>Â Â Â Â Â Â Â Â  Den Akten ist zu entnehmen, dass die spitalÃ¤rztliche Untersuchung der KlÃ¤gerin im Kantonsspital A.___ vom 7. Juni 2002 ergab, dass sie an einer Zervikalgie mit Schulter-Armschmerz leidet, wobei die Ãrzte eine somatoforme SchmerzstÃ¶rung thematisierten (Urk. 22/14). Bereits ab dem 26. MÃ¤rz 2002 war sie vom Hausarzt arbeitsunfÃ¤hig geschrieben worden (Urk. 22/7-8). Die nachfolgenden bildgebenden Untersuchungen zeigten dann aber bloss diskrete Befunde (Urk. 22/16). Die Ãrzte der Rehaklinik B.___ verwiesen im November 2002 erneut auf eine somatoforme SchmerzstÃ¶rung, ohne indes eine KomorbiditÃ¤t zu erwÃ¤hnen (Urk. 22/23). Auch Dr. C.___ machte im MÃ¤rz 2003 ebensowenig einen Hinweis auf eine eigenstÃ¤ndige psychiatrische Erkrankung der KlÃ¤gerin (nebst der somatoformen SchmerzstÃ¶rung, Urk. 22/26) wie Dr. D.___ im April 2003, welcher das Vorliegen von relevanten psychopathologischen Stigmata explizit ausschloss (Urk. 22/28). Nachdem die KlÃ¤gerin im November 2003 die Psychiatrische Klinik des Kantonsspitals A.___ noch interesselos wieder verlassen hatte (Urk. 22/39), wurde erstmals anlÃ¤sslich der Hospitalisation vom 20. Oktober bis 11. November 2004 eine depressive StÃ¶rung mit Krankheitswert diagnostiziert (Urk. 12/24/3-5).</w:t>
      </w:r>
    </w:p>
    <w:p>
      <w:r>
        <w:t>Â Â Â Â Â Â Â Â  Bei dieser Aktenlage steht fest und wurde von der KlÃ¤gerin denn auch gar nicht bestritten, dass eine KomorbiditÃ¤t erst ab 20. Oktober 2004 festgestellt wurde. DemgemÃ¤ss erweisen sich die invalidenversicherungsrechtlichen Feststellungen in jeder Hinsicht als zutreffend, weshalb die KlÃ¤gerin ohne weiteres daran gebunden ist.</w:t>
      </w:r>
    </w:p>
    <w:p>
      <w:r>
        <w:t>5.4Â Â Â Â  Bei diesen Ergebnis kann der KlÃ¤gerin nicht gefolgt werden, wenn sie geltend macht, eine relevante ArbeitsunfÃ¤higkeit (wegen einer somatoformen SchmerzstÃ¶rung ohne KomorbiditÃ¤t) sei bereits wÃ¤hrend der Versichertenzeit bei der Beklagten (Nachdeckung bis 31. Oktober 2003, vgl. KÃ¼ndigung per 30. September 2003, Urk. 12/10/4) eingetreten, welche sich hernach zu einer leistungsbegrÃ¼ndenden ArbeitsunfÃ¤higkeit (aufgrund der hinzugetretenen KomorbiditÃ¤t) entwickelt habe:</w:t>
      </w:r>
    </w:p>
    <w:p>
      <w:r>
        <w:t>Â Â Â Â Â Â Â Â  Das Bundesgericht hÃ¤lt diesbezÃ¼glich fest, dass eine diagnostizierte anhaltende somatoforme SchmerzstÃ¶rung als solche noch keine InvaliditÃ¤t begrÃ¼ndet, sondern vielmehr die Vermutung besteht, dass die somatoforme SchmerzstÃ¶rung oder ihre Folgen mit einer zumutbaren Willensanstrengung Ã¼berwindbar sind. Diese Vermutung hat sich die KlÃ¤gerin anrechnen zu lassen, weshalb davon auszugehen ist, dass bis im Oktober 2004 - und damit jedenfalls wÃ¤hrend der Versichertenzeit bei der Beklagten - mit einer Willensanstrengung ihre ArbeitsfÃ¤higkeit hÃ¤tte erhalten kÃ¶nnen. Mithin ist nach der hÃ¶chstrichterlichen Rechtsprechung davon auszugehen, dass beim blossen Vorliegen einer somatoformen SchmerzstÃ¶rung kein relevanter Gesundheitsschaden mit Auswirkung auf die ArbeitsfÃ¤higkeit im Sinne des Gesetzes gegeben ist.</w:t>
      </w:r>
    </w:p>
    <w:p>
      <w:r>
        <w:t>Â Â Â Â Â Â Â Â  Wenn die KlÃ¤gerin auf ihren Bezug von Krankentaggeldern verweist, so ist daraus nicht auf eine relevante Erkrankung in der massgeblichen Periode zu schliessen. Nach dem Gesagten drÃ¤ngte sich vielmehr die Frage nach der RechtmÃ¤ssigkeit des Taggeldbezuges auf.</w:t>
      </w:r>
    </w:p>
    <w:p>
      <w:r>
        <w:t>5.5Â Â Â Â  GestÃ¼tzt auf diese ErwÃ¤gungen ergibt sich, dass die KlÃ¤gerin wÃ¤hrend der Versichertenzeit bei der Beklagten nicht in relevantem Mass arbeitsunfÃ¤hig wurde. Ihre Abwesenheiten von der Arbeit waren durch eine somatoforme SchmerzstÃ¶rung bedingt, welcher kein Krankheitswert zukam. Die rechtlich massgebliche ArbeitsunfÃ¤higkeit stellte sich erst im Oktober 2004 ein, zu welchem Zeitpunkt die KlÃ¤gerin nicht mehr bei der Beklagten versichert war. Diese schuldet demgemÃ¤ss keine Invalidenleistungen, weshalb die Klage abzuweisen ist.</w:t>
      </w:r>
    </w:p>
    <w:p>
      <w:r>
        <w:rPr>
          <w:b/>
        </w:rPr>
        <w:t>E. 6</w:t>
      </w:r>
    </w:p>
    <w:p>
      <w:r>
        <w:t>6.1Â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6.2Â Â Â Â  Vorliegend besteht kein Grund, von diesen GrundsÃ¤tzen abzuweichen, weshalb der um Kostenersatz ersuchenden Beklagten (Urk. 8 S. 2) keine ProzessentschÃ¤digung zuzusprechen ist.</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Franz Fischer</w:t>
      </w:r>
    </w:p>
    <w:p>
      <w:r>
        <w:t>- Sammelstiftung BVG der Allianz Suisse Lebensversicherungs-Gesellschaft</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